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6E27AB" w14:paraId="0FA39586" w14:textId="77777777" w:rsidTr="00D74AE1">
        <w:trPr>
          <w:trHeight w:hRule="exact" w:val="2948"/>
        </w:trPr>
        <w:tc>
          <w:tcPr>
            <w:tcW w:w="11185" w:type="dxa"/>
            <w:vAlign w:val="center"/>
          </w:tcPr>
          <w:p w14:paraId="4E50DFB9" w14:textId="77777777" w:rsidR="00974E99" w:rsidRPr="003238BF" w:rsidRDefault="00974E99" w:rsidP="00E21A27">
            <w:pPr>
              <w:pStyle w:val="Documenttype"/>
            </w:pPr>
            <w:r w:rsidRPr="003238BF">
              <w:t>I</w:t>
            </w:r>
            <w:bookmarkStart w:id="0" w:name="_Ref446317644"/>
            <w:bookmarkEnd w:id="0"/>
            <w:r w:rsidRPr="003238BF">
              <w:t xml:space="preserve">ALA </w:t>
            </w:r>
            <w:r w:rsidR="0093492E" w:rsidRPr="003238BF">
              <w:t>G</w:t>
            </w:r>
            <w:r w:rsidR="00722236" w:rsidRPr="003238BF">
              <w:t>uideline</w:t>
            </w:r>
          </w:p>
        </w:tc>
      </w:tr>
    </w:tbl>
    <w:p w14:paraId="11ABFCF1" w14:textId="5375BAD0" w:rsidR="008972C3" w:rsidRPr="003238BF" w:rsidRDefault="008972C3" w:rsidP="003274DB"/>
    <w:p w14:paraId="668CA962" w14:textId="312972FC" w:rsidR="001E3AEE" w:rsidRPr="003238BF" w:rsidRDefault="001E3AEE" w:rsidP="003274DB"/>
    <w:p w14:paraId="1E2CF8B4" w14:textId="77777777" w:rsidR="001E3AEE" w:rsidRPr="003238BF" w:rsidRDefault="001E3AEE" w:rsidP="003274DB"/>
    <w:p w14:paraId="0E135310" w14:textId="77777777" w:rsidR="00D74AE1" w:rsidRPr="003238BF" w:rsidRDefault="00D74AE1" w:rsidP="003274DB"/>
    <w:p w14:paraId="1666586B" w14:textId="29E0A0F3" w:rsidR="0093492E" w:rsidRPr="003238BF" w:rsidRDefault="002735DD" w:rsidP="0026038D">
      <w:pPr>
        <w:pStyle w:val="Documentnumber"/>
      </w:pPr>
      <w:r w:rsidRPr="003238BF">
        <w:t>G</w:t>
      </w:r>
      <w:r w:rsidR="00A84685" w:rsidRPr="003238BF">
        <w:t>XXX</w:t>
      </w:r>
    </w:p>
    <w:p w14:paraId="6F5ABEE9" w14:textId="77777777" w:rsidR="0026038D" w:rsidRPr="003238BF" w:rsidRDefault="0026038D" w:rsidP="003274DB"/>
    <w:p w14:paraId="075AD9C6" w14:textId="578F96E6" w:rsidR="00776004" w:rsidRPr="003238BF" w:rsidRDefault="00DA2D1A" w:rsidP="00082C85">
      <w:pPr>
        <w:pStyle w:val="Documentname"/>
      </w:pPr>
      <w:r w:rsidRPr="003238BF">
        <w:t>Human Factor</w:t>
      </w:r>
      <w:r w:rsidR="00953371" w:rsidRPr="003238BF">
        <w:t>s</w:t>
      </w:r>
      <w:r w:rsidRPr="003238BF">
        <w:t xml:space="preserve"> </w:t>
      </w:r>
      <w:r w:rsidR="004910E6" w:rsidRPr="003238BF">
        <w:t xml:space="preserve">and Ergonomics </w:t>
      </w:r>
      <w:r w:rsidRPr="003238BF">
        <w:t>in VTS</w:t>
      </w:r>
      <w:r w:rsidR="00EB0707" w:rsidRPr="003238BF">
        <w:t xml:space="preserve"> </w:t>
      </w:r>
    </w:p>
    <w:p w14:paraId="43612E69" w14:textId="77777777" w:rsidR="00CF49CC" w:rsidRPr="003238BF" w:rsidRDefault="00CF49CC" w:rsidP="00D74AE1"/>
    <w:p w14:paraId="2C6E6347" w14:textId="77777777" w:rsidR="004E0BBB" w:rsidRPr="003238BF" w:rsidRDefault="004E0BBB" w:rsidP="00D74AE1"/>
    <w:p w14:paraId="21E3716A" w14:textId="77777777" w:rsidR="004E0BBB" w:rsidRPr="003238BF" w:rsidRDefault="004E0BBB" w:rsidP="00D74AE1"/>
    <w:p w14:paraId="2D82B917" w14:textId="77777777" w:rsidR="004E0BBB" w:rsidRPr="003238BF" w:rsidRDefault="004E0BBB" w:rsidP="00D74AE1"/>
    <w:p w14:paraId="0B036912" w14:textId="77777777" w:rsidR="004E0BBB" w:rsidRPr="003238BF" w:rsidRDefault="004E0BBB" w:rsidP="00D74AE1"/>
    <w:p w14:paraId="1CE2967B" w14:textId="77777777" w:rsidR="004E0BBB" w:rsidRPr="003238BF" w:rsidRDefault="004E0BBB" w:rsidP="00D74AE1"/>
    <w:p w14:paraId="75A71D28" w14:textId="77777777" w:rsidR="004E0BBB" w:rsidRPr="003238BF" w:rsidRDefault="004E0BBB" w:rsidP="00D74AE1"/>
    <w:p w14:paraId="27167A2C" w14:textId="77777777" w:rsidR="004E0BBB" w:rsidRPr="003238BF" w:rsidRDefault="004E0BBB" w:rsidP="00D74AE1"/>
    <w:p w14:paraId="2459C087" w14:textId="77777777" w:rsidR="004E0BBB" w:rsidRPr="003238BF" w:rsidRDefault="004E0BBB" w:rsidP="00D74AE1"/>
    <w:p w14:paraId="223BCD04" w14:textId="77777777" w:rsidR="004E0BBB" w:rsidRPr="003238BF" w:rsidRDefault="004E0BBB" w:rsidP="00D74AE1"/>
    <w:p w14:paraId="6B34E15A" w14:textId="77777777" w:rsidR="004E0BBB" w:rsidRPr="003238BF" w:rsidRDefault="004E0BBB" w:rsidP="00D74AE1"/>
    <w:p w14:paraId="66B61DCC" w14:textId="77777777" w:rsidR="00734BC6" w:rsidRPr="003238BF" w:rsidRDefault="00734BC6" w:rsidP="00D74AE1"/>
    <w:p w14:paraId="73A20EB9" w14:textId="77777777" w:rsidR="004E0BBB" w:rsidRPr="003238BF" w:rsidRDefault="004E0BBB" w:rsidP="00D74AE1"/>
    <w:p w14:paraId="2B1BB376" w14:textId="77777777" w:rsidR="004E0BBB" w:rsidRPr="003238BF" w:rsidRDefault="004E0BBB" w:rsidP="00D74AE1"/>
    <w:p w14:paraId="60C09134" w14:textId="77777777" w:rsidR="004E0BBB" w:rsidRPr="003238BF" w:rsidRDefault="004E0BBB" w:rsidP="00D74AE1"/>
    <w:p w14:paraId="568F61D7" w14:textId="77777777" w:rsidR="004E0BBB" w:rsidRPr="003238BF" w:rsidRDefault="004E0BBB" w:rsidP="00D74AE1"/>
    <w:p w14:paraId="55A948CD" w14:textId="77777777" w:rsidR="004E0BBB" w:rsidRPr="003238BF" w:rsidRDefault="004E0BBB" w:rsidP="00D74AE1"/>
    <w:p w14:paraId="5A5AB630" w14:textId="77777777" w:rsidR="004E0BBB" w:rsidRPr="003238BF" w:rsidRDefault="004E0BBB" w:rsidP="00D74AE1"/>
    <w:p w14:paraId="650C47D8" w14:textId="77777777" w:rsidR="004E0BBB" w:rsidRPr="003238BF" w:rsidRDefault="004E0BBB" w:rsidP="00D74AE1"/>
    <w:p w14:paraId="232D25B4" w14:textId="77777777" w:rsidR="004E0BBB" w:rsidRPr="003238BF" w:rsidRDefault="004E0BBB" w:rsidP="00D74AE1"/>
    <w:p w14:paraId="160C2403" w14:textId="7AEF95AA" w:rsidR="004E0BBB" w:rsidRPr="003238BF" w:rsidRDefault="002735DD" w:rsidP="004E0BBB">
      <w:pPr>
        <w:pStyle w:val="Editionnumber"/>
      </w:pPr>
      <w:r w:rsidRPr="003238BF">
        <w:t xml:space="preserve">Edition </w:t>
      </w:r>
      <w:r w:rsidR="005C70EE">
        <w:t>1</w:t>
      </w:r>
      <w:r w:rsidRPr="003238BF">
        <w:t>.</w:t>
      </w:r>
      <w:r w:rsidR="00FA6BAE" w:rsidRPr="003238BF">
        <w:t>0</w:t>
      </w:r>
    </w:p>
    <w:p w14:paraId="6ACE54B7" w14:textId="33674783" w:rsidR="004E0BBB" w:rsidRPr="003238BF" w:rsidRDefault="002735DD" w:rsidP="004E0BBB">
      <w:pPr>
        <w:pStyle w:val="Documentdate"/>
      </w:pPr>
      <w:r w:rsidRPr="005C70EE">
        <w:rPr>
          <w:highlight w:val="yellow"/>
        </w:rPr>
        <w:t>Date (of approval by Council)</w:t>
      </w:r>
    </w:p>
    <w:p w14:paraId="5116D45D" w14:textId="516493D3" w:rsidR="00BC27F6" w:rsidRDefault="00BC27F6" w:rsidP="00D74AE1"/>
    <w:p w14:paraId="1A87E26B" w14:textId="28EEB748" w:rsidR="009D1EB1" w:rsidRPr="005C70EE" w:rsidRDefault="005C70EE" w:rsidP="009D1EB1">
      <w:pPr>
        <w:pStyle w:val="Documentdate"/>
        <w:rPr>
          <w:lang w:val="sv-SE"/>
        </w:rPr>
      </w:pPr>
      <w:r w:rsidRPr="005C70EE">
        <w:rPr>
          <w:lang w:val="sv-SE"/>
        </w:rPr>
        <w:t>urn:mrn:iala:pub:gnnnn</w:t>
      </w:r>
      <w:r w:rsidR="009D1EB1" w:rsidRPr="005C70EE">
        <w:rPr>
          <w:lang w:val="sv-SE"/>
        </w:rPr>
        <w:t xml:space="preserve"> </w:t>
      </w:r>
    </w:p>
    <w:p w14:paraId="0894D137" w14:textId="02E2C7C7" w:rsidR="00EB0707" w:rsidRPr="005C70EE" w:rsidRDefault="00EB0707" w:rsidP="00D74AE1">
      <w:pPr>
        <w:rPr>
          <w:lang w:val="sv-SE"/>
        </w:rPr>
        <w:sectPr w:rsidR="00EB0707" w:rsidRPr="005C70EE"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502AF1A3" w14:textId="488121A8" w:rsidR="00914E26" w:rsidRPr="003238BF" w:rsidRDefault="000F3BF9" w:rsidP="00914E26">
      <w:pPr>
        <w:pStyle w:val="BodyText"/>
      </w:pPr>
      <w:r w:rsidRPr="003238BF">
        <w:lastRenderedPageBreak/>
        <w:t>Revisions to this IALA d</w:t>
      </w:r>
      <w:r w:rsidR="00914E26" w:rsidRPr="003238BF">
        <w:t>ocument are to be noted in the table prior to the issue of a revised document.</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5884"/>
        <w:gridCol w:w="2409"/>
      </w:tblGrid>
      <w:tr w:rsidR="005E4659" w:rsidRPr="003238BF" w14:paraId="74CC5DAD" w14:textId="77777777" w:rsidTr="000F3BF9">
        <w:tc>
          <w:tcPr>
            <w:tcW w:w="1908" w:type="dxa"/>
          </w:tcPr>
          <w:p w14:paraId="1A84DF12" w14:textId="77777777" w:rsidR="00914E26" w:rsidRPr="003238BF" w:rsidRDefault="00914E26" w:rsidP="00414698">
            <w:pPr>
              <w:pStyle w:val="Tableheading"/>
              <w:rPr>
                <w:lang w:val="en-GB"/>
              </w:rPr>
            </w:pPr>
            <w:r w:rsidRPr="003238BF">
              <w:rPr>
                <w:lang w:val="en-GB"/>
              </w:rPr>
              <w:t>Date</w:t>
            </w:r>
          </w:p>
        </w:tc>
        <w:tc>
          <w:tcPr>
            <w:tcW w:w="5884" w:type="dxa"/>
          </w:tcPr>
          <w:p w14:paraId="766E7BBE" w14:textId="27F23080" w:rsidR="00914E26" w:rsidRPr="003238BF" w:rsidRDefault="000F3BF9" w:rsidP="00414698">
            <w:pPr>
              <w:pStyle w:val="Tableheading"/>
              <w:rPr>
                <w:lang w:val="en-GB"/>
              </w:rPr>
            </w:pPr>
            <w:r w:rsidRPr="003238BF">
              <w:rPr>
                <w:lang w:val="en-GB"/>
              </w:rPr>
              <w:t>Details</w:t>
            </w:r>
          </w:p>
        </w:tc>
        <w:tc>
          <w:tcPr>
            <w:tcW w:w="2409" w:type="dxa"/>
          </w:tcPr>
          <w:p w14:paraId="078E2FCC" w14:textId="495F48DE" w:rsidR="00914E26" w:rsidRPr="003238BF" w:rsidRDefault="000F3BF9" w:rsidP="00414698">
            <w:pPr>
              <w:pStyle w:val="Tableheading"/>
              <w:rPr>
                <w:lang w:val="en-GB"/>
              </w:rPr>
            </w:pPr>
            <w:r w:rsidRPr="003238BF">
              <w:rPr>
                <w:lang w:val="en-GB"/>
              </w:rPr>
              <w:t>Approval</w:t>
            </w:r>
          </w:p>
        </w:tc>
      </w:tr>
      <w:tr w:rsidR="005E4659" w:rsidRPr="003238BF" w14:paraId="3FD30408" w14:textId="77777777" w:rsidTr="000F3BF9">
        <w:trPr>
          <w:trHeight w:val="851"/>
        </w:trPr>
        <w:tc>
          <w:tcPr>
            <w:tcW w:w="1908" w:type="dxa"/>
            <w:vAlign w:val="center"/>
          </w:tcPr>
          <w:p w14:paraId="5F32BB5E" w14:textId="77777777" w:rsidR="00914E26" w:rsidRPr="003238BF" w:rsidRDefault="00914E26" w:rsidP="00914E26">
            <w:pPr>
              <w:pStyle w:val="Tabletext"/>
            </w:pPr>
          </w:p>
        </w:tc>
        <w:tc>
          <w:tcPr>
            <w:tcW w:w="5884" w:type="dxa"/>
            <w:vAlign w:val="center"/>
          </w:tcPr>
          <w:p w14:paraId="384AF95D" w14:textId="3548377F" w:rsidR="00914E26" w:rsidRPr="003238BF" w:rsidRDefault="005C70EE" w:rsidP="00914E26">
            <w:pPr>
              <w:pStyle w:val="Tabletext"/>
            </w:pPr>
            <w:r>
              <w:t>First issue</w:t>
            </w:r>
          </w:p>
        </w:tc>
        <w:tc>
          <w:tcPr>
            <w:tcW w:w="2409" w:type="dxa"/>
            <w:vAlign w:val="center"/>
          </w:tcPr>
          <w:p w14:paraId="2F4D3410" w14:textId="307C6607" w:rsidR="00914E26" w:rsidRPr="003238BF" w:rsidRDefault="00914E26" w:rsidP="00914E26">
            <w:pPr>
              <w:pStyle w:val="Tabletext"/>
            </w:pPr>
          </w:p>
        </w:tc>
      </w:tr>
      <w:tr w:rsidR="005E4659" w:rsidRPr="003238BF" w14:paraId="32499553" w14:textId="77777777" w:rsidTr="000F3BF9">
        <w:trPr>
          <w:trHeight w:val="851"/>
        </w:trPr>
        <w:tc>
          <w:tcPr>
            <w:tcW w:w="1908" w:type="dxa"/>
            <w:vAlign w:val="center"/>
          </w:tcPr>
          <w:p w14:paraId="1D4E85EB" w14:textId="77777777" w:rsidR="00914E26" w:rsidRPr="003238BF" w:rsidRDefault="00914E26" w:rsidP="00914E26">
            <w:pPr>
              <w:pStyle w:val="Tabletext"/>
            </w:pPr>
          </w:p>
        </w:tc>
        <w:tc>
          <w:tcPr>
            <w:tcW w:w="5884" w:type="dxa"/>
            <w:vAlign w:val="center"/>
          </w:tcPr>
          <w:p w14:paraId="68744822" w14:textId="77777777" w:rsidR="00914E26" w:rsidRPr="003238BF" w:rsidRDefault="00914E26" w:rsidP="00914E26">
            <w:pPr>
              <w:pStyle w:val="Tabletext"/>
            </w:pPr>
          </w:p>
        </w:tc>
        <w:tc>
          <w:tcPr>
            <w:tcW w:w="2409" w:type="dxa"/>
            <w:vAlign w:val="center"/>
          </w:tcPr>
          <w:p w14:paraId="5000304B" w14:textId="77777777" w:rsidR="00914E26" w:rsidRPr="003238BF" w:rsidRDefault="00914E26" w:rsidP="00914E26">
            <w:pPr>
              <w:pStyle w:val="Tabletext"/>
            </w:pPr>
          </w:p>
        </w:tc>
      </w:tr>
      <w:tr w:rsidR="005E4659" w:rsidRPr="003238BF" w14:paraId="2CD549C5" w14:textId="77777777" w:rsidTr="000F3BF9">
        <w:trPr>
          <w:trHeight w:val="851"/>
        </w:trPr>
        <w:tc>
          <w:tcPr>
            <w:tcW w:w="1908" w:type="dxa"/>
            <w:vAlign w:val="center"/>
          </w:tcPr>
          <w:p w14:paraId="4BF25017" w14:textId="77777777" w:rsidR="00914E26" w:rsidRPr="003238BF" w:rsidRDefault="00914E26" w:rsidP="00914E26">
            <w:pPr>
              <w:pStyle w:val="Tabletext"/>
            </w:pPr>
          </w:p>
        </w:tc>
        <w:tc>
          <w:tcPr>
            <w:tcW w:w="5884" w:type="dxa"/>
            <w:vAlign w:val="center"/>
          </w:tcPr>
          <w:p w14:paraId="29F77260" w14:textId="77777777" w:rsidR="00914E26" w:rsidRPr="003238BF" w:rsidRDefault="00914E26" w:rsidP="00914E26">
            <w:pPr>
              <w:pStyle w:val="Tabletext"/>
            </w:pPr>
          </w:p>
        </w:tc>
        <w:tc>
          <w:tcPr>
            <w:tcW w:w="2409" w:type="dxa"/>
            <w:vAlign w:val="center"/>
          </w:tcPr>
          <w:p w14:paraId="14EB958F" w14:textId="77777777" w:rsidR="00914E26" w:rsidRPr="003238BF" w:rsidRDefault="00914E26" w:rsidP="00914E26">
            <w:pPr>
              <w:pStyle w:val="Tabletext"/>
            </w:pPr>
          </w:p>
        </w:tc>
      </w:tr>
      <w:tr w:rsidR="005E4659" w:rsidRPr="003238BF" w14:paraId="4DDBD6D9" w14:textId="77777777" w:rsidTr="000F3BF9">
        <w:trPr>
          <w:trHeight w:val="851"/>
        </w:trPr>
        <w:tc>
          <w:tcPr>
            <w:tcW w:w="1908" w:type="dxa"/>
            <w:vAlign w:val="center"/>
          </w:tcPr>
          <w:p w14:paraId="0D7BD499" w14:textId="77777777" w:rsidR="00914E26" w:rsidRPr="003238BF" w:rsidRDefault="00914E26" w:rsidP="00914E26">
            <w:pPr>
              <w:pStyle w:val="Tabletext"/>
            </w:pPr>
          </w:p>
        </w:tc>
        <w:tc>
          <w:tcPr>
            <w:tcW w:w="5884" w:type="dxa"/>
            <w:vAlign w:val="center"/>
          </w:tcPr>
          <w:p w14:paraId="6297B6BD" w14:textId="77777777" w:rsidR="00914E26" w:rsidRPr="003238BF" w:rsidRDefault="00914E26" w:rsidP="00914E26">
            <w:pPr>
              <w:pStyle w:val="Tabletext"/>
            </w:pPr>
          </w:p>
        </w:tc>
        <w:tc>
          <w:tcPr>
            <w:tcW w:w="2409" w:type="dxa"/>
            <w:vAlign w:val="center"/>
          </w:tcPr>
          <w:p w14:paraId="714A6399" w14:textId="77777777" w:rsidR="00914E26" w:rsidRPr="003238BF" w:rsidRDefault="00914E26" w:rsidP="00914E26">
            <w:pPr>
              <w:pStyle w:val="Tabletext"/>
            </w:pPr>
          </w:p>
        </w:tc>
      </w:tr>
      <w:tr w:rsidR="005E4659" w:rsidRPr="003238BF" w14:paraId="31F6CB5E" w14:textId="77777777" w:rsidTr="000F3BF9">
        <w:trPr>
          <w:trHeight w:val="851"/>
        </w:trPr>
        <w:tc>
          <w:tcPr>
            <w:tcW w:w="1908" w:type="dxa"/>
            <w:vAlign w:val="center"/>
          </w:tcPr>
          <w:p w14:paraId="05CE1CD3" w14:textId="77777777" w:rsidR="00914E26" w:rsidRPr="003238BF" w:rsidRDefault="00914E26" w:rsidP="00914E26">
            <w:pPr>
              <w:pStyle w:val="Tabletext"/>
            </w:pPr>
          </w:p>
        </w:tc>
        <w:tc>
          <w:tcPr>
            <w:tcW w:w="5884" w:type="dxa"/>
            <w:vAlign w:val="center"/>
          </w:tcPr>
          <w:p w14:paraId="4F3483E6" w14:textId="77777777" w:rsidR="00914E26" w:rsidRPr="003238BF" w:rsidRDefault="00914E26" w:rsidP="00914E26">
            <w:pPr>
              <w:pStyle w:val="Tabletext"/>
            </w:pPr>
          </w:p>
        </w:tc>
        <w:tc>
          <w:tcPr>
            <w:tcW w:w="2409" w:type="dxa"/>
            <w:vAlign w:val="center"/>
          </w:tcPr>
          <w:p w14:paraId="2CB4DFB4" w14:textId="77777777" w:rsidR="00914E26" w:rsidRPr="003238BF" w:rsidRDefault="00914E26" w:rsidP="00914E26">
            <w:pPr>
              <w:pStyle w:val="Tabletext"/>
            </w:pPr>
          </w:p>
        </w:tc>
      </w:tr>
      <w:tr w:rsidR="005E4659" w:rsidRPr="003238BF" w14:paraId="66D0F55C" w14:textId="77777777" w:rsidTr="000F3BF9">
        <w:trPr>
          <w:trHeight w:val="851"/>
        </w:trPr>
        <w:tc>
          <w:tcPr>
            <w:tcW w:w="1908" w:type="dxa"/>
            <w:vAlign w:val="center"/>
          </w:tcPr>
          <w:p w14:paraId="63E499DB" w14:textId="77777777" w:rsidR="00914E26" w:rsidRPr="003238BF" w:rsidRDefault="00914E26" w:rsidP="00914E26">
            <w:pPr>
              <w:pStyle w:val="Tabletext"/>
            </w:pPr>
          </w:p>
        </w:tc>
        <w:tc>
          <w:tcPr>
            <w:tcW w:w="5884" w:type="dxa"/>
            <w:vAlign w:val="center"/>
          </w:tcPr>
          <w:p w14:paraId="53EF560D" w14:textId="77777777" w:rsidR="00914E26" w:rsidRPr="003238BF" w:rsidRDefault="00914E26" w:rsidP="00914E26">
            <w:pPr>
              <w:pStyle w:val="Tabletext"/>
            </w:pPr>
          </w:p>
        </w:tc>
        <w:tc>
          <w:tcPr>
            <w:tcW w:w="2409" w:type="dxa"/>
            <w:vAlign w:val="center"/>
          </w:tcPr>
          <w:p w14:paraId="1FC5155B" w14:textId="77777777" w:rsidR="00914E26" w:rsidRPr="003238BF" w:rsidRDefault="00914E26" w:rsidP="00914E26">
            <w:pPr>
              <w:pStyle w:val="Tabletext"/>
            </w:pPr>
          </w:p>
        </w:tc>
      </w:tr>
      <w:tr w:rsidR="005E4659" w:rsidRPr="003238BF" w14:paraId="71EE1ED8" w14:textId="77777777" w:rsidTr="000F3BF9">
        <w:trPr>
          <w:trHeight w:val="851"/>
        </w:trPr>
        <w:tc>
          <w:tcPr>
            <w:tcW w:w="1908" w:type="dxa"/>
            <w:vAlign w:val="center"/>
          </w:tcPr>
          <w:p w14:paraId="7961B830" w14:textId="77777777" w:rsidR="00914E26" w:rsidRPr="003238BF" w:rsidRDefault="00914E26" w:rsidP="00914E26">
            <w:pPr>
              <w:pStyle w:val="Tabletext"/>
            </w:pPr>
          </w:p>
        </w:tc>
        <w:tc>
          <w:tcPr>
            <w:tcW w:w="5884" w:type="dxa"/>
            <w:vAlign w:val="center"/>
          </w:tcPr>
          <w:p w14:paraId="34E40D9D" w14:textId="77777777" w:rsidR="00914E26" w:rsidRPr="003238BF" w:rsidRDefault="00914E26" w:rsidP="00914E26">
            <w:pPr>
              <w:pStyle w:val="Tabletext"/>
            </w:pPr>
          </w:p>
        </w:tc>
        <w:tc>
          <w:tcPr>
            <w:tcW w:w="2409" w:type="dxa"/>
            <w:vAlign w:val="center"/>
          </w:tcPr>
          <w:p w14:paraId="2BEB0366" w14:textId="77777777" w:rsidR="00914E26" w:rsidRPr="003238BF" w:rsidRDefault="00914E26" w:rsidP="00914E26">
            <w:pPr>
              <w:pStyle w:val="Tabletext"/>
            </w:pPr>
          </w:p>
        </w:tc>
      </w:tr>
    </w:tbl>
    <w:p w14:paraId="5722268C" w14:textId="77777777" w:rsidR="00914E26" w:rsidRPr="003238BF" w:rsidRDefault="00914E26" w:rsidP="00D74AE1"/>
    <w:p w14:paraId="542DC038" w14:textId="77777777" w:rsidR="005E4659" w:rsidRPr="003238BF" w:rsidRDefault="005E4659" w:rsidP="00914E26">
      <w:pPr>
        <w:spacing w:after="200" w:line="276" w:lineRule="auto"/>
        <w:sectPr w:rsidR="005E4659" w:rsidRPr="003238BF" w:rsidSect="00993E5C">
          <w:headerReference w:type="even" r:id="rId17"/>
          <w:headerReference w:type="default" r:id="rId18"/>
          <w:footerReference w:type="default" r:id="rId19"/>
          <w:headerReference w:type="first" r:id="rId20"/>
          <w:pgSz w:w="11906" w:h="16838" w:code="9"/>
          <w:pgMar w:top="567" w:right="794" w:bottom="567" w:left="907" w:header="567" w:footer="850" w:gutter="0"/>
          <w:pgNumType w:start="1"/>
          <w:cols w:space="708"/>
          <w:docGrid w:linePitch="360"/>
        </w:sectPr>
      </w:pPr>
    </w:p>
    <w:p w14:paraId="1B88EDA2" w14:textId="258FF1DF" w:rsidR="00D3096F" w:rsidRDefault="004A4EC4">
      <w:pPr>
        <w:pStyle w:val="TOC1"/>
        <w:rPr>
          <w:rFonts w:eastAsiaTheme="minorEastAsia"/>
          <w:b w:val="0"/>
          <w:color w:val="auto"/>
          <w:lang w:val="en-US"/>
        </w:rPr>
      </w:pPr>
      <w:r w:rsidRPr="003238BF">
        <w:rPr>
          <w:rFonts w:eastAsia="Times New Roman" w:cs="Times New Roman"/>
          <w:b w:val="0"/>
          <w:noProof w:val="0"/>
          <w:szCs w:val="20"/>
        </w:rPr>
        <w:lastRenderedPageBreak/>
        <w:fldChar w:fldCharType="begin"/>
      </w:r>
      <w:r w:rsidRPr="003238BF">
        <w:rPr>
          <w:rFonts w:eastAsia="Times New Roman" w:cs="Times New Roman"/>
          <w:b w:val="0"/>
          <w:noProof w:val="0"/>
          <w:szCs w:val="20"/>
        </w:rPr>
        <w:instrText xml:space="preserve"> TOC \o "1-3" \t "Annex,4,Appendix,5" </w:instrText>
      </w:r>
      <w:r w:rsidRPr="003238BF">
        <w:rPr>
          <w:rFonts w:eastAsia="Times New Roman" w:cs="Times New Roman"/>
          <w:b w:val="0"/>
          <w:noProof w:val="0"/>
          <w:szCs w:val="20"/>
        </w:rPr>
        <w:fldChar w:fldCharType="separate"/>
      </w:r>
      <w:r w:rsidR="00D3096F" w:rsidRPr="00E54148">
        <w:t>1.</w:t>
      </w:r>
      <w:r w:rsidR="00D3096F">
        <w:rPr>
          <w:rFonts w:eastAsiaTheme="minorEastAsia"/>
          <w:b w:val="0"/>
          <w:color w:val="auto"/>
          <w:lang w:val="en-US"/>
        </w:rPr>
        <w:tab/>
      </w:r>
      <w:r w:rsidR="00D3096F">
        <w:t>Introduction</w:t>
      </w:r>
      <w:r w:rsidR="00D3096F">
        <w:tab/>
      </w:r>
      <w:r w:rsidR="00D3096F">
        <w:fldChar w:fldCharType="begin"/>
      </w:r>
      <w:r w:rsidR="00D3096F">
        <w:instrText xml:space="preserve"> PAGEREF _Toc100655440 \h </w:instrText>
      </w:r>
      <w:r w:rsidR="00D3096F">
        <w:fldChar w:fldCharType="separate"/>
      </w:r>
      <w:r w:rsidR="006773E1">
        <w:t>4</w:t>
      </w:r>
      <w:r w:rsidR="00D3096F">
        <w:fldChar w:fldCharType="end"/>
      </w:r>
    </w:p>
    <w:p w14:paraId="6F1127A1" w14:textId="6770731F" w:rsidR="00D3096F" w:rsidRDefault="00D3096F">
      <w:pPr>
        <w:pStyle w:val="TOC2"/>
        <w:rPr>
          <w:rFonts w:eastAsiaTheme="minorEastAsia"/>
          <w:color w:val="auto"/>
          <w:lang w:val="en-US"/>
        </w:rPr>
      </w:pPr>
      <w:r w:rsidRPr="00E54148">
        <w:t>1.1.</w:t>
      </w:r>
      <w:r>
        <w:rPr>
          <w:rFonts w:eastAsiaTheme="minorEastAsia"/>
          <w:color w:val="auto"/>
          <w:lang w:val="en-US"/>
        </w:rPr>
        <w:tab/>
      </w:r>
      <w:r>
        <w:t>Aims and objectives</w:t>
      </w:r>
      <w:r>
        <w:tab/>
      </w:r>
      <w:r>
        <w:fldChar w:fldCharType="begin"/>
      </w:r>
      <w:r>
        <w:instrText xml:space="preserve"> PAGEREF _Toc100655442 \h </w:instrText>
      </w:r>
      <w:r>
        <w:fldChar w:fldCharType="separate"/>
      </w:r>
      <w:r w:rsidR="006773E1">
        <w:t>4</w:t>
      </w:r>
      <w:r>
        <w:fldChar w:fldCharType="end"/>
      </w:r>
    </w:p>
    <w:p w14:paraId="002A4C25" w14:textId="13EFB42E" w:rsidR="00D3096F" w:rsidRDefault="00D3096F">
      <w:pPr>
        <w:pStyle w:val="TOC1"/>
        <w:rPr>
          <w:rFonts w:eastAsiaTheme="minorEastAsia"/>
          <w:b w:val="0"/>
          <w:color w:val="auto"/>
          <w:lang w:val="en-US"/>
        </w:rPr>
      </w:pPr>
      <w:r w:rsidRPr="00E54148">
        <w:t>2.</w:t>
      </w:r>
      <w:r>
        <w:rPr>
          <w:rFonts w:eastAsiaTheme="minorEastAsia"/>
          <w:b w:val="0"/>
          <w:color w:val="auto"/>
          <w:lang w:val="en-US"/>
        </w:rPr>
        <w:tab/>
      </w:r>
      <w:r>
        <w:t>VTS as socio-technical system</w:t>
      </w:r>
      <w:r>
        <w:tab/>
      </w:r>
      <w:r>
        <w:fldChar w:fldCharType="begin"/>
      </w:r>
      <w:r>
        <w:instrText xml:space="preserve"> PAGEREF _Toc100655443 \h </w:instrText>
      </w:r>
      <w:r>
        <w:fldChar w:fldCharType="separate"/>
      </w:r>
      <w:r w:rsidR="006773E1">
        <w:t>4</w:t>
      </w:r>
      <w:r>
        <w:fldChar w:fldCharType="end"/>
      </w:r>
    </w:p>
    <w:p w14:paraId="71B7D645" w14:textId="445EF4AC" w:rsidR="00D3096F" w:rsidRDefault="00D3096F">
      <w:pPr>
        <w:pStyle w:val="TOC2"/>
        <w:rPr>
          <w:rFonts w:eastAsiaTheme="minorEastAsia"/>
          <w:color w:val="auto"/>
          <w:lang w:val="en-US"/>
        </w:rPr>
      </w:pPr>
      <w:r w:rsidRPr="00E54148">
        <w:t>2.1.</w:t>
      </w:r>
      <w:r>
        <w:rPr>
          <w:rFonts w:eastAsiaTheme="minorEastAsia"/>
          <w:color w:val="auto"/>
          <w:lang w:val="en-US"/>
        </w:rPr>
        <w:tab/>
      </w:r>
      <w:r>
        <w:t>Overview</w:t>
      </w:r>
      <w:r>
        <w:tab/>
      </w:r>
      <w:r>
        <w:fldChar w:fldCharType="begin"/>
      </w:r>
      <w:r>
        <w:instrText xml:space="preserve"> PAGEREF _Toc100655444 \h </w:instrText>
      </w:r>
      <w:r>
        <w:fldChar w:fldCharType="separate"/>
      </w:r>
      <w:r w:rsidR="006773E1">
        <w:t>4</w:t>
      </w:r>
      <w:r>
        <w:fldChar w:fldCharType="end"/>
      </w:r>
    </w:p>
    <w:p w14:paraId="34A40310" w14:textId="06540FB1" w:rsidR="00D3096F" w:rsidRDefault="00D3096F">
      <w:pPr>
        <w:pStyle w:val="TOC2"/>
        <w:rPr>
          <w:rFonts w:eastAsiaTheme="minorEastAsia"/>
          <w:color w:val="auto"/>
          <w:lang w:val="en-US"/>
        </w:rPr>
      </w:pPr>
      <w:r w:rsidRPr="00E54148">
        <w:t>2.2.</w:t>
      </w:r>
      <w:r>
        <w:rPr>
          <w:rFonts w:eastAsiaTheme="minorEastAsia"/>
          <w:color w:val="auto"/>
          <w:lang w:val="en-US"/>
        </w:rPr>
        <w:tab/>
      </w:r>
      <w:r>
        <w:t>Characteristics</w:t>
      </w:r>
      <w:r>
        <w:tab/>
      </w:r>
      <w:r>
        <w:fldChar w:fldCharType="begin"/>
      </w:r>
      <w:r>
        <w:instrText xml:space="preserve"> PAGEREF _Toc100655445 \h </w:instrText>
      </w:r>
      <w:r>
        <w:fldChar w:fldCharType="separate"/>
      </w:r>
      <w:r w:rsidR="006773E1">
        <w:t>7</w:t>
      </w:r>
      <w:r>
        <w:fldChar w:fldCharType="end"/>
      </w:r>
    </w:p>
    <w:p w14:paraId="1316578E" w14:textId="05AAC0AC" w:rsidR="00D3096F" w:rsidRDefault="00D3096F">
      <w:pPr>
        <w:pStyle w:val="TOC1"/>
        <w:rPr>
          <w:rFonts w:eastAsiaTheme="minorEastAsia"/>
          <w:b w:val="0"/>
          <w:color w:val="auto"/>
          <w:lang w:val="en-US"/>
        </w:rPr>
      </w:pPr>
      <w:r w:rsidRPr="00E54148">
        <w:t>3.</w:t>
      </w:r>
      <w:r>
        <w:rPr>
          <w:rFonts w:eastAsiaTheme="minorEastAsia"/>
          <w:b w:val="0"/>
          <w:color w:val="auto"/>
          <w:lang w:val="en-US"/>
        </w:rPr>
        <w:tab/>
      </w:r>
      <w:r>
        <w:t>Human factors and ergonomics</w:t>
      </w:r>
      <w:r>
        <w:tab/>
      </w:r>
      <w:r>
        <w:fldChar w:fldCharType="begin"/>
      </w:r>
      <w:r>
        <w:instrText xml:space="preserve"> PAGEREF _Toc100655446 \h </w:instrText>
      </w:r>
      <w:r>
        <w:fldChar w:fldCharType="separate"/>
      </w:r>
      <w:r w:rsidR="006773E1">
        <w:t>8</w:t>
      </w:r>
      <w:r>
        <w:fldChar w:fldCharType="end"/>
      </w:r>
    </w:p>
    <w:p w14:paraId="5B2994C9" w14:textId="70E6E48E" w:rsidR="00D3096F" w:rsidRDefault="00D3096F">
      <w:pPr>
        <w:pStyle w:val="TOC2"/>
        <w:rPr>
          <w:rFonts w:eastAsiaTheme="minorEastAsia"/>
          <w:color w:val="auto"/>
          <w:lang w:val="en-US"/>
        </w:rPr>
      </w:pPr>
      <w:r w:rsidRPr="00E54148">
        <w:t>3.1.</w:t>
      </w:r>
      <w:r>
        <w:rPr>
          <w:rFonts w:eastAsiaTheme="minorEastAsia"/>
          <w:color w:val="auto"/>
          <w:lang w:val="en-US"/>
        </w:rPr>
        <w:tab/>
      </w:r>
      <w:r>
        <w:t>Human – Technology – Organization</w:t>
      </w:r>
      <w:r>
        <w:tab/>
      </w:r>
      <w:r>
        <w:fldChar w:fldCharType="begin"/>
      </w:r>
      <w:r>
        <w:instrText xml:space="preserve"> PAGEREF _Toc100655447 \h </w:instrText>
      </w:r>
      <w:r>
        <w:fldChar w:fldCharType="separate"/>
      </w:r>
      <w:r w:rsidR="006773E1">
        <w:t>8</w:t>
      </w:r>
      <w:r>
        <w:fldChar w:fldCharType="end"/>
      </w:r>
    </w:p>
    <w:p w14:paraId="653DD7AE" w14:textId="416D6399" w:rsidR="00D3096F" w:rsidRDefault="00D3096F">
      <w:pPr>
        <w:pStyle w:val="TOC2"/>
        <w:rPr>
          <w:rFonts w:eastAsiaTheme="minorEastAsia"/>
          <w:color w:val="auto"/>
          <w:lang w:val="en-US"/>
        </w:rPr>
      </w:pPr>
      <w:r w:rsidRPr="00E54148">
        <w:t>3.2.</w:t>
      </w:r>
      <w:r>
        <w:rPr>
          <w:rFonts w:eastAsiaTheme="minorEastAsia"/>
          <w:color w:val="auto"/>
          <w:lang w:val="en-US"/>
        </w:rPr>
        <w:tab/>
      </w:r>
      <w:r>
        <w:t>Situation awareness</w:t>
      </w:r>
      <w:r>
        <w:tab/>
      </w:r>
      <w:r>
        <w:fldChar w:fldCharType="begin"/>
      </w:r>
      <w:r>
        <w:instrText xml:space="preserve"> PAGEREF _Toc100655448 \h </w:instrText>
      </w:r>
      <w:r>
        <w:fldChar w:fldCharType="separate"/>
      </w:r>
      <w:r w:rsidR="006773E1">
        <w:t>9</w:t>
      </w:r>
      <w:r>
        <w:fldChar w:fldCharType="end"/>
      </w:r>
    </w:p>
    <w:p w14:paraId="1088274C" w14:textId="4344368E" w:rsidR="00D3096F" w:rsidRDefault="00D3096F">
      <w:pPr>
        <w:pStyle w:val="TOC1"/>
        <w:rPr>
          <w:rFonts w:eastAsiaTheme="minorEastAsia"/>
          <w:b w:val="0"/>
          <w:color w:val="auto"/>
          <w:lang w:val="en-US"/>
        </w:rPr>
      </w:pPr>
      <w:r w:rsidRPr="00E54148">
        <w:t>4.</w:t>
      </w:r>
      <w:r>
        <w:rPr>
          <w:rFonts w:eastAsiaTheme="minorEastAsia"/>
          <w:b w:val="0"/>
          <w:color w:val="auto"/>
          <w:lang w:val="en-US"/>
        </w:rPr>
        <w:tab/>
      </w:r>
      <w:r>
        <w:t>Human factors and ergonomics in VTS operations</w:t>
      </w:r>
      <w:r>
        <w:tab/>
      </w:r>
      <w:r>
        <w:fldChar w:fldCharType="begin"/>
      </w:r>
      <w:r>
        <w:instrText xml:space="preserve"> PAGEREF _Toc100655449 \h </w:instrText>
      </w:r>
      <w:r>
        <w:fldChar w:fldCharType="separate"/>
      </w:r>
      <w:r w:rsidR="006773E1">
        <w:t>9</w:t>
      </w:r>
      <w:r>
        <w:fldChar w:fldCharType="end"/>
      </w:r>
    </w:p>
    <w:p w14:paraId="52585677" w14:textId="7DC16B2C" w:rsidR="00D3096F" w:rsidRDefault="00D3096F">
      <w:pPr>
        <w:pStyle w:val="TOC2"/>
        <w:rPr>
          <w:rFonts w:eastAsiaTheme="minorEastAsia"/>
          <w:color w:val="auto"/>
          <w:lang w:val="en-US"/>
        </w:rPr>
      </w:pPr>
      <w:r w:rsidRPr="00E54148">
        <w:t>4.1.</w:t>
      </w:r>
      <w:r>
        <w:rPr>
          <w:rFonts w:eastAsiaTheme="minorEastAsia"/>
          <w:color w:val="auto"/>
          <w:lang w:val="en-US"/>
        </w:rPr>
        <w:tab/>
      </w:r>
      <w:r>
        <w:t>Human aspects</w:t>
      </w:r>
      <w:r>
        <w:tab/>
      </w:r>
      <w:r>
        <w:fldChar w:fldCharType="begin"/>
      </w:r>
      <w:r>
        <w:instrText xml:space="preserve"> PAGEREF _Toc100655450 \h </w:instrText>
      </w:r>
      <w:r>
        <w:fldChar w:fldCharType="separate"/>
      </w:r>
      <w:r w:rsidR="006773E1">
        <w:t>10</w:t>
      </w:r>
      <w:r>
        <w:fldChar w:fldCharType="end"/>
      </w:r>
    </w:p>
    <w:p w14:paraId="21F9F47D" w14:textId="361FEF76" w:rsidR="00D3096F" w:rsidRDefault="00D3096F">
      <w:pPr>
        <w:pStyle w:val="TOC3"/>
        <w:tabs>
          <w:tab w:val="left" w:pos="1134"/>
          <w:tab w:val="right" w:leader="dot" w:pos="10195"/>
        </w:tabs>
        <w:rPr>
          <w:rFonts w:eastAsiaTheme="minorEastAsia"/>
          <w:noProof/>
          <w:sz w:val="22"/>
          <w:lang w:val="en-US"/>
        </w:rPr>
      </w:pPr>
      <w:r w:rsidRPr="00E54148">
        <w:rPr>
          <w:noProof/>
        </w:rPr>
        <w:t>4.1.1.</w:t>
      </w:r>
      <w:r>
        <w:rPr>
          <w:rFonts w:eastAsiaTheme="minorEastAsia"/>
          <w:noProof/>
          <w:sz w:val="22"/>
          <w:lang w:val="en-US"/>
        </w:rPr>
        <w:tab/>
      </w:r>
      <w:r>
        <w:rPr>
          <w:noProof/>
        </w:rPr>
        <w:t>Sensory inputs</w:t>
      </w:r>
      <w:r>
        <w:rPr>
          <w:noProof/>
        </w:rPr>
        <w:tab/>
      </w:r>
      <w:r>
        <w:rPr>
          <w:noProof/>
        </w:rPr>
        <w:fldChar w:fldCharType="begin"/>
      </w:r>
      <w:r>
        <w:rPr>
          <w:noProof/>
        </w:rPr>
        <w:instrText xml:space="preserve"> PAGEREF _Toc100655451 \h </w:instrText>
      </w:r>
      <w:r>
        <w:rPr>
          <w:noProof/>
        </w:rPr>
      </w:r>
      <w:r>
        <w:rPr>
          <w:noProof/>
        </w:rPr>
        <w:fldChar w:fldCharType="separate"/>
      </w:r>
      <w:r w:rsidR="006773E1">
        <w:rPr>
          <w:noProof/>
        </w:rPr>
        <w:t>10</w:t>
      </w:r>
      <w:r>
        <w:rPr>
          <w:noProof/>
        </w:rPr>
        <w:fldChar w:fldCharType="end"/>
      </w:r>
    </w:p>
    <w:p w14:paraId="0D253069" w14:textId="5EE146BC" w:rsidR="00D3096F" w:rsidRDefault="00D3096F">
      <w:pPr>
        <w:pStyle w:val="TOC3"/>
        <w:tabs>
          <w:tab w:val="left" w:pos="1134"/>
          <w:tab w:val="right" w:leader="dot" w:pos="10195"/>
        </w:tabs>
        <w:rPr>
          <w:rFonts w:eastAsiaTheme="minorEastAsia"/>
          <w:noProof/>
          <w:sz w:val="22"/>
          <w:lang w:val="en-US"/>
        </w:rPr>
      </w:pPr>
      <w:r w:rsidRPr="00E54148">
        <w:rPr>
          <w:noProof/>
        </w:rPr>
        <w:t>4.1.2.</w:t>
      </w:r>
      <w:r>
        <w:rPr>
          <w:rFonts w:eastAsiaTheme="minorEastAsia"/>
          <w:noProof/>
          <w:sz w:val="22"/>
          <w:lang w:val="en-US"/>
        </w:rPr>
        <w:tab/>
      </w:r>
      <w:r>
        <w:rPr>
          <w:noProof/>
        </w:rPr>
        <w:t>Muscle response</w:t>
      </w:r>
      <w:r>
        <w:rPr>
          <w:noProof/>
        </w:rPr>
        <w:tab/>
      </w:r>
      <w:r>
        <w:rPr>
          <w:noProof/>
        </w:rPr>
        <w:fldChar w:fldCharType="begin"/>
      </w:r>
      <w:r>
        <w:rPr>
          <w:noProof/>
        </w:rPr>
        <w:instrText xml:space="preserve"> PAGEREF _Toc100655452 \h </w:instrText>
      </w:r>
      <w:r>
        <w:rPr>
          <w:noProof/>
        </w:rPr>
      </w:r>
      <w:r>
        <w:rPr>
          <w:noProof/>
        </w:rPr>
        <w:fldChar w:fldCharType="separate"/>
      </w:r>
      <w:r w:rsidR="006773E1">
        <w:rPr>
          <w:noProof/>
        </w:rPr>
        <w:t>10</w:t>
      </w:r>
      <w:r>
        <w:rPr>
          <w:noProof/>
        </w:rPr>
        <w:fldChar w:fldCharType="end"/>
      </w:r>
    </w:p>
    <w:p w14:paraId="66BEED2E" w14:textId="1DA6FAA3" w:rsidR="00D3096F" w:rsidRDefault="00D3096F">
      <w:pPr>
        <w:pStyle w:val="TOC3"/>
        <w:tabs>
          <w:tab w:val="left" w:pos="1134"/>
          <w:tab w:val="right" w:leader="dot" w:pos="10195"/>
        </w:tabs>
        <w:rPr>
          <w:rFonts w:eastAsiaTheme="minorEastAsia"/>
          <w:noProof/>
          <w:sz w:val="22"/>
          <w:lang w:val="en-US"/>
        </w:rPr>
      </w:pPr>
      <w:r w:rsidRPr="00E54148">
        <w:rPr>
          <w:noProof/>
        </w:rPr>
        <w:t>4.1.3.</w:t>
      </w:r>
      <w:r>
        <w:rPr>
          <w:rFonts w:eastAsiaTheme="minorEastAsia"/>
          <w:noProof/>
          <w:sz w:val="22"/>
          <w:lang w:val="en-US"/>
        </w:rPr>
        <w:tab/>
      </w:r>
      <w:r>
        <w:rPr>
          <w:noProof/>
        </w:rPr>
        <w:t>Memory</w:t>
      </w:r>
      <w:r>
        <w:rPr>
          <w:noProof/>
        </w:rPr>
        <w:tab/>
      </w:r>
      <w:r>
        <w:rPr>
          <w:noProof/>
        </w:rPr>
        <w:fldChar w:fldCharType="begin"/>
      </w:r>
      <w:r>
        <w:rPr>
          <w:noProof/>
        </w:rPr>
        <w:instrText xml:space="preserve"> PAGEREF _Toc100655453 \h </w:instrText>
      </w:r>
      <w:r>
        <w:rPr>
          <w:noProof/>
        </w:rPr>
      </w:r>
      <w:r>
        <w:rPr>
          <w:noProof/>
        </w:rPr>
        <w:fldChar w:fldCharType="separate"/>
      </w:r>
      <w:r w:rsidR="006773E1">
        <w:rPr>
          <w:noProof/>
        </w:rPr>
        <w:t>11</w:t>
      </w:r>
      <w:r>
        <w:rPr>
          <w:noProof/>
        </w:rPr>
        <w:fldChar w:fldCharType="end"/>
      </w:r>
    </w:p>
    <w:p w14:paraId="459DF107" w14:textId="1085F12A" w:rsidR="00D3096F" w:rsidRDefault="00D3096F">
      <w:pPr>
        <w:pStyle w:val="TOC3"/>
        <w:tabs>
          <w:tab w:val="left" w:pos="1134"/>
          <w:tab w:val="right" w:leader="dot" w:pos="10195"/>
        </w:tabs>
        <w:rPr>
          <w:rFonts w:eastAsiaTheme="minorEastAsia"/>
          <w:noProof/>
          <w:sz w:val="22"/>
          <w:lang w:val="en-US"/>
        </w:rPr>
      </w:pPr>
      <w:r w:rsidRPr="00E54148">
        <w:rPr>
          <w:noProof/>
        </w:rPr>
        <w:t>4.1.4.</w:t>
      </w:r>
      <w:r>
        <w:rPr>
          <w:rFonts w:eastAsiaTheme="minorEastAsia"/>
          <w:noProof/>
          <w:sz w:val="22"/>
          <w:lang w:val="en-US"/>
        </w:rPr>
        <w:tab/>
      </w:r>
      <w:r>
        <w:rPr>
          <w:noProof/>
        </w:rPr>
        <w:t>Cognition factors</w:t>
      </w:r>
      <w:r>
        <w:rPr>
          <w:noProof/>
        </w:rPr>
        <w:tab/>
      </w:r>
      <w:r>
        <w:rPr>
          <w:noProof/>
        </w:rPr>
        <w:fldChar w:fldCharType="begin"/>
      </w:r>
      <w:r>
        <w:rPr>
          <w:noProof/>
        </w:rPr>
        <w:instrText xml:space="preserve"> PAGEREF _Toc100655454 \h </w:instrText>
      </w:r>
      <w:r>
        <w:rPr>
          <w:noProof/>
        </w:rPr>
      </w:r>
      <w:r>
        <w:rPr>
          <w:noProof/>
        </w:rPr>
        <w:fldChar w:fldCharType="separate"/>
      </w:r>
      <w:r w:rsidR="006773E1">
        <w:rPr>
          <w:noProof/>
        </w:rPr>
        <w:t>11</w:t>
      </w:r>
      <w:r>
        <w:rPr>
          <w:noProof/>
        </w:rPr>
        <w:fldChar w:fldCharType="end"/>
      </w:r>
    </w:p>
    <w:p w14:paraId="573461EC" w14:textId="6DFCFB6A" w:rsidR="00D3096F" w:rsidRDefault="00D3096F">
      <w:pPr>
        <w:pStyle w:val="TOC2"/>
        <w:rPr>
          <w:rFonts w:eastAsiaTheme="minorEastAsia"/>
          <w:color w:val="auto"/>
          <w:lang w:val="en-US"/>
        </w:rPr>
      </w:pPr>
      <w:r w:rsidRPr="00E54148">
        <w:t>4.2.</w:t>
      </w:r>
      <w:r>
        <w:rPr>
          <w:rFonts w:eastAsiaTheme="minorEastAsia"/>
          <w:color w:val="auto"/>
          <w:lang w:val="en-US"/>
        </w:rPr>
        <w:tab/>
      </w:r>
      <w:r>
        <w:t>Technological aspects</w:t>
      </w:r>
      <w:r>
        <w:tab/>
      </w:r>
      <w:r>
        <w:fldChar w:fldCharType="begin"/>
      </w:r>
      <w:r>
        <w:instrText xml:space="preserve"> PAGEREF _Toc100655455 \h </w:instrText>
      </w:r>
      <w:r>
        <w:fldChar w:fldCharType="separate"/>
      </w:r>
      <w:r w:rsidR="006773E1">
        <w:t>12</w:t>
      </w:r>
      <w:r>
        <w:fldChar w:fldCharType="end"/>
      </w:r>
    </w:p>
    <w:p w14:paraId="0F9D8669" w14:textId="226D5886" w:rsidR="00D3096F" w:rsidRDefault="00D3096F">
      <w:pPr>
        <w:pStyle w:val="TOC2"/>
        <w:rPr>
          <w:rFonts w:eastAsiaTheme="minorEastAsia"/>
          <w:color w:val="auto"/>
          <w:lang w:val="en-US"/>
        </w:rPr>
      </w:pPr>
      <w:r w:rsidRPr="00E54148">
        <w:rPr>
          <w:lang w:val="en-US"/>
        </w:rPr>
        <w:t>4.3.</w:t>
      </w:r>
      <w:r>
        <w:rPr>
          <w:rFonts w:eastAsiaTheme="minorEastAsia"/>
          <w:color w:val="auto"/>
          <w:lang w:val="en-US"/>
        </w:rPr>
        <w:tab/>
      </w:r>
      <w:r w:rsidRPr="00E54148">
        <w:rPr>
          <w:lang w:val="en-US"/>
        </w:rPr>
        <w:t>Organisational aspects</w:t>
      </w:r>
      <w:r>
        <w:tab/>
      </w:r>
      <w:r>
        <w:fldChar w:fldCharType="begin"/>
      </w:r>
      <w:r>
        <w:instrText xml:space="preserve"> PAGEREF _Toc100655456 \h </w:instrText>
      </w:r>
      <w:r>
        <w:fldChar w:fldCharType="separate"/>
      </w:r>
      <w:r w:rsidR="006773E1">
        <w:t>12</w:t>
      </w:r>
      <w:r>
        <w:fldChar w:fldCharType="end"/>
      </w:r>
    </w:p>
    <w:p w14:paraId="293A1E4C" w14:textId="405A8F3A" w:rsidR="00D3096F" w:rsidRDefault="00D3096F">
      <w:pPr>
        <w:pStyle w:val="TOC2"/>
        <w:rPr>
          <w:rFonts w:eastAsiaTheme="minorEastAsia"/>
          <w:color w:val="auto"/>
          <w:lang w:val="en-US"/>
        </w:rPr>
      </w:pPr>
      <w:r w:rsidRPr="00E54148">
        <w:t>4.4.</w:t>
      </w:r>
      <w:r>
        <w:rPr>
          <w:rFonts w:eastAsiaTheme="minorEastAsia"/>
          <w:color w:val="auto"/>
          <w:lang w:val="en-US"/>
        </w:rPr>
        <w:tab/>
      </w:r>
      <w:r>
        <w:t>Environmental aspects</w:t>
      </w:r>
      <w:r>
        <w:tab/>
      </w:r>
      <w:r>
        <w:fldChar w:fldCharType="begin"/>
      </w:r>
      <w:r>
        <w:instrText xml:space="preserve"> PAGEREF _Toc100655457 \h </w:instrText>
      </w:r>
      <w:r>
        <w:fldChar w:fldCharType="separate"/>
      </w:r>
      <w:r w:rsidR="006773E1">
        <w:t>13</w:t>
      </w:r>
      <w:r>
        <w:fldChar w:fldCharType="end"/>
      </w:r>
    </w:p>
    <w:p w14:paraId="35A90D45" w14:textId="35D92016" w:rsidR="00D3096F" w:rsidRDefault="00D3096F">
      <w:pPr>
        <w:pStyle w:val="TOC1"/>
        <w:rPr>
          <w:rFonts w:eastAsiaTheme="minorEastAsia"/>
          <w:b w:val="0"/>
          <w:color w:val="auto"/>
          <w:lang w:val="en-US"/>
        </w:rPr>
      </w:pPr>
      <w:r w:rsidRPr="00E54148">
        <w:t>5.</w:t>
      </w:r>
      <w:r>
        <w:rPr>
          <w:rFonts w:eastAsiaTheme="minorEastAsia"/>
          <w:b w:val="0"/>
          <w:color w:val="auto"/>
          <w:lang w:val="en-US"/>
        </w:rPr>
        <w:tab/>
      </w:r>
      <w:r>
        <w:t>Recommendations to organise Human factors activities in VTS</w:t>
      </w:r>
      <w:r>
        <w:tab/>
      </w:r>
      <w:r>
        <w:fldChar w:fldCharType="begin"/>
      </w:r>
      <w:r>
        <w:instrText xml:space="preserve"> PAGEREF _Toc100655458 \h </w:instrText>
      </w:r>
      <w:r>
        <w:fldChar w:fldCharType="separate"/>
      </w:r>
      <w:r w:rsidR="006773E1">
        <w:t>13</w:t>
      </w:r>
      <w:r>
        <w:fldChar w:fldCharType="end"/>
      </w:r>
    </w:p>
    <w:p w14:paraId="316EEABB" w14:textId="4AEFBF0C" w:rsidR="00D3096F" w:rsidRDefault="00D3096F">
      <w:pPr>
        <w:pStyle w:val="TOC2"/>
        <w:rPr>
          <w:rFonts w:eastAsiaTheme="minorEastAsia"/>
          <w:color w:val="auto"/>
          <w:lang w:val="en-US"/>
        </w:rPr>
      </w:pPr>
      <w:r w:rsidRPr="00E54148">
        <w:t>5.1.</w:t>
      </w:r>
      <w:r>
        <w:rPr>
          <w:rFonts w:eastAsiaTheme="minorEastAsia"/>
          <w:color w:val="auto"/>
          <w:lang w:val="en-US"/>
        </w:rPr>
        <w:tab/>
      </w:r>
      <w:r>
        <w:t>Making Human factors part of VTS activities</w:t>
      </w:r>
      <w:r>
        <w:tab/>
      </w:r>
      <w:r>
        <w:fldChar w:fldCharType="begin"/>
      </w:r>
      <w:r>
        <w:instrText xml:space="preserve"> PAGEREF _Toc100655459 \h </w:instrText>
      </w:r>
      <w:r>
        <w:fldChar w:fldCharType="separate"/>
      </w:r>
      <w:r w:rsidR="006773E1">
        <w:t>13</w:t>
      </w:r>
      <w:r>
        <w:fldChar w:fldCharType="end"/>
      </w:r>
    </w:p>
    <w:p w14:paraId="072FD989" w14:textId="7652D847" w:rsidR="00D3096F" w:rsidRDefault="00D3096F">
      <w:pPr>
        <w:pStyle w:val="TOC3"/>
        <w:tabs>
          <w:tab w:val="left" w:pos="1134"/>
          <w:tab w:val="right" w:leader="dot" w:pos="10195"/>
        </w:tabs>
        <w:rPr>
          <w:rFonts w:eastAsiaTheme="minorEastAsia"/>
          <w:noProof/>
          <w:sz w:val="22"/>
          <w:lang w:val="en-US"/>
        </w:rPr>
      </w:pPr>
      <w:r w:rsidRPr="00E54148">
        <w:rPr>
          <w:noProof/>
        </w:rPr>
        <w:t>5.1.1.</w:t>
      </w:r>
      <w:r>
        <w:rPr>
          <w:rFonts w:eastAsiaTheme="minorEastAsia"/>
          <w:noProof/>
          <w:sz w:val="22"/>
          <w:lang w:val="en-US"/>
        </w:rPr>
        <w:tab/>
      </w:r>
      <w:r>
        <w:rPr>
          <w:noProof/>
        </w:rPr>
        <w:t>Human-centric design process</w:t>
      </w:r>
      <w:r>
        <w:rPr>
          <w:noProof/>
        </w:rPr>
        <w:tab/>
      </w:r>
      <w:r>
        <w:rPr>
          <w:noProof/>
        </w:rPr>
        <w:fldChar w:fldCharType="begin"/>
      </w:r>
      <w:r>
        <w:rPr>
          <w:noProof/>
        </w:rPr>
        <w:instrText xml:space="preserve"> PAGEREF _Toc100655460 \h </w:instrText>
      </w:r>
      <w:r>
        <w:rPr>
          <w:noProof/>
        </w:rPr>
      </w:r>
      <w:r>
        <w:rPr>
          <w:noProof/>
        </w:rPr>
        <w:fldChar w:fldCharType="separate"/>
      </w:r>
      <w:r w:rsidR="006773E1">
        <w:rPr>
          <w:noProof/>
        </w:rPr>
        <w:t>13</w:t>
      </w:r>
      <w:r>
        <w:rPr>
          <w:noProof/>
        </w:rPr>
        <w:fldChar w:fldCharType="end"/>
      </w:r>
    </w:p>
    <w:p w14:paraId="51B908D4" w14:textId="2D67D86B" w:rsidR="00D3096F" w:rsidRDefault="00D3096F">
      <w:pPr>
        <w:pStyle w:val="TOC3"/>
        <w:tabs>
          <w:tab w:val="left" w:pos="1134"/>
          <w:tab w:val="right" w:leader="dot" w:pos="10195"/>
        </w:tabs>
        <w:rPr>
          <w:rFonts w:eastAsiaTheme="minorEastAsia"/>
          <w:noProof/>
          <w:sz w:val="22"/>
          <w:lang w:val="en-US"/>
        </w:rPr>
      </w:pPr>
      <w:r w:rsidRPr="00E54148">
        <w:rPr>
          <w:noProof/>
        </w:rPr>
        <w:t>5.1.2.</w:t>
      </w:r>
      <w:r>
        <w:rPr>
          <w:rFonts w:eastAsiaTheme="minorEastAsia"/>
          <w:noProof/>
          <w:sz w:val="22"/>
          <w:lang w:val="en-US"/>
        </w:rPr>
        <w:tab/>
      </w:r>
      <w:r>
        <w:rPr>
          <w:noProof/>
        </w:rPr>
        <w:t>Training human factors</w:t>
      </w:r>
      <w:r>
        <w:rPr>
          <w:noProof/>
        </w:rPr>
        <w:tab/>
      </w:r>
      <w:r>
        <w:rPr>
          <w:noProof/>
        </w:rPr>
        <w:fldChar w:fldCharType="begin"/>
      </w:r>
      <w:r>
        <w:rPr>
          <w:noProof/>
        </w:rPr>
        <w:instrText xml:space="preserve"> PAGEREF _Toc100655461 \h </w:instrText>
      </w:r>
      <w:r>
        <w:rPr>
          <w:noProof/>
        </w:rPr>
      </w:r>
      <w:r>
        <w:rPr>
          <w:noProof/>
        </w:rPr>
        <w:fldChar w:fldCharType="separate"/>
      </w:r>
      <w:r w:rsidR="006773E1">
        <w:rPr>
          <w:noProof/>
        </w:rPr>
        <w:t>14</w:t>
      </w:r>
      <w:r>
        <w:rPr>
          <w:noProof/>
        </w:rPr>
        <w:fldChar w:fldCharType="end"/>
      </w:r>
    </w:p>
    <w:p w14:paraId="42947F5D" w14:textId="375DE7DA" w:rsidR="00D3096F" w:rsidRDefault="00D3096F">
      <w:pPr>
        <w:pStyle w:val="TOC3"/>
        <w:tabs>
          <w:tab w:val="left" w:pos="1134"/>
          <w:tab w:val="right" w:leader="dot" w:pos="10195"/>
        </w:tabs>
        <w:rPr>
          <w:rFonts w:eastAsiaTheme="minorEastAsia"/>
          <w:noProof/>
          <w:sz w:val="22"/>
          <w:lang w:val="en-US"/>
        </w:rPr>
      </w:pPr>
      <w:r w:rsidRPr="00E54148">
        <w:rPr>
          <w:noProof/>
        </w:rPr>
        <w:t>5.1.3.</w:t>
      </w:r>
      <w:r>
        <w:rPr>
          <w:rFonts w:eastAsiaTheme="minorEastAsia"/>
          <w:noProof/>
          <w:sz w:val="22"/>
          <w:lang w:val="en-US"/>
        </w:rPr>
        <w:tab/>
      </w:r>
      <w:r>
        <w:rPr>
          <w:noProof/>
        </w:rPr>
        <w:t>Quality assurance</w:t>
      </w:r>
      <w:r>
        <w:rPr>
          <w:noProof/>
        </w:rPr>
        <w:tab/>
      </w:r>
      <w:r>
        <w:rPr>
          <w:noProof/>
        </w:rPr>
        <w:fldChar w:fldCharType="begin"/>
      </w:r>
      <w:r>
        <w:rPr>
          <w:noProof/>
        </w:rPr>
        <w:instrText xml:space="preserve"> PAGEREF _Toc100655462 \h </w:instrText>
      </w:r>
      <w:r>
        <w:rPr>
          <w:noProof/>
        </w:rPr>
      </w:r>
      <w:r>
        <w:rPr>
          <w:noProof/>
        </w:rPr>
        <w:fldChar w:fldCharType="separate"/>
      </w:r>
      <w:r w:rsidR="006773E1">
        <w:rPr>
          <w:noProof/>
        </w:rPr>
        <w:t>15</w:t>
      </w:r>
      <w:r>
        <w:rPr>
          <w:noProof/>
        </w:rPr>
        <w:fldChar w:fldCharType="end"/>
      </w:r>
    </w:p>
    <w:p w14:paraId="55E6DE29" w14:textId="5E05E432" w:rsidR="00D3096F" w:rsidRDefault="00D3096F">
      <w:pPr>
        <w:pStyle w:val="TOC2"/>
        <w:rPr>
          <w:rFonts w:eastAsiaTheme="minorEastAsia"/>
          <w:color w:val="auto"/>
          <w:lang w:val="en-US"/>
        </w:rPr>
      </w:pPr>
      <w:r w:rsidRPr="00E54148">
        <w:t>5.2.</w:t>
      </w:r>
      <w:r>
        <w:rPr>
          <w:rFonts w:eastAsiaTheme="minorEastAsia"/>
          <w:color w:val="auto"/>
          <w:lang w:val="en-US"/>
        </w:rPr>
        <w:tab/>
      </w:r>
      <w:r>
        <w:t>VTS setup recommendations</w:t>
      </w:r>
      <w:r>
        <w:tab/>
      </w:r>
      <w:r>
        <w:fldChar w:fldCharType="begin"/>
      </w:r>
      <w:r>
        <w:instrText xml:space="preserve"> PAGEREF _Toc100655463 \h </w:instrText>
      </w:r>
      <w:r>
        <w:fldChar w:fldCharType="separate"/>
      </w:r>
      <w:r w:rsidR="006773E1">
        <w:t>15</w:t>
      </w:r>
      <w:r>
        <w:fldChar w:fldCharType="end"/>
      </w:r>
    </w:p>
    <w:p w14:paraId="14E5C0C2" w14:textId="3FED8318" w:rsidR="00D3096F" w:rsidRDefault="00D3096F">
      <w:pPr>
        <w:pStyle w:val="TOC3"/>
        <w:tabs>
          <w:tab w:val="left" w:pos="1134"/>
          <w:tab w:val="right" w:leader="dot" w:pos="10195"/>
        </w:tabs>
        <w:rPr>
          <w:rFonts w:eastAsiaTheme="minorEastAsia"/>
          <w:noProof/>
          <w:sz w:val="22"/>
          <w:lang w:val="en-US"/>
        </w:rPr>
      </w:pPr>
      <w:r w:rsidRPr="00E54148">
        <w:rPr>
          <w:noProof/>
        </w:rPr>
        <w:t>5.2.1.</w:t>
      </w:r>
      <w:r>
        <w:rPr>
          <w:rFonts w:eastAsiaTheme="minorEastAsia"/>
          <w:noProof/>
          <w:sz w:val="22"/>
          <w:lang w:val="en-US"/>
        </w:rPr>
        <w:tab/>
      </w:r>
      <w:r>
        <w:rPr>
          <w:noProof/>
        </w:rPr>
        <w:t>Working environment</w:t>
      </w:r>
      <w:r>
        <w:rPr>
          <w:noProof/>
        </w:rPr>
        <w:tab/>
      </w:r>
      <w:r>
        <w:rPr>
          <w:noProof/>
        </w:rPr>
        <w:fldChar w:fldCharType="begin"/>
      </w:r>
      <w:r>
        <w:rPr>
          <w:noProof/>
        </w:rPr>
        <w:instrText xml:space="preserve"> PAGEREF _Toc100655464 \h </w:instrText>
      </w:r>
      <w:r>
        <w:rPr>
          <w:noProof/>
        </w:rPr>
      </w:r>
      <w:r>
        <w:rPr>
          <w:noProof/>
        </w:rPr>
        <w:fldChar w:fldCharType="separate"/>
      </w:r>
      <w:r w:rsidR="006773E1">
        <w:rPr>
          <w:noProof/>
        </w:rPr>
        <w:t>15</w:t>
      </w:r>
      <w:r>
        <w:rPr>
          <w:noProof/>
        </w:rPr>
        <w:fldChar w:fldCharType="end"/>
      </w:r>
    </w:p>
    <w:p w14:paraId="4D20A19A" w14:textId="28BEEA2F" w:rsidR="00D3096F" w:rsidRDefault="00D3096F">
      <w:pPr>
        <w:pStyle w:val="TOC3"/>
        <w:tabs>
          <w:tab w:val="left" w:pos="1134"/>
          <w:tab w:val="right" w:leader="dot" w:pos="10195"/>
        </w:tabs>
        <w:rPr>
          <w:rFonts w:eastAsiaTheme="minorEastAsia"/>
          <w:noProof/>
          <w:sz w:val="22"/>
          <w:lang w:val="en-US"/>
        </w:rPr>
      </w:pPr>
      <w:r w:rsidRPr="00E54148">
        <w:rPr>
          <w:noProof/>
        </w:rPr>
        <w:t>5.2.2.</w:t>
      </w:r>
      <w:r>
        <w:rPr>
          <w:rFonts w:eastAsiaTheme="minorEastAsia"/>
          <w:noProof/>
          <w:sz w:val="22"/>
          <w:lang w:val="en-US"/>
        </w:rPr>
        <w:tab/>
      </w:r>
      <w:r>
        <w:rPr>
          <w:noProof/>
        </w:rPr>
        <w:t>Workspaces, including anthropometric aspects</w:t>
      </w:r>
      <w:r>
        <w:rPr>
          <w:noProof/>
        </w:rPr>
        <w:tab/>
      </w:r>
      <w:r>
        <w:rPr>
          <w:noProof/>
        </w:rPr>
        <w:fldChar w:fldCharType="begin"/>
      </w:r>
      <w:r>
        <w:rPr>
          <w:noProof/>
        </w:rPr>
        <w:instrText xml:space="preserve"> PAGEREF _Toc100655465 \h </w:instrText>
      </w:r>
      <w:r>
        <w:rPr>
          <w:noProof/>
        </w:rPr>
      </w:r>
      <w:r>
        <w:rPr>
          <w:noProof/>
        </w:rPr>
        <w:fldChar w:fldCharType="separate"/>
      </w:r>
      <w:r w:rsidR="006773E1">
        <w:rPr>
          <w:noProof/>
        </w:rPr>
        <w:t>15</w:t>
      </w:r>
      <w:r>
        <w:rPr>
          <w:noProof/>
        </w:rPr>
        <w:fldChar w:fldCharType="end"/>
      </w:r>
    </w:p>
    <w:p w14:paraId="77E46397" w14:textId="69A7AAAC" w:rsidR="00D3096F" w:rsidRDefault="00D3096F">
      <w:pPr>
        <w:pStyle w:val="TOC1"/>
        <w:rPr>
          <w:rFonts w:eastAsiaTheme="minorEastAsia"/>
          <w:b w:val="0"/>
          <w:color w:val="auto"/>
          <w:lang w:val="en-US"/>
        </w:rPr>
      </w:pPr>
      <w:r w:rsidRPr="00E54148">
        <w:t>6.</w:t>
      </w:r>
      <w:r>
        <w:rPr>
          <w:rFonts w:eastAsiaTheme="minorEastAsia"/>
          <w:b w:val="0"/>
          <w:color w:val="auto"/>
          <w:lang w:val="en-US"/>
        </w:rPr>
        <w:tab/>
      </w:r>
      <w:r>
        <w:t>Definitions</w:t>
      </w:r>
      <w:r>
        <w:tab/>
      </w:r>
      <w:r>
        <w:fldChar w:fldCharType="begin"/>
      </w:r>
      <w:r>
        <w:instrText xml:space="preserve"> PAGEREF _Toc100655466 \h </w:instrText>
      </w:r>
      <w:r>
        <w:fldChar w:fldCharType="separate"/>
      </w:r>
      <w:r w:rsidR="006773E1">
        <w:t>16</w:t>
      </w:r>
      <w:r>
        <w:fldChar w:fldCharType="end"/>
      </w:r>
    </w:p>
    <w:p w14:paraId="0FCD7F1C" w14:textId="4A5D956A" w:rsidR="00D3096F" w:rsidRDefault="00D3096F">
      <w:pPr>
        <w:pStyle w:val="TOC1"/>
        <w:rPr>
          <w:rFonts w:eastAsiaTheme="minorEastAsia"/>
          <w:b w:val="0"/>
          <w:color w:val="auto"/>
          <w:lang w:val="en-US"/>
        </w:rPr>
      </w:pPr>
      <w:r w:rsidRPr="00E54148">
        <w:t>7.</w:t>
      </w:r>
      <w:r>
        <w:rPr>
          <w:rFonts w:eastAsiaTheme="minorEastAsia"/>
          <w:b w:val="0"/>
          <w:color w:val="auto"/>
          <w:lang w:val="en-US"/>
        </w:rPr>
        <w:tab/>
      </w:r>
      <w:r>
        <w:t>Abbreviations</w:t>
      </w:r>
      <w:r>
        <w:tab/>
      </w:r>
      <w:r>
        <w:fldChar w:fldCharType="begin"/>
      </w:r>
      <w:r>
        <w:instrText xml:space="preserve"> PAGEREF _Toc100655467 \h </w:instrText>
      </w:r>
      <w:r>
        <w:fldChar w:fldCharType="separate"/>
      </w:r>
      <w:r w:rsidR="006773E1">
        <w:t>16</w:t>
      </w:r>
      <w:r>
        <w:fldChar w:fldCharType="end"/>
      </w:r>
    </w:p>
    <w:p w14:paraId="59921456" w14:textId="5E690B71" w:rsidR="00D3096F" w:rsidRDefault="00D3096F">
      <w:pPr>
        <w:pStyle w:val="TOC1"/>
        <w:rPr>
          <w:rFonts w:eastAsiaTheme="minorEastAsia"/>
          <w:b w:val="0"/>
          <w:color w:val="auto"/>
          <w:lang w:val="en-US"/>
        </w:rPr>
      </w:pPr>
      <w:r w:rsidRPr="00E54148">
        <w:t>8.</w:t>
      </w:r>
      <w:r>
        <w:rPr>
          <w:rFonts w:eastAsiaTheme="minorEastAsia"/>
          <w:b w:val="0"/>
          <w:color w:val="auto"/>
          <w:lang w:val="en-US"/>
        </w:rPr>
        <w:tab/>
      </w:r>
      <w:r>
        <w:t>References</w:t>
      </w:r>
      <w:r>
        <w:tab/>
      </w:r>
      <w:r>
        <w:fldChar w:fldCharType="begin"/>
      </w:r>
      <w:r>
        <w:instrText xml:space="preserve"> PAGEREF _Toc100655468 \h </w:instrText>
      </w:r>
      <w:r>
        <w:fldChar w:fldCharType="separate"/>
      </w:r>
      <w:r w:rsidR="006773E1">
        <w:t>16</w:t>
      </w:r>
      <w:r>
        <w:fldChar w:fldCharType="end"/>
      </w:r>
    </w:p>
    <w:p w14:paraId="542305CD" w14:textId="4568A60F" w:rsidR="00D3096F" w:rsidRDefault="00D3096F">
      <w:pPr>
        <w:pStyle w:val="TOC4"/>
        <w:rPr>
          <w:rFonts w:eastAsiaTheme="minorEastAsia"/>
          <w:b w:val="0"/>
          <w:noProof/>
          <w:color w:val="auto"/>
          <w:lang w:val="en-US"/>
        </w:rPr>
      </w:pPr>
      <w:r w:rsidRPr="00E54148">
        <w:rPr>
          <w:noProof/>
          <w:u w:color="407EC9"/>
        </w:rPr>
        <w:t>ANNEX A</w:t>
      </w:r>
      <w:r>
        <w:rPr>
          <w:rFonts w:eastAsiaTheme="minorEastAsia"/>
          <w:b w:val="0"/>
          <w:noProof/>
          <w:color w:val="auto"/>
          <w:lang w:val="en-US"/>
        </w:rPr>
        <w:tab/>
      </w:r>
      <w:r>
        <w:rPr>
          <w:noProof/>
        </w:rPr>
        <w:t>Sample checklist of workspace ergonomics factors</w:t>
      </w:r>
      <w:r>
        <w:rPr>
          <w:noProof/>
        </w:rPr>
        <w:tab/>
      </w:r>
      <w:r>
        <w:rPr>
          <w:noProof/>
        </w:rPr>
        <w:fldChar w:fldCharType="begin"/>
      </w:r>
      <w:r>
        <w:rPr>
          <w:noProof/>
        </w:rPr>
        <w:instrText xml:space="preserve"> PAGEREF _Toc100655469 \h </w:instrText>
      </w:r>
      <w:r>
        <w:rPr>
          <w:noProof/>
        </w:rPr>
      </w:r>
      <w:r>
        <w:rPr>
          <w:noProof/>
        </w:rPr>
        <w:fldChar w:fldCharType="separate"/>
      </w:r>
      <w:r w:rsidR="006773E1">
        <w:rPr>
          <w:noProof/>
        </w:rPr>
        <w:t>18</w:t>
      </w:r>
      <w:r>
        <w:rPr>
          <w:noProof/>
        </w:rPr>
        <w:fldChar w:fldCharType="end"/>
      </w:r>
    </w:p>
    <w:p w14:paraId="5EA26C27" w14:textId="4B9D358D" w:rsidR="00D3096F" w:rsidRDefault="00D3096F">
      <w:pPr>
        <w:pStyle w:val="TOC4"/>
        <w:rPr>
          <w:rFonts w:eastAsiaTheme="minorEastAsia"/>
          <w:b w:val="0"/>
          <w:noProof/>
          <w:color w:val="auto"/>
          <w:lang w:val="en-US"/>
        </w:rPr>
      </w:pPr>
      <w:r w:rsidRPr="00E54148">
        <w:rPr>
          <w:noProof/>
          <w:u w:color="407EC9"/>
        </w:rPr>
        <w:t>ANNEX B</w:t>
      </w:r>
      <w:r>
        <w:rPr>
          <w:rFonts w:eastAsiaTheme="minorEastAsia"/>
          <w:b w:val="0"/>
          <w:noProof/>
          <w:color w:val="auto"/>
          <w:lang w:val="en-US"/>
        </w:rPr>
        <w:tab/>
      </w:r>
      <w:r>
        <w:rPr>
          <w:noProof/>
        </w:rPr>
        <w:t>Risky situations related to human factors</w:t>
      </w:r>
      <w:r>
        <w:rPr>
          <w:noProof/>
        </w:rPr>
        <w:tab/>
      </w:r>
      <w:r>
        <w:rPr>
          <w:noProof/>
        </w:rPr>
        <w:fldChar w:fldCharType="begin"/>
      </w:r>
      <w:r>
        <w:rPr>
          <w:noProof/>
        </w:rPr>
        <w:instrText xml:space="preserve"> PAGEREF _Toc100655470 \h </w:instrText>
      </w:r>
      <w:r>
        <w:rPr>
          <w:noProof/>
        </w:rPr>
      </w:r>
      <w:r>
        <w:rPr>
          <w:noProof/>
        </w:rPr>
        <w:fldChar w:fldCharType="separate"/>
      </w:r>
      <w:r w:rsidR="006773E1">
        <w:rPr>
          <w:noProof/>
        </w:rPr>
        <w:t>20</w:t>
      </w:r>
      <w:r>
        <w:rPr>
          <w:noProof/>
        </w:rPr>
        <w:fldChar w:fldCharType="end"/>
      </w:r>
    </w:p>
    <w:p w14:paraId="181BF67A" w14:textId="7B9ABF15" w:rsidR="00D3096F" w:rsidRDefault="00D3096F">
      <w:pPr>
        <w:pStyle w:val="TOC4"/>
        <w:rPr>
          <w:rFonts w:eastAsiaTheme="minorEastAsia"/>
          <w:b w:val="0"/>
          <w:noProof/>
          <w:color w:val="auto"/>
          <w:lang w:val="en-US"/>
        </w:rPr>
      </w:pPr>
      <w:r w:rsidRPr="00E54148">
        <w:rPr>
          <w:noProof/>
          <w:u w:color="407EC9"/>
        </w:rPr>
        <w:t>ANNEX C</w:t>
      </w:r>
      <w:r>
        <w:rPr>
          <w:rFonts w:eastAsiaTheme="minorEastAsia"/>
          <w:b w:val="0"/>
          <w:noProof/>
          <w:color w:val="auto"/>
          <w:lang w:val="en-US"/>
        </w:rPr>
        <w:tab/>
      </w:r>
      <w:r>
        <w:rPr>
          <w:noProof/>
        </w:rPr>
        <w:t>Quality and performance metrics</w:t>
      </w:r>
      <w:r>
        <w:rPr>
          <w:noProof/>
        </w:rPr>
        <w:tab/>
      </w:r>
      <w:r>
        <w:rPr>
          <w:noProof/>
        </w:rPr>
        <w:fldChar w:fldCharType="begin"/>
      </w:r>
      <w:r>
        <w:rPr>
          <w:noProof/>
        </w:rPr>
        <w:instrText xml:space="preserve"> PAGEREF _Toc100655471 \h </w:instrText>
      </w:r>
      <w:r>
        <w:rPr>
          <w:noProof/>
        </w:rPr>
      </w:r>
      <w:r>
        <w:rPr>
          <w:noProof/>
        </w:rPr>
        <w:fldChar w:fldCharType="separate"/>
      </w:r>
      <w:r w:rsidR="006773E1">
        <w:rPr>
          <w:noProof/>
        </w:rPr>
        <w:t>23</w:t>
      </w:r>
      <w:r>
        <w:rPr>
          <w:noProof/>
        </w:rPr>
        <w:fldChar w:fldCharType="end"/>
      </w:r>
    </w:p>
    <w:p w14:paraId="2CDCD7BA" w14:textId="03CB65CA" w:rsidR="00642025" w:rsidRPr="003238BF" w:rsidRDefault="004A4EC4" w:rsidP="00345729">
      <w:pPr>
        <w:tabs>
          <w:tab w:val="right" w:leader="dot" w:pos="9781"/>
        </w:tabs>
        <w:ind w:right="424"/>
        <w:rPr>
          <w:b/>
          <w:color w:val="00558C" w:themeColor="accent1"/>
          <w:sz w:val="22"/>
        </w:rPr>
      </w:pPr>
      <w:r w:rsidRPr="003238BF">
        <w:rPr>
          <w:rFonts w:eastAsia="Times New Roman" w:cs="Times New Roman"/>
          <w:b/>
          <w:color w:val="00558C" w:themeColor="accent1"/>
          <w:sz w:val="22"/>
          <w:szCs w:val="20"/>
        </w:rPr>
        <w:fldChar w:fldCharType="end"/>
      </w:r>
    </w:p>
    <w:p w14:paraId="363E160A" w14:textId="77777777" w:rsidR="000C6262" w:rsidRPr="003238BF" w:rsidRDefault="000C6262" w:rsidP="000C6262"/>
    <w:p w14:paraId="2F4CCDD1" w14:textId="5D7A5CA4" w:rsidR="0078486B" w:rsidRPr="003238BF" w:rsidRDefault="002F265A" w:rsidP="00C9558A">
      <w:pPr>
        <w:pStyle w:val="ListofFigures"/>
      </w:pPr>
      <w:r w:rsidRPr="003238BF">
        <w:t>List of Tables</w:t>
      </w:r>
      <w:r w:rsidR="00176BB8" w:rsidRPr="003238BF">
        <w:t xml:space="preserve"> </w:t>
      </w:r>
    </w:p>
    <w:p w14:paraId="6D301668" w14:textId="7D854ECA" w:rsidR="000030E0" w:rsidRDefault="00F22F2B">
      <w:pPr>
        <w:pStyle w:val="TableofFigures"/>
        <w:rPr>
          <w:rFonts w:eastAsiaTheme="minorEastAsia"/>
          <w:i w:val="0"/>
          <w:noProof/>
          <w:lang w:val="en-US"/>
        </w:rPr>
      </w:pPr>
      <w:r>
        <w:fldChar w:fldCharType="begin"/>
      </w:r>
      <w:r>
        <w:instrText xml:space="preserve"> TOC \t "Table caption,1" \c "Table" </w:instrText>
      </w:r>
      <w:r>
        <w:fldChar w:fldCharType="separate"/>
      </w:r>
      <w:r w:rsidR="000030E0">
        <w:rPr>
          <w:noProof/>
        </w:rPr>
        <w:t>Table 1 - Characteristics of socio-technical system applied to VTS</w:t>
      </w:r>
      <w:r w:rsidR="000030E0">
        <w:rPr>
          <w:noProof/>
        </w:rPr>
        <w:tab/>
      </w:r>
      <w:r w:rsidR="000030E0">
        <w:rPr>
          <w:noProof/>
        </w:rPr>
        <w:fldChar w:fldCharType="begin"/>
      </w:r>
      <w:r w:rsidR="000030E0">
        <w:rPr>
          <w:noProof/>
        </w:rPr>
        <w:instrText xml:space="preserve"> PAGEREF _Toc100307115 \h </w:instrText>
      </w:r>
      <w:r w:rsidR="000030E0">
        <w:rPr>
          <w:noProof/>
        </w:rPr>
      </w:r>
      <w:r w:rsidR="000030E0">
        <w:rPr>
          <w:noProof/>
        </w:rPr>
        <w:fldChar w:fldCharType="separate"/>
      </w:r>
      <w:r w:rsidR="006773E1">
        <w:rPr>
          <w:noProof/>
        </w:rPr>
        <w:t>7</w:t>
      </w:r>
      <w:r w:rsidR="000030E0">
        <w:rPr>
          <w:noProof/>
        </w:rPr>
        <w:fldChar w:fldCharType="end"/>
      </w:r>
    </w:p>
    <w:p w14:paraId="68D885D2" w14:textId="0FB5C2B0" w:rsidR="000030E0" w:rsidRDefault="000030E0">
      <w:pPr>
        <w:pStyle w:val="TableofFigures"/>
        <w:rPr>
          <w:rFonts w:eastAsiaTheme="minorEastAsia"/>
          <w:i w:val="0"/>
          <w:noProof/>
          <w:lang w:val="en-US"/>
        </w:rPr>
      </w:pPr>
      <w:r>
        <w:rPr>
          <w:noProof/>
        </w:rPr>
        <w:t>Table 2 - Human factors in VTS</w:t>
      </w:r>
      <w:r>
        <w:rPr>
          <w:noProof/>
        </w:rPr>
        <w:tab/>
      </w:r>
      <w:r>
        <w:rPr>
          <w:noProof/>
        </w:rPr>
        <w:fldChar w:fldCharType="begin"/>
      </w:r>
      <w:r>
        <w:rPr>
          <w:noProof/>
        </w:rPr>
        <w:instrText xml:space="preserve"> PAGEREF _Toc100307116 \h </w:instrText>
      </w:r>
      <w:r>
        <w:rPr>
          <w:noProof/>
        </w:rPr>
      </w:r>
      <w:r>
        <w:rPr>
          <w:noProof/>
        </w:rPr>
        <w:fldChar w:fldCharType="separate"/>
      </w:r>
      <w:r w:rsidR="006773E1">
        <w:rPr>
          <w:noProof/>
        </w:rPr>
        <w:t>9</w:t>
      </w:r>
      <w:r>
        <w:rPr>
          <w:noProof/>
        </w:rPr>
        <w:fldChar w:fldCharType="end"/>
      </w:r>
    </w:p>
    <w:p w14:paraId="5592B4CF" w14:textId="0BCD4DA1" w:rsidR="000030E0" w:rsidRDefault="000030E0">
      <w:pPr>
        <w:pStyle w:val="TableofFigures"/>
        <w:rPr>
          <w:rFonts w:eastAsiaTheme="minorEastAsia"/>
          <w:i w:val="0"/>
          <w:noProof/>
          <w:lang w:val="en-US"/>
        </w:rPr>
      </w:pPr>
      <w:r>
        <w:rPr>
          <w:noProof/>
        </w:rPr>
        <w:lastRenderedPageBreak/>
        <w:t>Table 3 - Cognition factors</w:t>
      </w:r>
      <w:r>
        <w:rPr>
          <w:noProof/>
        </w:rPr>
        <w:tab/>
      </w:r>
      <w:r>
        <w:rPr>
          <w:noProof/>
        </w:rPr>
        <w:fldChar w:fldCharType="begin"/>
      </w:r>
      <w:r>
        <w:rPr>
          <w:noProof/>
        </w:rPr>
        <w:instrText xml:space="preserve"> PAGEREF _Toc100307117 \h </w:instrText>
      </w:r>
      <w:r>
        <w:rPr>
          <w:noProof/>
        </w:rPr>
      </w:r>
      <w:r>
        <w:rPr>
          <w:noProof/>
        </w:rPr>
        <w:fldChar w:fldCharType="separate"/>
      </w:r>
      <w:r w:rsidR="006773E1">
        <w:rPr>
          <w:noProof/>
        </w:rPr>
        <w:t>11</w:t>
      </w:r>
      <w:r>
        <w:rPr>
          <w:noProof/>
        </w:rPr>
        <w:fldChar w:fldCharType="end"/>
      </w:r>
    </w:p>
    <w:p w14:paraId="782F5C23" w14:textId="36A74025" w:rsidR="000030E0" w:rsidRDefault="000030E0">
      <w:pPr>
        <w:pStyle w:val="TableofFigures"/>
        <w:rPr>
          <w:rFonts w:eastAsiaTheme="minorEastAsia"/>
          <w:i w:val="0"/>
          <w:noProof/>
          <w:lang w:val="en-US"/>
        </w:rPr>
      </w:pPr>
      <w:r>
        <w:rPr>
          <w:noProof/>
        </w:rPr>
        <w:t>Table 4 - Technological aspects</w:t>
      </w:r>
      <w:r>
        <w:rPr>
          <w:noProof/>
        </w:rPr>
        <w:tab/>
      </w:r>
      <w:r>
        <w:rPr>
          <w:noProof/>
        </w:rPr>
        <w:fldChar w:fldCharType="begin"/>
      </w:r>
      <w:r>
        <w:rPr>
          <w:noProof/>
        </w:rPr>
        <w:instrText xml:space="preserve"> PAGEREF _Toc100307118 \h </w:instrText>
      </w:r>
      <w:r>
        <w:rPr>
          <w:noProof/>
        </w:rPr>
      </w:r>
      <w:r>
        <w:rPr>
          <w:noProof/>
        </w:rPr>
        <w:fldChar w:fldCharType="separate"/>
      </w:r>
      <w:r w:rsidR="006773E1">
        <w:rPr>
          <w:noProof/>
        </w:rPr>
        <w:t>12</w:t>
      </w:r>
      <w:r>
        <w:rPr>
          <w:noProof/>
        </w:rPr>
        <w:fldChar w:fldCharType="end"/>
      </w:r>
    </w:p>
    <w:p w14:paraId="4BEE9CFB" w14:textId="50AE7D4F" w:rsidR="000030E0" w:rsidRDefault="000030E0">
      <w:pPr>
        <w:pStyle w:val="TableofFigures"/>
        <w:rPr>
          <w:rFonts w:eastAsiaTheme="minorEastAsia"/>
          <w:i w:val="0"/>
          <w:noProof/>
          <w:lang w:val="en-US"/>
        </w:rPr>
      </w:pPr>
      <w:r>
        <w:rPr>
          <w:noProof/>
        </w:rPr>
        <w:t xml:space="preserve">Table 5 - </w:t>
      </w:r>
      <w:r w:rsidRPr="003B43F5">
        <w:rPr>
          <w:noProof/>
          <w:lang w:val="en-US"/>
        </w:rPr>
        <w:t>Organisational aspects</w:t>
      </w:r>
      <w:r>
        <w:rPr>
          <w:noProof/>
        </w:rPr>
        <w:tab/>
      </w:r>
      <w:r>
        <w:rPr>
          <w:noProof/>
        </w:rPr>
        <w:fldChar w:fldCharType="begin"/>
      </w:r>
      <w:r>
        <w:rPr>
          <w:noProof/>
        </w:rPr>
        <w:instrText xml:space="preserve"> PAGEREF _Toc100307119 \h </w:instrText>
      </w:r>
      <w:r>
        <w:rPr>
          <w:noProof/>
        </w:rPr>
      </w:r>
      <w:r>
        <w:rPr>
          <w:noProof/>
        </w:rPr>
        <w:fldChar w:fldCharType="separate"/>
      </w:r>
      <w:r w:rsidR="006773E1">
        <w:rPr>
          <w:noProof/>
        </w:rPr>
        <w:t>12</w:t>
      </w:r>
      <w:r>
        <w:rPr>
          <w:noProof/>
        </w:rPr>
        <w:fldChar w:fldCharType="end"/>
      </w:r>
    </w:p>
    <w:p w14:paraId="38B0B672" w14:textId="1C09232D" w:rsidR="00161325" w:rsidRPr="003238BF" w:rsidRDefault="00F22F2B" w:rsidP="00923B4D">
      <w:pPr>
        <w:pStyle w:val="BodyText"/>
      </w:pPr>
      <w:r>
        <w:fldChar w:fldCharType="end"/>
      </w:r>
    </w:p>
    <w:p w14:paraId="6E54090E" w14:textId="5DF35FEE" w:rsidR="00994D97" w:rsidRPr="003238BF" w:rsidRDefault="00994D97" w:rsidP="00C9558A">
      <w:pPr>
        <w:pStyle w:val="ListofFigures"/>
      </w:pPr>
      <w:r w:rsidRPr="003238BF">
        <w:t>List of Figures</w:t>
      </w:r>
      <w:r w:rsidR="00176BB8" w:rsidRPr="003238BF">
        <w:t xml:space="preserve"> </w:t>
      </w:r>
    </w:p>
    <w:p w14:paraId="34F0BECC" w14:textId="61462B5E" w:rsidR="000030E0" w:rsidRDefault="000030E0">
      <w:pPr>
        <w:pStyle w:val="TableofFigures"/>
        <w:rPr>
          <w:rFonts w:eastAsiaTheme="minorEastAsia"/>
          <w:i w:val="0"/>
          <w:noProof/>
          <w:lang w:val="en-US"/>
        </w:rPr>
      </w:pPr>
      <w:r>
        <w:rPr>
          <w:noProof/>
        </w:rPr>
        <w:fldChar w:fldCharType="begin"/>
      </w:r>
      <w:r>
        <w:rPr>
          <w:noProof/>
        </w:rPr>
        <w:instrText xml:space="preserve"> TOC \h \z \c "Figure" </w:instrText>
      </w:r>
      <w:r>
        <w:rPr>
          <w:noProof/>
        </w:rPr>
        <w:fldChar w:fldCharType="separate"/>
      </w:r>
      <w:hyperlink w:anchor="_Toc100307148" w:history="1">
        <w:r w:rsidRPr="001E5B2C">
          <w:rPr>
            <w:rStyle w:val="Hyperlink"/>
            <w:noProof/>
          </w:rPr>
          <w:t>Figure 1- VTS as socio-technical system</w:t>
        </w:r>
        <w:r>
          <w:rPr>
            <w:noProof/>
            <w:webHidden/>
          </w:rPr>
          <w:tab/>
        </w:r>
        <w:r>
          <w:rPr>
            <w:noProof/>
            <w:webHidden/>
          </w:rPr>
          <w:fldChar w:fldCharType="begin"/>
        </w:r>
        <w:r>
          <w:rPr>
            <w:noProof/>
            <w:webHidden/>
          </w:rPr>
          <w:instrText xml:space="preserve"> PAGEREF _Toc100307148 \h </w:instrText>
        </w:r>
        <w:r>
          <w:rPr>
            <w:noProof/>
            <w:webHidden/>
          </w:rPr>
        </w:r>
        <w:r>
          <w:rPr>
            <w:noProof/>
            <w:webHidden/>
          </w:rPr>
          <w:fldChar w:fldCharType="separate"/>
        </w:r>
        <w:r w:rsidR="006773E1">
          <w:rPr>
            <w:noProof/>
            <w:webHidden/>
          </w:rPr>
          <w:t>5</w:t>
        </w:r>
        <w:r>
          <w:rPr>
            <w:noProof/>
            <w:webHidden/>
          </w:rPr>
          <w:fldChar w:fldCharType="end"/>
        </w:r>
      </w:hyperlink>
    </w:p>
    <w:p w14:paraId="12D45661" w14:textId="67155CBC" w:rsidR="000030E0" w:rsidRDefault="006773E1">
      <w:pPr>
        <w:pStyle w:val="TableofFigures"/>
        <w:rPr>
          <w:rFonts w:eastAsiaTheme="minorEastAsia"/>
          <w:i w:val="0"/>
          <w:noProof/>
          <w:lang w:val="en-US"/>
        </w:rPr>
      </w:pPr>
      <w:hyperlink w:anchor="_Toc100307149" w:history="1">
        <w:r w:rsidR="000030E0" w:rsidRPr="001E5B2C">
          <w:rPr>
            <w:rStyle w:val="Hyperlink"/>
            <w:noProof/>
          </w:rPr>
          <w:t>Figure 2 - VTS Operator in Gothenburg VTS centre</w:t>
        </w:r>
        <w:r w:rsidR="000030E0">
          <w:rPr>
            <w:noProof/>
            <w:webHidden/>
          </w:rPr>
          <w:tab/>
        </w:r>
        <w:r w:rsidR="000030E0">
          <w:rPr>
            <w:noProof/>
            <w:webHidden/>
          </w:rPr>
          <w:fldChar w:fldCharType="begin"/>
        </w:r>
        <w:r w:rsidR="000030E0">
          <w:rPr>
            <w:noProof/>
            <w:webHidden/>
          </w:rPr>
          <w:instrText xml:space="preserve"> PAGEREF _Toc100307149 \h </w:instrText>
        </w:r>
        <w:r w:rsidR="000030E0">
          <w:rPr>
            <w:noProof/>
            <w:webHidden/>
          </w:rPr>
        </w:r>
        <w:r w:rsidR="000030E0">
          <w:rPr>
            <w:noProof/>
            <w:webHidden/>
          </w:rPr>
          <w:fldChar w:fldCharType="separate"/>
        </w:r>
        <w:r>
          <w:rPr>
            <w:noProof/>
            <w:webHidden/>
          </w:rPr>
          <w:t>6</w:t>
        </w:r>
        <w:r w:rsidR="000030E0">
          <w:rPr>
            <w:noProof/>
            <w:webHidden/>
          </w:rPr>
          <w:fldChar w:fldCharType="end"/>
        </w:r>
      </w:hyperlink>
    </w:p>
    <w:p w14:paraId="7702788A" w14:textId="08DA5758" w:rsidR="000030E0" w:rsidRDefault="006773E1">
      <w:pPr>
        <w:pStyle w:val="TableofFigures"/>
        <w:rPr>
          <w:rFonts w:eastAsiaTheme="minorEastAsia"/>
          <w:i w:val="0"/>
          <w:noProof/>
          <w:lang w:val="en-US"/>
        </w:rPr>
      </w:pPr>
      <w:hyperlink w:anchor="_Toc100307150" w:history="1">
        <w:r w:rsidR="000030E0" w:rsidRPr="001E5B2C">
          <w:rPr>
            <w:rStyle w:val="Hyperlink"/>
            <w:noProof/>
          </w:rPr>
          <w:t>Figure 3 - Information sources and communication used by a VTS Operator</w:t>
        </w:r>
        <w:r w:rsidR="000030E0">
          <w:rPr>
            <w:noProof/>
            <w:webHidden/>
          </w:rPr>
          <w:tab/>
        </w:r>
        <w:r w:rsidR="000030E0">
          <w:rPr>
            <w:noProof/>
            <w:webHidden/>
          </w:rPr>
          <w:fldChar w:fldCharType="begin"/>
        </w:r>
        <w:r w:rsidR="000030E0">
          <w:rPr>
            <w:noProof/>
            <w:webHidden/>
          </w:rPr>
          <w:instrText xml:space="preserve"> PAGEREF _Toc100307150 \h </w:instrText>
        </w:r>
        <w:r w:rsidR="000030E0">
          <w:rPr>
            <w:noProof/>
            <w:webHidden/>
          </w:rPr>
        </w:r>
        <w:r w:rsidR="000030E0">
          <w:rPr>
            <w:noProof/>
            <w:webHidden/>
          </w:rPr>
          <w:fldChar w:fldCharType="separate"/>
        </w:r>
        <w:r>
          <w:rPr>
            <w:noProof/>
            <w:webHidden/>
          </w:rPr>
          <w:t>6</w:t>
        </w:r>
        <w:r w:rsidR="000030E0">
          <w:rPr>
            <w:noProof/>
            <w:webHidden/>
          </w:rPr>
          <w:fldChar w:fldCharType="end"/>
        </w:r>
      </w:hyperlink>
    </w:p>
    <w:p w14:paraId="34D733E7" w14:textId="0D13D915" w:rsidR="000030E0" w:rsidRDefault="006773E1">
      <w:pPr>
        <w:pStyle w:val="TableofFigures"/>
        <w:rPr>
          <w:rFonts w:eastAsiaTheme="minorEastAsia"/>
          <w:i w:val="0"/>
          <w:noProof/>
          <w:lang w:val="en-US"/>
        </w:rPr>
      </w:pPr>
      <w:hyperlink w:anchor="_Toc100307151" w:history="1">
        <w:r w:rsidR="000030E0" w:rsidRPr="001E5B2C">
          <w:rPr>
            <w:rStyle w:val="Hyperlink"/>
            <w:noProof/>
          </w:rPr>
          <w:t>Figure 4 - Potential benefits of HTO-approach</w:t>
        </w:r>
        <w:r w:rsidR="000030E0">
          <w:rPr>
            <w:noProof/>
            <w:webHidden/>
          </w:rPr>
          <w:tab/>
        </w:r>
        <w:r w:rsidR="000030E0">
          <w:rPr>
            <w:noProof/>
            <w:webHidden/>
          </w:rPr>
          <w:fldChar w:fldCharType="begin"/>
        </w:r>
        <w:r w:rsidR="000030E0">
          <w:rPr>
            <w:noProof/>
            <w:webHidden/>
          </w:rPr>
          <w:instrText xml:space="preserve"> PAGEREF _Toc100307151 \h </w:instrText>
        </w:r>
        <w:r w:rsidR="000030E0">
          <w:rPr>
            <w:noProof/>
            <w:webHidden/>
          </w:rPr>
        </w:r>
        <w:r w:rsidR="000030E0">
          <w:rPr>
            <w:noProof/>
            <w:webHidden/>
          </w:rPr>
          <w:fldChar w:fldCharType="separate"/>
        </w:r>
        <w:r>
          <w:rPr>
            <w:noProof/>
            <w:webHidden/>
          </w:rPr>
          <w:t>8</w:t>
        </w:r>
        <w:r w:rsidR="000030E0">
          <w:rPr>
            <w:noProof/>
            <w:webHidden/>
          </w:rPr>
          <w:fldChar w:fldCharType="end"/>
        </w:r>
      </w:hyperlink>
    </w:p>
    <w:p w14:paraId="3EEF02CE" w14:textId="42E7C778" w:rsidR="000030E0" w:rsidRDefault="006773E1">
      <w:pPr>
        <w:pStyle w:val="TableofFigures"/>
        <w:rPr>
          <w:rFonts w:eastAsiaTheme="minorEastAsia"/>
          <w:i w:val="0"/>
          <w:noProof/>
          <w:lang w:val="en-US"/>
        </w:rPr>
      </w:pPr>
      <w:hyperlink w:anchor="_Toc100307152" w:history="1">
        <w:r w:rsidR="000030E0" w:rsidRPr="001E5B2C">
          <w:rPr>
            <w:rStyle w:val="Hyperlink"/>
            <w:noProof/>
          </w:rPr>
          <w:t>Figure 5 - Steps of human-centric design process</w:t>
        </w:r>
        <w:r w:rsidR="000030E0">
          <w:rPr>
            <w:noProof/>
            <w:webHidden/>
          </w:rPr>
          <w:tab/>
        </w:r>
        <w:r w:rsidR="000030E0">
          <w:rPr>
            <w:noProof/>
            <w:webHidden/>
          </w:rPr>
          <w:fldChar w:fldCharType="begin"/>
        </w:r>
        <w:r w:rsidR="000030E0">
          <w:rPr>
            <w:noProof/>
            <w:webHidden/>
          </w:rPr>
          <w:instrText xml:space="preserve"> PAGEREF _Toc100307152 \h </w:instrText>
        </w:r>
        <w:r w:rsidR="000030E0">
          <w:rPr>
            <w:noProof/>
            <w:webHidden/>
          </w:rPr>
        </w:r>
        <w:r w:rsidR="000030E0">
          <w:rPr>
            <w:noProof/>
            <w:webHidden/>
          </w:rPr>
          <w:fldChar w:fldCharType="separate"/>
        </w:r>
        <w:r>
          <w:rPr>
            <w:noProof/>
            <w:webHidden/>
          </w:rPr>
          <w:t>13</w:t>
        </w:r>
        <w:r w:rsidR="000030E0">
          <w:rPr>
            <w:noProof/>
            <w:webHidden/>
          </w:rPr>
          <w:fldChar w:fldCharType="end"/>
        </w:r>
      </w:hyperlink>
    </w:p>
    <w:p w14:paraId="724B6329" w14:textId="26620BF1" w:rsidR="000030E0" w:rsidRDefault="006773E1">
      <w:pPr>
        <w:pStyle w:val="TableofFigures"/>
        <w:rPr>
          <w:rFonts w:eastAsiaTheme="minorEastAsia"/>
          <w:i w:val="0"/>
          <w:noProof/>
          <w:lang w:val="en-US"/>
        </w:rPr>
      </w:pPr>
      <w:hyperlink r:id="rId21" w:anchor="_Toc100307153" w:history="1">
        <w:r w:rsidR="000030E0" w:rsidRPr="001E5B2C">
          <w:rPr>
            <w:rStyle w:val="Hyperlink"/>
            <w:noProof/>
          </w:rPr>
          <w:t>Figure 6 – Example of viewing distance and angle</w:t>
        </w:r>
        <w:r w:rsidR="000030E0">
          <w:rPr>
            <w:noProof/>
            <w:webHidden/>
          </w:rPr>
          <w:tab/>
        </w:r>
        <w:r w:rsidR="000030E0">
          <w:rPr>
            <w:noProof/>
            <w:webHidden/>
          </w:rPr>
          <w:fldChar w:fldCharType="begin"/>
        </w:r>
        <w:r w:rsidR="000030E0">
          <w:rPr>
            <w:noProof/>
            <w:webHidden/>
          </w:rPr>
          <w:instrText xml:space="preserve"> PAGEREF _Toc100307153 \h </w:instrText>
        </w:r>
        <w:r w:rsidR="000030E0">
          <w:rPr>
            <w:noProof/>
            <w:webHidden/>
          </w:rPr>
        </w:r>
        <w:r w:rsidR="000030E0">
          <w:rPr>
            <w:noProof/>
            <w:webHidden/>
          </w:rPr>
          <w:fldChar w:fldCharType="separate"/>
        </w:r>
        <w:r>
          <w:rPr>
            <w:noProof/>
            <w:webHidden/>
          </w:rPr>
          <w:t>18</w:t>
        </w:r>
        <w:r w:rsidR="000030E0">
          <w:rPr>
            <w:noProof/>
            <w:webHidden/>
          </w:rPr>
          <w:fldChar w:fldCharType="end"/>
        </w:r>
      </w:hyperlink>
    </w:p>
    <w:p w14:paraId="68137A41" w14:textId="5128234A" w:rsidR="005E4659" w:rsidRPr="004D3EF2" w:rsidRDefault="000030E0" w:rsidP="007D1805">
      <w:pPr>
        <w:pStyle w:val="TableofFigures"/>
        <w:rPr>
          <w:lang w:val="sv-SE"/>
        </w:rPr>
      </w:pPr>
      <w:r>
        <w:rPr>
          <w:noProof/>
        </w:rPr>
        <w:fldChar w:fldCharType="end"/>
      </w:r>
    </w:p>
    <w:p w14:paraId="4A4B52F3" w14:textId="180EC813" w:rsidR="00176BB8" w:rsidRPr="004D3EF2" w:rsidRDefault="00176BB8" w:rsidP="00176BB8">
      <w:pPr>
        <w:pStyle w:val="equation"/>
        <w:numPr>
          <w:ilvl w:val="0"/>
          <w:numId w:val="0"/>
        </w:numPr>
        <w:ind w:left="1276" w:hanging="1276"/>
        <w:rPr>
          <w:lang w:val="sv-SE"/>
        </w:rPr>
      </w:pPr>
    </w:p>
    <w:p w14:paraId="58890DCE" w14:textId="77777777" w:rsidR="00790277" w:rsidRPr="004D3EF2" w:rsidRDefault="00790277" w:rsidP="003274DB">
      <w:pPr>
        <w:rPr>
          <w:lang w:val="sv-SE"/>
        </w:rPr>
        <w:sectPr w:rsidR="00790277" w:rsidRPr="004D3EF2" w:rsidSect="00C716E5">
          <w:headerReference w:type="even" r:id="rId22"/>
          <w:headerReference w:type="default" r:id="rId23"/>
          <w:headerReference w:type="first" r:id="rId24"/>
          <w:footerReference w:type="first" r:id="rId25"/>
          <w:pgSz w:w="11906" w:h="16838" w:code="9"/>
          <w:pgMar w:top="567" w:right="794" w:bottom="567" w:left="907" w:header="850" w:footer="567" w:gutter="0"/>
          <w:cols w:space="708"/>
          <w:titlePg/>
          <w:docGrid w:linePitch="360"/>
        </w:sectPr>
      </w:pPr>
    </w:p>
    <w:p w14:paraId="1AA6C4D9" w14:textId="7FF9289B" w:rsidR="00DC003E" w:rsidRPr="003238BF" w:rsidRDefault="005C4CFA" w:rsidP="005C4CFA">
      <w:pPr>
        <w:pStyle w:val="Heading1"/>
      </w:pPr>
      <w:bookmarkStart w:id="1" w:name="_Toc100655440"/>
      <w:r w:rsidRPr="003238BF">
        <w:lastRenderedPageBreak/>
        <w:t>Introduction</w:t>
      </w:r>
      <w:bookmarkEnd w:id="1"/>
    </w:p>
    <w:p w14:paraId="1497C92F" w14:textId="4EA0CC64" w:rsidR="005C4CFA" w:rsidRPr="003238BF" w:rsidRDefault="005C4CFA" w:rsidP="005C4CFA">
      <w:pPr>
        <w:pStyle w:val="Heading1separatationline"/>
      </w:pPr>
    </w:p>
    <w:p w14:paraId="59A482BA" w14:textId="0676A2FB" w:rsidR="00676A5F" w:rsidRDefault="000C6262" w:rsidP="000C6262">
      <w:pPr>
        <w:pStyle w:val="BodyText"/>
      </w:pPr>
      <w:r w:rsidRPr="003238BF">
        <w:t xml:space="preserve">VTS is </w:t>
      </w:r>
      <w:r w:rsidR="00676A5F">
        <w:t xml:space="preserve">recognised </w:t>
      </w:r>
      <w:r w:rsidRPr="003238BF">
        <w:t xml:space="preserve">as a complex socio-technical system where operators, organization and technology and the interactions between them play a crucial role for quality, </w:t>
      </w:r>
      <w:proofErr w:type="gramStart"/>
      <w:r w:rsidRPr="003238BF">
        <w:t>safety</w:t>
      </w:r>
      <w:proofErr w:type="gramEnd"/>
      <w:r w:rsidRPr="003238BF">
        <w:t xml:space="preserve"> and efficiency of VTS services. Human factors and ergonomics </w:t>
      </w:r>
      <w:r w:rsidR="00426098">
        <w:t>support workplace activities in terms of:</w:t>
      </w:r>
      <w:r w:rsidRPr="003238BF">
        <w:t xml:space="preserve"> </w:t>
      </w:r>
    </w:p>
    <w:p w14:paraId="61053117" w14:textId="034F93F0" w:rsidR="00676A5F" w:rsidRDefault="00426098" w:rsidP="009466E7">
      <w:pPr>
        <w:pStyle w:val="BodyText"/>
        <w:numPr>
          <w:ilvl w:val="0"/>
          <w:numId w:val="40"/>
        </w:numPr>
      </w:pPr>
      <w:r>
        <w:t>c</w:t>
      </w:r>
      <w:r w:rsidR="000C6262" w:rsidRPr="003238BF">
        <w:t>ollect</w:t>
      </w:r>
      <w:r>
        <w:t>ing</w:t>
      </w:r>
      <w:r w:rsidR="000C6262" w:rsidRPr="003238BF">
        <w:t xml:space="preserve"> information about work </w:t>
      </w:r>
      <w:r>
        <w:t xml:space="preserve">activities and </w:t>
      </w:r>
      <w:r w:rsidR="000C6262" w:rsidRPr="003238BF">
        <w:t>setting</w:t>
      </w:r>
      <w:r>
        <w:t xml:space="preserve"> in which they are performed</w:t>
      </w:r>
      <w:r w:rsidR="000C6262" w:rsidRPr="003238BF">
        <w:t xml:space="preserve">, </w:t>
      </w:r>
    </w:p>
    <w:p w14:paraId="6F00510D" w14:textId="77777777" w:rsidR="00676A5F" w:rsidRDefault="000C6262" w:rsidP="009466E7">
      <w:pPr>
        <w:pStyle w:val="BodyText"/>
        <w:numPr>
          <w:ilvl w:val="0"/>
          <w:numId w:val="40"/>
        </w:numPr>
      </w:pPr>
      <w:r w:rsidRPr="003238BF">
        <w:t xml:space="preserve">what to do to make it better, and </w:t>
      </w:r>
    </w:p>
    <w:p w14:paraId="036B3060" w14:textId="1CBF3927" w:rsidR="000C6262" w:rsidRPr="003238BF" w:rsidRDefault="000C6262" w:rsidP="009466E7">
      <w:pPr>
        <w:pStyle w:val="BodyText"/>
        <w:numPr>
          <w:ilvl w:val="0"/>
          <w:numId w:val="40"/>
        </w:numPr>
      </w:pPr>
      <w:r w:rsidRPr="003238BF">
        <w:t>how to explain and measure the possible benefits to the change.</w:t>
      </w:r>
    </w:p>
    <w:p w14:paraId="29A8871C" w14:textId="3EA3AB58" w:rsidR="000C6262" w:rsidRPr="003238BF" w:rsidRDefault="005F1BFA" w:rsidP="000C6262">
      <w:pPr>
        <w:pStyle w:val="Heading2"/>
      </w:pPr>
      <w:bookmarkStart w:id="2" w:name="_Toc100655442"/>
      <w:r w:rsidRPr="003238BF">
        <w:t>Aims and objectives</w:t>
      </w:r>
      <w:bookmarkEnd w:id="2"/>
    </w:p>
    <w:p w14:paraId="4A8153B1" w14:textId="77777777" w:rsidR="000C6262" w:rsidRPr="003238BF" w:rsidRDefault="000C6262" w:rsidP="000C6262">
      <w:pPr>
        <w:pStyle w:val="Heading2separationline"/>
      </w:pPr>
    </w:p>
    <w:p w14:paraId="2E76C84D" w14:textId="4BC3C829" w:rsidR="000C6262" w:rsidRPr="003238BF" w:rsidRDefault="000C6262" w:rsidP="000C6262">
      <w:pPr>
        <w:pStyle w:val="BodyText"/>
      </w:pPr>
      <w:r w:rsidRPr="003238BF">
        <w:t xml:space="preserve">This Guideline provides awareness regarding the role of the human factor in the performance of a VTS. It is intended to present a source of information to assist </w:t>
      </w:r>
      <w:r w:rsidR="00AC20F2">
        <w:t xml:space="preserve">the </w:t>
      </w:r>
      <w:r w:rsidRPr="003238BF">
        <w:t xml:space="preserve">VTS </w:t>
      </w:r>
      <w:r w:rsidR="00C514D5">
        <w:t>provider</w:t>
      </w:r>
      <w:r w:rsidR="00C514D5" w:rsidRPr="003238BF">
        <w:t xml:space="preserve"> </w:t>
      </w:r>
      <w:r w:rsidRPr="003238BF">
        <w:t xml:space="preserve">in the preparation and implementation of systems to support operational performance. It is not intended to provide specific information on the safety culture or portrayal of data.    </w:t>
      </w:r>
    </w:p>
    <w:p w14:paraId="33D52E45" w14:textId="749188DC" w:rsidR="00C821CD" w:rsidRDefault="000C6262" w:rsidP="000C6262">
      <w:pPr>
        <w:pStyle w:val="BodyText"/>
      </w:pPr>
      <w:r w:rsidRPr="003238BF">
        <w:t xml:space="preserve">Furthermore, this guideline provides guidance in implementing human factors </w:t>
      </w:r>
      <w:r w:rsidR="00676A5F">
        <w:t xml:space="preserve">during </w:t>
      </w:r>
      <w:r w:rsidRPr="003238BF">
        <w:t xml:space="preserve">the training cycle </w:t>
      </w:r>
      <w:r w:rsidR="00676A5F">
        <w:t xml:space="preserve">(e.g. </w:t>
      </w:r>
      <w:r w:rsidRPr="003238BF">
        <w:t xml:space="preserve"> initial </w:t>
      </w:r>
      <w:r w:rsidR="00676A5F">
        <w:t>On-the-Job</w:t>
      </w:r>
      <w:r w:rsidRPr="003238BF">
        <w:t>, recurrent, updating and adaptation training</w:t>
      </w:r>
      <w:r w:rsidR="00676A5F">
        <w:t>)</w:t>
      </w:r>
      <w:r w:rsidRPr="003238BF">
        <w:t>.</w:t>
      </w:r>
    </w:p>
    <w:tbl>
      <w:tblPr>
        <w:tblStyle w:val="TableGrid"/>
        <w:tblW w:w="0" w:type="auto"/>
        <w:shd w:val="clear" w:color="auto" w:fill="C6EDFF" w:themeFill="accent2" w:themeFillTint="33"/>
        <w:tblLook w:val="04A0" w:firstRow="1" w:lastRow="0" w:firstColumn="1" w:lastColumn="0" w:noHBand="0" w:noVBand="1"/>
      </w:tblPr>
      <w:tblGrid>
        <w:gridCol w:w="10195"/>
      </w:tblGrid>
      <w:tr w:rsidR="00C514D5" w14:paraId="4026FBA1" w14:textId="77777777" w:rsidTr="00C514D5">
        <w:tc>
          <w:tcPr>
            <w:tcW w:w="10195" w:type="dxa"/>
            <w:shd w:val="clear" w:color="auto" w:fill="C6EDFF" w:themeFill="accent2" w:themeFillTint="33"/>
          </w:tcPr>
          <w:p w14:paraId="6EBC12B7" w14:textId="2225A180" w:rsidR="00C514D5" w:rsidRPr="00F22F2B" w:rsidRDefault="000B3B4C" w:rsidP="005C70EE">
            <w:pPr>
              <w:pStyle w:val="BodyText"/>
              <w:rPr>
                <w:i/>
                <w:iCs/>
              </w:rPr>
            </w:pPr>
            <w:r w:rsidRPr="00F22F2B">
              <w:rPr>
                <w:i/>
                <w:iCs/>
              </w:rPr>
              <w:t xml:space="preserve">IALA Guideline </w:t>
            </w:r>
            <w:r w:rsidRPr="00F22F2B">
              <w:rPr>
                <w:i/>
                <w:iCs/>
                <w:highlight w:val="yellow"/>
              </w:rPr>
              <w:t>####</w:t>
            </w:r>
            <w:r w:rsidRPr="00F22F2B">
              <w:rPr>
                <w:i/>
                <w:iCs/>
              </w:rPr>
              <w:t xml:space="preserve"> - Human Factors and Ergonomics in VTS is associated with Recommendation </w:t>
            </w:r>
            <w:r w:rsidR="005C70EE">
              <w:rPr>
                <w:i/>
                <w:iCs/>
              </w:rPr>
              <w:t>R</w:t>
            </w:r>
            <w:r w:rsidR="00A62F7D" w:rsidRPr="00F22F2B">
              <w:rPr>
                <w:i/>
                <w:iCs/>
              </w:rPr>
              <w:t>0119 – Establish</w:t>
            </w:r>
            <w:r w:rsidR="005C70EE">
              <w:rPr>
                <w:i/>
                <w:iCs/>
              </w:rPr>
              <w:t>ment</w:t>
            </w:r>
            <w:r w:rsidR="00A62F7D" w:rsidRPr="00F22F2B">
              <w:rPr>
                <w:i/>
                <w:iCs/>
              </w:rPr>
              <w:t xml:space="preserve"> of a VTS, </w:t>
            </w:r>
            <w:r w:rsidR="009C230F">
              <w:rPr>
                <w:i/>
                <w:iCs/>
              </w:rPr>
              <w:t>which is a</w:t>
            </w:r>
            <w:r w:rsidR="009C230F" w:rsidRPr="00F22F2B">
              <w:rPr>
                <w:i/>
                <w:iCs/>
              </w:rPr>
              <w:t xml:space="preserve"> </w:t>
            </w:r>
            <w:r w:rsidR="00A62F7D" w:rsidRPr="00F22F2B">
              <w:rPr>
                <w:i/>
                <w:iCs/>
              </w:rPr>
              <w:t xml:space="preserve">normative provision of IALA </w:t>
            </w:r>
            <w:r w:rsidR="00D73807" w:rsidRPr="00F22F2B">
              <w:rPr>
                <w:i/>
                <w:iCs/>
              </w:rPr>
              <w:t xml:space="preserve">Standard 1040 Vessel Traffic Services (VTS). </w:t>
            </w:r>
            <w:r w:rsidR="009C230F">
              <w:rPr>
                <w:i/>
                <w:iCs/>
              </w:rPr>
              <w:t xml:space="preserve"> G#### specifies best practice and may be observed as necessary.</w:t>
            </w:r>
          </w:p>
        </w:tc>
      </w:tr>
    </w:tbl>
    <w:p w14:paraId="0E672CCF" w14:textId="0277D54F" w:rsidR="005C4CFA" w:rsidRPr="003238BF" w:rsidRDefault="005C4CFA" w:rsidP="005C4CFA">
      <w:pPr>
        <w:pStyle w:val="Heading1"/>
      </w:pPr>
      <w:bookmarkStart w:id="3" w:name="_Toc100655443"/>
      <w:r w:rsidRPr="003238BF">
        <w:t>VTS as socio-technical system</w:t>
      </w:r>
      <w:bookmarkEnd w:id="3"/>
    </w:p>
    <w:p w14:paraId="1C96BAAC" w14:textId="4AB111FD" w:rsidR="00957C15" w:rsidRPr="003238BF" w:rsidRDefault="00957C15" w:rsidP="00957C15">
      <w:pPr>
        <w:pStyle w:val="Heading1separatationline"/>
      </w:pPr>
    </w:p>
    <w:p w14:paraId="060BF087" w14:textId="2161986D" w:rsidR="00957C15" w:rsidRPr="003238BF" w:rsidRDefault="00957C15" w:rsidP="00957C15">
      <w:pPr>
        <w:pStyle w:val="Heading2"/>
      </w:pPr>
      <w:bookmarkStart w:id="4" w:name="_Toc100655444"/>
      <w:r w:rsidRPr="003238BF">
        <w:t>Overview</w:t>
      </w:r>
      <w:bookmarkEnd w:id="4"/>
    </w:p>
    <w:p w14:paraId="613AD77D" w14:textId="5A0C7A51" w:rsidR="00005B12" w:rsidRPr="003238BF" w:rsidRDefault="00005B12" w:rsidP="00005B12">
      <w:pPr>
        <w:pStyle w:val="Heading1separatationline"/>
      </w:pPr>
    </w:p>
    <w:p w14:paraId="3D3364FE" w14:textId="67FFC9B4" w:rsidR="005C4CFA" w:rsidRPr="003238BF" w:rsidRDefault="00005B12" w:rsidP="005C4CFA">
      <w:pPr>
        <w:pStyle w:val="BodyText"/>
      </w:pPr>
      <w:r w:rsidRPr="003238BF">
        <w:t xml:space="preserve">Traditionally, technological advancements have been a driver for research and development activities in the VTS domain. Thus, many activities have </w:t>
      </w:r>
      <w:r w:rsidR="00F56CB3">
        <w:t>primarily</w:t>
      </w:r>
      <w:r w:rsidR="00F56CB3" w:rsidRPr="003238BF">
        <w:t xml:space="preserve"> </w:t>
      </w:r>
      <w:r w:rsidRPr="003238BF">
        <w:t xml:space="preserve">focused on the development of technical equipment and information sources within the domain. However, in the past 15 years an increasing body of work has taken a human factors approach rooted in a socio-technical systems perspective to increase the understanding for interactions across operators, </w:t>
      </w:r>
      <w:r w:rsidR="00796D69" w:rsidRPr="003238BF">
        <w:t>technology,</w:t>
      </w:r>
      <w:r w:rsidRPr="003238BF">
        <w:t xml:space="preserve"> and organization</w:t>
      </w:r>
      <w:r w:rsidR="00950022">
        <w:t>)</w:t>
      </w:r>
      <w:r w:rsidRPr="003238BF">
        <w:t>. In recent years, an increased focus on future VTS operation and the potential of human-autonomy interactions within shore operation centr</w:t>
      </w:r>
      <w:r w:rsidR="00AC20F2">
        <w:t>e</w:t>
      </w:r>
      <w:r w:rsidRPr="003238BF">
        <w:t>s has developed</w:t>
      </w:r>
      <w:r w:rsidR="00B87E2B">
        <w:t xml:space="preserve"> </w:t>
      </w:r>
      <w:r w:rsidR="00773C8C" w:rsidRPr="003238BF">
        <w:fldChar w:fldCharType="begin"/>
      </w:r>
      <w:r w:rsidR="00773C8C" w:rsidRPr="003238BF">
        <w:instrText xml:space="preserve"> REF _Ref93288598 \n \h </w:instrText>
      </w:r>
      <w:r w:rsidR="00773C8C" w:rsidRPr="003238BF">
        <w:fldChar w:fldCharType="separate"/>
      </w:r>
      <w:r w:rsidR="00484F13">
        <w:t>[1]</w:t>
      </w:r>
      <w:r w:rsidR="00773C8C" w:rsidRPr="003238BF">
        <w:fldChar w:fldCharType="end"/>
      </w:r>
      <w:r w:rsidRPr="003238BF">
        <w:t>.</w:t>
      </w:r>
    </w:p>
    <w:p w14:paraId="27EB1258" w14:textId="48060A70" w:rsidR="00796D69" w:rsidRPr="003238BF" w:rsidRDefault="00796D69" w:rsidP="00796D69">
      <w:pPr>
        <w:pStyle w:val="BodyText"/>
      </w:pPr>
      <w:r w:rsidRPr="003238BF">
        <w:rPr>
          <w:noProof/>
          <w:lang w:val="sv-SE" w:eastAsia="sv-SE"/>
        </w:rPr>
        <w:lastRenderedPageBreak/>
        <w:drawing>
          <wp:inline distT="0" distB="0" distL="0" distR="0" wp14:anchorId="15198EF3" wp14:editId="604D4C05">
            <wp:extent cx="6480175" cy="4045585"/>
            <wp:effectExtent l="0" t="0" r="0" b="5715"/>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26"/>
                    <a:stretch>
                      <a:fillRect/>
                    </a:stretch>
                  </pic:blipFill>
                  <pic:spPr>
                    <a:xfrm>
                      <a:off x="0" y="0"/>
                      <a:ext cx="6480175" cy="4045585"/>
                    </a:xfrm>
                    <a:prstGeom prst="rect">
                      <a:avLst/>
                    </a:prstGeom>
                  </pic:spPr>
                </pic:pic>
              </a:graphicData>
            </a:graphic>
          </wp:inline>
        </w:drawing>
      </w:r>
    </w:p>
    <w:p w14:paraId="2ACB590F" w14:textId="0C433E85" w:rsidR="00796D69" w:rsidRPr="003238BF" w:rsidRDefault="00C70557" w:rsidP="00C70557">
      <w:pPr>
        <w:pStyle w:val="Caption"/>
      </w:pPr>
      <w:bookmarkStart w:id="5" w:name="_Ref100300978"/>
      <w:bookmarkStart w:id="6" w:name="_Toc100307148"/>
      <w:r>
        <w:t xml:space="preserve">Figure </w:t>
      </w:r>
      <w:r>
        <w:fldChar w:fldCharType="begin"/>
      </w:r>
      <w:r>
        <w:instrText xml:space="preserve"> SEQ Figure \* ARABIC </w:instrText>
      </w:r>
      <w:r>
        <w:fldChar w:fldCharType="separate"/>
      </w:r>
      <w:r w:rsidR="00484F13">
        <w:rPr>
          <w:noProof/>
        </w:rPr>
        <w:t>1</w:t>
      </w:r>
      <w:r>
        <w:fldChar w:fldCharType="end"/>
      </w:r>
      <w:bookmarkEnd w:id="5"/>
      <w:r w:rsidR="002B286C">
        <w:t xml:space="preserve">- </w:t>
      </w:r>
      <w:r w:rsidR="00796D69" w:rsidRPr="003238BF">
        <w:t>VTS as socio-technical system</w:t>
      </w:r>
      <w:bookmarkEnd w:id="6"/>
    </w:p>
    <w:p w14:paraId="116282B8" w14:textId="77777777" w:rsidR="002B286C" w:rsidRDefault="002B286C" w:rsidP="00796D69">
      <w:pPr>
        <w:pStyle w:val="BodyText"/>
      </w:pPr>
    </w:p>
    <w:p w14:paraId="3F1BF794" w14:textId="32E2ECBC" w:rsidR="00796D69" w:rsidRPr="003238BF" w:rsidRDefault="00796D69" w:rsidP="00796D69">
      <w:pPr>
        <w:pStyle w:val="BodyText"/>
      </w:pPr>
      <w:r w:rsidRPr="003238BF">
        <w:t>VTS can be considered as a socio-technical system (</w:t>
      </w:r>
      <w:r w:rsidR="00CF0B5D">
        <w:t>see</w:t>
      </w:r>
      <w:r w:rsidR="00C70557">
        <w:t xml:space="preserve"> </w:t>
      </w:r>
      <w:r w:rsidR="00C70557">
        <w:fldChar w:fldCharType="begin"/>
      </w:r>
      <w:r w:rsidR="00C70557">
        <w:instrText xml:space="preserve"> REF _Ref100300978 \h </w:instrText>
      </w:r>
      <w:r w:rsidR="00C70557">
        <w:fldChar w:fldCharType="separate"/>
      </w:r>
      <w:r w:rsidR="00484F13">
        <w:t xml:space="preserve">Figure </w:t>
      </w:r>
      <w:r w:rsidR="00484F13">
        <w:rPr>
          <w:noProof/>
        </w:rPr>
        <w:t>1</w:t>
      </w:r>
      <w:r w:rsidR="00C70557">
        <w:fldChar w:fldCharType="end"/>
      </w:r>
      <w:r w:rsidRPr="003238BF">
        <w:t>) where operators provide services to a larger variety of customers. While staffing and local organization might differ, VTS is very often, but not always, part of a port system including VTS, pilot</w:t>
      </w:r>
      <w:r w:rsidR="00AC20F2">
        <w:t xml:space="preserve"> services</w:t>
      </w:r>
      <w:r w:rsidRPr="003238BF">
        <w:t>, tugs, ship/s and crew/s. Studies have shown that all the actors in this system need the same information but perhaps at different levels of granularity</w:t>
      </w:r>
      <w:r w:rsidR="00B87E2B">
        <w:t xml:space="preserve"> </w:t>
      </w:r>
      <w:r w:rsidR="00B87E2B" w:rsidRPr="003238BF">
        <w:fldChar w:fldCharType="begin"/>
      </w:r>
      <w:r w:rsidR="00B87E2B" w:rsidRPr="003238BF">
        <w:instrText xml:space="preserve"> REF _Ref93288878 \n \h </w:instrText>
      </w:r>
      <w:r w:rsidR="00B87E2B" w:rsidRPr="003238BF">
        <w:fldChar w:fldCharType="separate"/>
      </w:r>
      <w:r w:rsidR="00484F13">
        <w:t>[2]</w:t>
      </w:r>
      <w:r w:rsidR="00B87E2B" w:rsidRPr="003238BF">
        <w:fldChar w:fldCharType="end"/>
      </w:r>
      <w:r w:rsidR="00B87E2B" w:rsidRPr="003238BF">
        <w:fldChar w:fldCharType="begin"/>
      </w:r>
      <w:r w:rsidR="00B87E2B" w:rsidRPr="003238BF">
        <w:instrText xml:space="preserve"> REF _Ref93288881 \n \h </w:instrText>
      </w:r>
      <w:r w:rsidR="00B87E2B" w:rsidRPr="003238BF">
        <w:fldChar w:fldCharType="separate"/>
      </w:r>
      <w:r w:rsidR="00484F13">
        <w:t>[3]</w:t>
      </w:r>
      <w:r w:rsidR="00B87E2B" w:rsidRPr="003238BF">
        <w:fldChar w:fldCharType="end"/>
      </w:r>
      <w:r w:rsidRPr="003238BF">
        <w:t>. Thus, coordination and cooperation among the different actors within the port system becomes a key for the service’s quality, and the overall safety and efficiency of traffic movements within the area.</w:t>
      </w:r>
    </w:p>
    <w:p w14:paraId="19B6A3E8" w14:textId="3BA55CE6" w:rsidR="00796D69" w:rsidRPr="003238BF" w:rsidRDefault="002B286C" w:rsidP="00796D69">
      <w:pPr>
        <w:pStyle w:val="BodyText"/>
      </w:pPr>
      <w:r>
        <w:fldChar w:fldCharType="begin"/>
      </w:r>
      <w:r>
        <w:instrText xml:space="preserve"> REF _Ref100242777 \h </w:instrText>
      </w:r>
      <w:r>
        <w:fldChar w:fldCharType="separate"/>
      </w:r>
      <w:r w:rsidR="00484F13">
        <w:t xml:space="preserve">Figure </w:t>
      </w:r>
      <w:r w:rsidR="00484F13">
        <w:rPr>
          <w:noProof/>
        </w:rPr>
        <w:t>2</w:t>
      </w:r>
      <w:r>
        <w:fldChar w:fldCharType="end"/>
      </w:r>
      <w:r>
        <w:t xml:space="preserve"> </w:t>
      </w:r>
      <w:r w:rsidR="00CE7C0E">
        <w:t>highlights</w:t>
      </w:r>
      <w:r w:rsidR="00796D69" w:rsidRPr="003238BF">
        <w:t xml:space="preserve"> the complexity of the work environment for VTS operators. The operator provides information services in an area that is located on the port entrance of one of northern Europe’s largest ports. Within the centr</w:t>
      </w:r>
      <w:r w:rsidR="00AC20F2">
        <w:t>e</w:t>
      </w:r>
      <w:r w:rsidR="00950022">
        <w:t>,</w:t>
      </w:r>
      <w:r w:rsidR="00796D69" w:rsidRPr="003238BF">
        <w:t xml:space="preserve"> the operator is collocated with operators for the pilotage ordering service and the port. Thus, information for service provision can be gained both through the decision support system, VHF radio and from other services.</w:t>
      </w:r>
    </w:p>
    <w:p w14:paraId="51645FF8" w14:textId="1CF531B4" w:rsidR="0076665B" w:rsidRPr="003238BF" w:rsidRDefault="0076665B" w:rsidP="00796D69">
      <w:pPr>
        <w:pStyle w:val="BodyText"/>
      </w:pPr>
    </w:p>
    <w:p w14:paraId="7C74987F" w14:textId="42F0AFA6" w:rsidR="00BE6900" w:rsidRPr="003238BF" w:rsidRDefault="0076665B" w:rsidP="00BE6900">
      <w:pPr>
        <w:pStyle w:val="BodyText"/>
        <w:jc w:val="center"/>
      </w:pPr>
      <w:r w:rsidRPr="003238BF">
        <w:rPr>
          <w:noProof/>
          <w:lang w:val="sv-SE" w:eastAsia="sv-SE"/>
        </w:rPr>
        <w:lastRenderedPageBreak/>
        <w:drawing>
          <wp:inline distT="114300" distB="114300" distL="114300" distR="114300" wp14:anchorId="432A43AE" wp14:editId="4EBDF398">
            <wp:extent cx="5731200" cy="3035300"/>
            <wp:effectExtent l="0" t="0" r="0" b="0"/>
            <wp:docPr id="4" name="image7.png" descr="A picture containing text, person, indoor, window&#10;&#10;Description automatically generated"/>
            <wp:cNvGraphicFramePr/>
            <a:graphic xmlns:a="http://schemas.openxmlformats.org/drawingml/2006/main">
              <a:graphicData uri="http://schemas.openxmlformats.org/drawingml/2006/picture">
                <pic:pic xmlns:pic="http://schemas.openxmlformats.org/drawingml/2006/picture">
                  <pic:nvPicPr>
                    <pic:cNvPr id="4" name="image7.png" descr="A picture containing text, person, indoor, window&#10;&#10;Description automatically generated"/>
                    <pic:cNvPicPr preferRelativeResize="0"/>
                  </pic:nvPicPr>
                  <pic:blipFill>
                    <a:blip r:embed="rId27"/>
                    <a:srcRect/>
                    <a:stretch>
                      <a:fillRect/>
                    </a:stretch>
                  </pic:blipFill>
                  <pic:spPr>
                    <a:xfrm>
                      <a:off x="0" y="0"/>
                      <a:ext cx="5731200" cy="3035300"/>
                    </a:xfrm>
                    <a:prstGeom prst="rect">
                      <a:avLst/>
                    </a:prstGeom>
                    <a:ln/>
                  </pic:spPr>
                </pic:pic>
              </a:graphicData>
            </a:graphic>
          </wp:inline>
        </w:drawing>
      </w:r>
    </w:p>
    <w:p w14:paraId="2ECA6F72" w14:textId="3962837B" w:rsidR="00BE6900" w:rsidRPr="003238BF" w:rsidRDefault="002B286C" w:rsidP="002B286C">
      <w:pPr>
        <w:pStyle w:val="Caption"/>
      </w:pPr>
      <w:bookmarkStart w:id="7" w:name="_Ref100242777"/>
      <w:bookmarkStart w:id="8" w:name="_Toc100307149"/>
      <w:r>
        <w:t xml:space="preserve">Figure </w:t>
      </w:r>
      <w:r>
        <w:fldChar w:fldCharType="begin"/>
      </w:r>
      <w:r>
        <w:instrText xml:space="preserve"> SEQ Figure \* ARABIC </w:instrText>
      </w:r>
      <w:r>
        <w:fldChar w:fldCharType="separate"/>
      </w:r>
      <w:r w:rsidR="00484F13">
        <w:rPr>
          <w:noProof/>
        </w:rPr>
        <w:t>2</w:t>
      </w:r>
      <w:r>
        <w:fldChar w:fldCharType="end"/>
      </w:r>
      <w:bookmarkEnd w:id="7"/>
      <w:r>
        <w:t xml:space="preserve"> - </w:t>
      </w:r>
      <w:r w:rsidR="00BE6900" w:rsidRPr="003238BF">
        <w:t xml:space="preserve">VTS Operator in </w:t>
      </w:r>
      <w:r w:rsidR="006E27AB">
        <w:t xml:space="preserve">Gothenburg </w:t>
      </w:r>
      <w:r w:rsidR="00BE6900" w:rsidRPr="003238BF">
        <w:t>VTS centre</w:t>
      </w:r>
      <w:bookmarkEnd w:id="8"/>
    </w:p>
    <w:p w14:paraId="50D79CE8" w14:textId="77777777" w:rsidR="00BE6900" w:rsidRPr="003238BF" w:rsidRDefault="00BE6900" w:rsidP="00BE6900"/>
    <w:p w14:paraId="7EE750BB" w14:textId="7040D6EE" w:rsidR="00BE6900" w:rsidRDefault="00A00652" w:rsidP="00BE6900">
      <w:pPr>
        <w:pStyle w:val="BodyText"/>
      </w:pPr>
      <w:r>
        <w:t>When addressing the purpose of VTS,</w:t>
      </w:r>
      <w:r w:rsidR="00BE6900" w:rsidRPr="003238BF">
        <w:t xml:space="preserve"> information from </w:t>
      </w:r>
      <w:r w:rsidR="00A33ADD">
        <w:t xml:space="preserve">the </w:t>
      </w:r>
      <w:r w:rsidR="00BE6900" w:rsidRPr="003238BF">
        <w:t>different sources available (</w:t>
      </w:r>
      <w:r w:rsidR="00CE7C0E">
        <w:fldChar w:fldCharType="begin"/>
      </w:r>
      <w:r w:rsidR="00CE7C0E">
        <w:instrText xml:space="preserve"> REF _Ref100242860 \h </w:instrText>
      </w:r>
      <w:r w:rsidR="00CE7C0E">
        <w:fldChar w:fldCharType="separate"/>
      </w:r>
      <w:r w:rsidR="00484F13">
        <w:t xml:space="preserve">Figure </w:t>
      </w:r>
      <w:r w:rsidR="00484F13">
        <w:rPr>
          <w:noProof/>
        </w:rPr>
        <w:t>3</w:t>
      </w:r>
      <w:r w:rsidR="00CE7C0E">
        <w:fldChar w:fldCharType="end"/>
      </w:r>
      <w:r w:rsidR="00BE6900" w:rsidRPr="003238BF">
        <w:t xml:space="preserve">) are </w:t>
      </w:r>
      <w:r w:rsidR="006E4107">
        <w:t>used</w:t>
      </w:r>
      <w:r w:rsidR="006E4107" w:rsidRPr="003238BF">
        <w:t xml:space="preserve"> </w:t>
      </w:r>
      <w:r w:rsidR="00BE6900" w:rsidRPr="003238BF">
        <w:t>by the operator</w:t>
      </w:r>
      <w:r w:rsidR="00A33ADD">
        <w:t>,</w:t>
      </w:r>
      <w:r w:rsidR="00BE6900" w:rsidRPr="003238BF">
        <w:t xml:space="preserve"> thus drawing attention to both physical</w:t>
      </w:r>
      <w:r w:rsidR="006E4107">
        <w:t xml:space="preserve"> (e.g.,</w:t>
      </w:r>
      <w:r w:rsidR="00BE6900" w:rsidRPr="003238BF">
        <w:t xml:space="preserve"> proximity to other services or workstation layout</w:t>
      </w:r>
      <w:r w:rsidR="006E4107">
        <w:t>)</w:t>
      </w:r>
      <w:r w:rsidR="00BE6900" w:rsidRPr="003238BF">
        <w:t>, and cognitive aspects</w:t>
      </w:r>
      <w:r w:rsidR="006E4107">
        <w:t xml:space="preserve"> (e.g., </w:t>
      </w:r>
      <w:r w:rsidR="00BE6900" w:rsidRPr="003238BF">
        <w:t>decision making, interpretation of current traffic picture in the VTS area and reactions with multiple communication means</w:t>
      </w:r>
      <w:r w:rsidR="006E4107">
        <w:t>)</w:t>
      </w:r>
      <w:r w:rsidR="00BE6900" w:rsidRPr="003238BF">
        <w:t xml:space="preserve">. </w:t>
      </w:r>
      <w:r w:rsidR="00A33ADD">
        <w:t>This</w:t>
      </w:r>
      <w:r w:rsidR="00C415E4" w:rsidRPr="003238BF">
        <w:t xml:space="preserve"> </w:t>
      </w:r>
      <w:r w:rsidR="00BE6900" w:rsidRPr="003238BF">
        <w:t xml:space="preserve">forms the daily routine of VTS. </w:t>
      </w:r>
    </w:p>
    <w:p w14:paraId="2B0DDE5A" w14:textId="77777777" w:rsidR="004D3EF2" w:rsidRPr="003238BF" w:rsidRDefault="004D3EF2" w:rsidP="00BE6900">
      <w:pPr>
        <w:pStyle w:val="BodyText"/>
      </w:pPr>
    </w:p>
    <w:p w14:paraId="0AB4BAB7" w14:textId="14C68D8E" w:rsidR="00BE6900" w:rsidRPr="003238BF" w:rsidRDefault="006E27AB" w:rsidP="00BE6900">
      <w:pPr>
        <w:pStyle w:val="BodyText"/>
        <w:jc w:val="center"/>
      </w:pPr>
      <w:r w:rsidRPr="006E27AB">
        <w:rPr>
          <w:noProof/>
          <w:lang w:val="sv-SE" w:eastAsia="sv-SE"/>
        </w:rPr>
        <w:drawing>
          <wp:inline distT="0" distB="0" distL="0" distR="0" wp14:anchorId="057E3851" wp14:editId="2A8B625E">
            <wp:extent cx="4454013" cy="3738228"/>
            <wp:effectExtent l="0" t="0" r="3810" b="0"/>
            <wp:docPr id="22" name="Picture 2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10;&#10;Description automatically generated"/>
                    <pic:cNvPicPr/>
                  </pic:nvPicPr>
                  <pic:blipFill>
                    <a:blip r:embed="rId28"/>
                    <a:stretch>
                      <a:fillRect/>
                    </a:stretch>
                  </pic:blipFill>
                  <pic:spPr>
                    <a:xfrm>
                      <a:off x="0" y="0"/>
                      <a:ext cx="4475897" cy="3756595"/>
                    </a:xfrm>
                    <a:prstGeom prst="rect">
                      <a:avLst/>
                    </a:prstGeom>
                  </pic:spPr>
                </pic:pic>
              </a:graphicData>
            </a:graphic>
          </wp:inline>
        </w:drawing>
      </w:r>
    </w:p>
    <w:p w14:paraId="331BBDCD" w14:textId="1A8A5831" w:rsidR="00BE6900" w:rsidRPr="003238BF" w:rsidRDefault="00CE7C0E" w:rsidP="00CE7C0E">
      <w:pPr>
        <w:pStyle w:val="Caption"/>
      </w:pPr>
      <w:bookmarkStart w:id="9" w:name="_Ref100242860"/>
      <w:bookmarkStart w:id="10" w:name="_Toc100307150"/>
      <w:r>
        <w:t xml:space="preserve">Figure </w:t>
      </w:r>
      <w:r>
        <w:fldChar w:fldCharType="begin"/>
      </w:r>
      <w:r>
        <w:instrText xml:space="preserve"> SEQ Figure \* ARABIC </w:instrText>
      </w:r>
      <w:r>
        <w:fldChar w:fldCharType="separate"/>
      </w:r>
      <w:r w:rsidR="00484F13">
        <w:rPr>
          <w:noProof/>
        </w:rPr>
        <w:t>3</w:t>
      </w:r>
      <w:r>
        <w:fldChar w:fldCharType="end"/>
      </w:r>
      <w:bookmarkEnd w:id="9"/>
      <w:r>
        <w:t xml:space="preserve"> - </w:t>
      </w:r>
      <w:r w:rsidR="00BE6900" w:rsidRPr="003238BF">
        <w:t xml:space="preserve">Information sources and communication </w:t>
      </w:r>
      <w:r w:rsidR="00A33ADD">
        <w:t>used by a</w:t>
      </w:r>
      <w:r w:rsidR="00BE6900" w:rsidRPr="003238BF">
        <w:t xml:space="preserve"> VTS Operator</w:t>
      </w:r>
      <w:bookmarkEnd w:id="10"/>
    </w:p>
    <w:p w14:paraId="30A44C53" w14:textId="77777777" w:rsidR="00CE7C0E" w:rsidRDefault="00CE7C0E" w:rsidP="00BE6900">
      <w:pPr>
        <w:pStyle w:val="BodyText"/>
      </w:pPr>
    </w:p>
    <w:p w14:paraId="0B5E55B4" w14:textId="3D96290F" w:rsidR="00BE6900" w:rsidRPr="003238BF" w:rsidRDefault="00BE6900" w:rsidP="00BE6900">
      <w:pPr>
        <w:pStyle w:val="BodyText"/>
      </w:pPr>
      <w:r w:rsidRPr="003238BF">
        <w:lastRenderedPageBreak/>
        <w:t xml:space="preserve">Therefore, the operator’s expertise and experience based on </w:t>
      </w:r>
      <w:r w:rsidR="00C415E4">
        <w:t xml:space="preserve">both </w:t>
      </w:r>
      <w:r w:rsidRPr="003238BF">
        <w:t>technical and non-technical skills become crucial for the service provision</w:t>
      </w:r>
      <w:r w:rsidR="002D4319" w:rsidRPr="003238BF">
        <w:t xml:space="preserve"> </w:t>
      </w:r>
      <w:r w:rsidR="002D4319" w:rsidRPr="003238BF">
        <w:fldChar w:fldCharType="begin"/>
      </w:r>
      <w:r w:rsidR="002D4319" w:rsidRPr="003238BF">
        <w:instrText xml:space="preserve"> REF _Ref93289083 \n \h </w:instrText>
      </w:r>
      <w:r w:rsidR="002D4319" w:rsidRPr="003238BF">
        <w:fldChar w:fldCharType="separate"/>
      </w:r>
      <w:r w:rsidR="00484F13">
        <w:t>[4]</w:t>
      </w:r>
      <w:r w:rsidR="002D4319" w:rsidRPr="003238BF">
        <w:fldChar w:fldCharType="end"/>
      </w:r>
      <w:r w:rsidR="002D4319" w:rsidRPr="003238BF">
        <w:fldChar w:fldCharType="begin"/>
      </w:r>
      <w:r w:rsidR="002D4319" w:rsidRPr="003238BF">
        <w:instrText xml:space="preserve"> REF _Ref93289086 \n \h </w:instrText>
      </w:r>
      <w:r w:rsidR="002D4319" w:rsidRPr="003238BF">
        <w:fldChar w:fldCharType="separate"/>
      </w:r>
      <w:r w:rsidR="00484F13">
        <w:t>[5]</w:t>
      </w:r>
      <w:r w:rsidR="002D4319" w:rsidRPr="003238BF">
        <w:fldChar w:fldCharType="end"/>
      </w:r>
      <w:r w:rsidRPr="003238BF">
        <w:t xml:space="preserve">. In addition to the physical and cognitive aspects of the work, the organizational framework of the VTS, including training, service and staffing levels, operational </w:t>
      </w:r>
      <w:proofErr w:type="gramStart"/>
      <w:r w:rsidRPr="003238BF">
        <w:t>procedures</w:t>
      </w:r>
      <w:proofErr w:type="gramEnd"/>
      <w:r w:rsidRPr="003238BF">
        <w:t xml:space="preserve"> and integration with other services, also shape the precondition of work</w:t>
      </w:r>
      <w:r w:rsidR="002D4319" w:rsidRPr="003238BF">
        <w:t xml:space="preserve"> </w:t>
      </w:r>
      <w:r w:rsidR="002D4319" w:rsidRPr="003238BF">
        <w:fldChar w:fldCharType="begin"/>
      </w:r>
      <w:r w:rsidR="002D4319" w:rsidRPr="003238BF">
        <w:instrText xml:space="preserve"> REF _Ref93289148 \n \h </w:instrText>
      </w:r>
      <w:r w:rsidR="002D4319" w:rsidRPr="003238BF">
        <w:fldChar w:fldCharType="separate"/>
      </w:r>
      <w:r w:rsidR="00484F13">
        <w:t>[6]</w:t>
      </w:r>
      <w:r w:rsidR="002D4319" w:rsidRPr="003238BF">
        <w:fldChar w:fldCharType="end"/>
      </w:r>
      <w:r w:rsidRPr="003238BF">
        <w:t>.</w:t>
      </w:r>
    </w:p>
    <w:p w14:paraId="1E548C94" w14:textId="060A26DB" w:rsidR="00190AEB" w:rsidRPr="003238BF" w:rsidRDefault="00190AEB" w:rsidP="00190AEB">
      <w:pPr>
        <w:pStyle w:val="Heading2"/>
      </w:pPr>
      <w:bookmarkStart w:id="11" w:name="_Toc100655445"/>
      <w:r w:rsidRPr="003238BF">
        <w:t>Characteristics</w:t>
      </w:r>
      <w:bookmarkEnd w:id="11"/>
    </w:p>
    <w:p w14:paraId="2533CC64" w14:textId="77777777" w:rsidR="00190AEB" w:rsidRPr="003238BF" w:rsidRDefault="00190AEB" w:rsidP="00190AEB">
      <w:pPr>
        <w:pStyle w:val="Heading2separationline"/>
      </w:pPr>
    </w:p>
    <w:p w14:paraId="155F6FD7" w14:textId="65F5D0CA" w:rsidR="00190AEB" w:rsidRPr="003238BF" w:rsidRDefault="00A33ADD" w:rsidP="00190AEB">
      <w:pPr>
        <w:pStyle w:val="BodyText"/>
      </w:pPr>
      <w:r>
        <w:fldChar w:fldCharType="begin"/>
      </w:r>
      <w:r>
        <w:instrText xml:space="preserve"> REF _Ref100243054 \h </w:instrText>
      </w:r>
      <w:r>
        <w:fldChar w:fldCharType="separate"/>
      </w:r>
      <w:r w:rsidR="00484F13">
        <w:t xml:space="preserve">Table </w:t>
      </w:r>
      <w:r w:rsidR="00484F13">
        <w:rPr>
          <w:noProof/>
        </w:rPr>
        <w:t>1</w:t>
      </w:r>
      <w:r>
        <w:fldChar w:fldCharType="end"/>
      </w:r>
      <w:r w:rsidR="005D17F2" w:rsidRPr="003238BF">
        <w:t xml:space="preserve"> (adopted from </w:t>
      </w:r>
      <w:r w:rsidR="005D17F2" w:rsidRPr="003238BF">
        <w:fldChar w:fldCharType="begin"/>
      </w:r>
      <w:r w:rsidR="005D17F2" w:rsidRPr="003238BF">
        <w:instrText xml:space="preserve"> REF _Ref93289420 \n \h </w:instrText>
      </w:r>
      <w:r w:rsidR="005D17F2" w:rsidRPr="003238BF">
        <w:fldChar w:fldCharType="separate"/>
      </w:r>
      <w:r w:rsidR="00484F13">
        <w:t>[7]</w:t>
      </w:r>
      <w:r w:rsidR="005D17F2" w:rsidRPr="003238BF">
        <w:fldChar w:fldCharType="end"/>
      </w:r>
      <w:r w:rsidR="005D17F2" w:rsidRPr="003238BF">
        <w:t>)</w:t>
      </w:r>
      <w:r w:rsidR="00190AEB" w:rsidRPr="003238BF">
        <w:t xml:space="preserve"> presents an overview of the characteristics of VTS as a socio-technical system. As there are many different organizational, </w:t>
      </w:r>
      <w:r w:rsidR="00881FA6" w:rsidRPr="003238BF">
        <w:t>human,</w:t>
      </w:r>
      <w:r w:rsidR="00190AEB" w:rsidRPr="003238BF">
        <w:t xml:space="preserve"> and technical aspects to the VTS operations, human factors and ergonomics become an important facilitator to design a system that </w:t>
      </w:r>
      <w:r w:rsidR="00881FA6" w:rsidRPr="003238BF">
        <w:t>can</w:t>
      </w:r>
      <w:r w:rsidR="00190AEB" w:rsidRPr="003238BF">
        <w:t xml:space="preserve"> balance quality, safety, </w:t>
      </w:r>
      <w:r w:rsidR="00881FA6" w:rsidRPr="003238BF">
        <w:t>efficiency,</w:t>
      </w:r>
      <w:r w:rsidR="00190AEB" w:rsidRPr="003238BF">
        <w:t xml:space="preserve"> and economic aspects of operations.</w:t>
      </w:r>
    </w:p>
    <w:p w14:paraId="683CE0C5" w14:textId="33C3D275" w:rsidR="00FC3CC6" w:rsidRDefault="00A33ADD" w:rsidP="00A33ADD">
      <w:pPr>
        <w:pStyle w:val="Caption"/>
      </w:pPr>
      <w:bookmarkStart w:id="12" w:name="_Ref100243054"/>
      <w:bookmarkStart w:id="13" w:name="_Toc100300801"/>
      <w:bookmarkStart w:id="14" w:name="_Toc100307115"/>
      <w:r>
        <w:t xml:space="preserve">Table </w:t>
      </w:r>
      <w:r>
        <w:fldChar w:fldCharType="begin"/>
      </w:r>
      <w:r>
        <w:instrText xml:space="preserve"> SEQ Table \* ARABIC </w:instrText>
      </w:r>
      <w:r>
        <w:fldChar w:fldCharType="separate"/>
      </w:r>
      <w:r w:rsidR="00484F13">
        <w:rPr>
          <w:noProof/>
        </w:rPr>
        <w:t>1</w:t>
      </w:r>
      <w:r>
        <w:fldChar w:fldCharType="end"/>
      </w:r>
      <w:bookmarkEnd w:id="12"/>
      <w:r>
        <w:t xml:space="preserve"> - </w:t>
      </w:r>
      <w:r w:rsidR="00FC3CC6" w:rsidRPr="003238BF">
        <w:t>Characteristics of socio-technical system applied to VTS</w:t>
      </w:r>
      <w:bookmarkEnd w:id="13"/>
      <w:bookmarkEnd w:id="14"/>
    </w:p>
    <w:p w14:paraId="241A5911" w14:textId="77777777" w:rsidR="00A33ADD" w:rsidRPr="00A33ADD" w:rsidRDefault="00A33ADD" w:rsidP="00A33ADD"/>
    <w:tbl>
      <w:tblPr>
        <w:tblStyle w:val="TableGrid"/>
        <w:tblW w:w="9985" w:type="dxa"/>
        <w:jc w:val="center"/>
        <w:tblLook w:val="04A0" w:firstRow="1" w:lastRow="0" w:firstColumn="1" w:lastColumn="0" w:noHBand="0" w:noVBand="1"/>
      </w:tblPr>
      <w:tblGrid>
        <w:gridCol w:w="3415"/>
        <w:gridCol w:w="6570"/>
      </w:tblGrid>
      <w:tr w:rsidR="00FC3CC6" w:rsidRPr="003238BF" w14:paraId="74754B4D" w14:textId="77777777" w:rsidTr="0006185D">
        <w:trPr>
          <w:tblHeader/>
          <w:jc w:val="center"/>
        </w:trPr>
        <w:tc>
          <w:tcPr>
            <w:tcW w:w="3415" w:type="dxa"/>
          </w:tcPr>
          <w:p w14:paraId="776D366B" w14:textId="77777777" w:rsidR="00FC3CC6" w:rsidRPr="003238BF" w:rsidRDefault="00FC3CC6" w:rsidP="0006185D">
            <w:pPr>
              <w:pStyle w:val="Tableheading"/>
              <w:rPr>
                <w:lang w:val="en-GB"/>
              </w:rPr>
            </w:pPr>
            <w:r w:rsidRPr="003238BF">
              <w:rPr>
                <w:lang w:val="en-GB"/>
              </w:rPr>
              <w:t>Characteristic</w:t>
            </w:r>
          </w:p>
        </w:tc>
        <w:tc>
          <w:tcPr>
            <w:tcW w:w="6570" w:type="dxa"/>
          </w:tcPr>
          <w:p w14:paraId="33CDAD12" w14:textId="77777777" w:rsidR="00FC3CC6" w:rsidRPr="003238BF" w:rsidRDefault="00FC3CC6" w:rsidP="000F7064">
            <w:pPr>
              <w:pStyle w:val="Tabletext"/>
              <w:ind w:left="160"/>
            </w:pPr>
            <w:r w:rsidRPr="003238BF">
              <w:rPr>
                <w:b/>
                <w:color w:val="407EC9"/>
              </w:rPr>
              <w:t>VTS</w:t>
            </w:r>
          </w:p>
        </w:tc>
      </w:tr>
      <w:tr w:rsidR="00FC3CC6" w:rsidRPr="003238BF" w14:paraId="3E7E2943" w14:textId="77777777" w:rsidTr="0006185D">
        <w:trPr>
          <w:jc w:val="center"/>
        </w:trPr>
        <w:tc>
          <w:tcPr>
            <w:tcW w:w="3415" w:type="dxa"/>
          </w:tcPr>
          <w:p w14:paraId="52D6B8EA" w14:textId="77777777" w:rsidR="00FC3CC6" w:rsidRPr="003238BF" w:rsidRDefault="00FC3CC6" w:rsidP="000F7064">
            <w:pPr>
              <w:pStyle w:val="Tabletext"/>
            </w:pPr>
            <w:r w:rsidRPr="003238BF">
              <w:t>Interactions of various layers</w:t>
            </w:r>
          </w:p>
        </w:tc>
        <w:tc>
          <w:tcPr>
            <w:tcW w:w="6570" w:type="dxa"/>
          </w:tcPr>
          <w:p w14:paraId="06FACBE6" w14:textId="77777777" w:rsidR="000F7064" w:rsidRPr="003238BF" w:rsidRDefault="000F7064" w:rsidP="00145C98">
            <w:pPr>
              <w:pStyle w:val="Tabletext"/>
              <w:numPr>
                <w:ilvl w:val="0"/>
                <w:numId w:val="35"/>
              </w:numPr>
            </w:pPr>
            <w:r w:rsidRPr="003238BF">
              <w:t xml:space="preserve">External interactions with vessels, allied services, </w:t>
            </w:r>
            <w:proofErr w:type="gramStart"/>
            <w:r w:rsidRPr="003238BF">
              <w:t>general public</w:t>
            </w:r>
            <w:proofErr w:type="gramEnd"/>
          </w:p>
          <w:p w14:paraId="72E7B7AC" w14:textId="5E6CE95B" w:rsidR="00FC3CC6" w:rsidRPr="003238BF" w:rsidRDefault="000F7064" w:rsidP="00145C98">
            <w:pPr>
              <w:pStyle w:val="Tabletext"/>
              <w:numPr>
                <w:ilvl w:val="0"/>
                <w:numId w:val="35"/>
              </w:numPr>
            </w:pPr>
            <w:r w:rsidRPr="003238BF">
              <w:t>Interactions with multiple equipment, including operational procedures and maintenance/service</w:t>
            </w:r>
          </w:p>
        </w:tc>
      </w:tr>
      <w:tr w:rsidR="00FC3CC6" w:rsidRPr="003238BF" w14:paraId="511E4BD3" w14:textId="77777777" w:rsidTr="0006185D">
        <w:trPr>
          <w:jc w:val="center"/>
        </w:trPr>
        <w:tc>
          <w:tcPr>
            <w:tcW w:w="3415" w:type="dxa"/>
          </w:tcPr>
          <w:p w14:paraId="0901B8D9" w14:textId="1D59379E" w:rsidR="00FC3CC6" w:rsidRPr="003238BF" w:rsidRDefault="00FC3CC6" w:rsidP="000F7064">
            <w:pPr>
              <w:pStyle w:val="Tabletext"/>
            </w:pPr>
            <w:r w:rsidRPr="003238BF">
              <w:t>Large problem domain</w:t>
            </w:r>
          </w:p>
        </w:tc>
        <w:tc>
          <w:tcPr>
            <w:tcW w:w="6570" w:type="dxa"/>
          </w:tcPr>
          <w:p w14:paraId="4308F954" w14:textId="77777777" w:rsidR="00AD606F" w:rsidRPr="003238BF" w:rsidRDefault="00FC3CC6" w:rsidP="000F7064">
            <w:pPr>
              <w:pStyle w:val="Tabletext"/>
            </w:pPr>
            <w:r w:rsidRPr="003238BF">
              <w:t>Complexity of everyday work based on</w:t>
            </w:r>
            <w:r w:rsidR="00AD606F" w:rsidRPr="003238BF">
              <w:t>:</w:t>
            </w:r>
          </w:p>
          <w:p w14:paraId="4EC075F8" w14:textId="77777777" w:rsidR="00AD606F" w:rsidRPr="003238BF" w:rsidRDefault="00AD606F" w:rsidP="00145C98">
            <w:pPr>
              <w:pStyle w:val="Tabletext"/>
              <w:numPr>
                <w:ilvl w:val="0"/>
                <w:numId w:val="35"/>
              </w:numPr>
            </w:pPr>
            <w:r w:rsidRPr="003238BF">
              <w:t>subject domain knowledge (regulations, best practices, etc.)</w:t>
            </w:r>
          </w:p>
          <w:p w14:paraId="221D1794" w14:textId="36D97093" w:rsidR="00FC3CC6" w:rsidRPr="003238BF" w:rsidRDefault="00FC3CC6" w:rsidP="00145C98">
            <w:pPr>
              <w:pStyle w:val="Tabletext"/>
              <w:numPr>
                <w:ilvl w:val="0"/>
                <w:numId w:val="35"/>
              </w:numPr>
            </w:pPr>
            <w:r w:rsidRPr="003238BF">
              <w:t>uncountable number of variables (ship-related, environmental, geographical</w:t>
            </w:r>
            <w:r w:rsidR="000F7064" w:rsidRPr="003238BF">
              <w:t>, technical</w:t>
            </w:r>
            <w:r w:rsidRPr="003238BF">
              <w:t xml:space="preserve"> etc.)</w:t>
            </w:r>
            <w:r w:rsidR="00AD606F" w:rsidRPr="003238BF">
              <w:t>.</w:t>
            </w:r>
          </w:p>
        </w:tc>
      </w:tr>
      <w:tr w:rsidR="000F7064" w:rsidRPr="003238BF" w14:paraId="2DD19EF2" w14:textId="77777777" w:rsidTr="0006185D">
        <w:trPr>
          <w:jc w:val="center"/>
        </w:trPr>
        <w:tc>
          <w:tcPr>
            <w:tcW w:w="3415" w:type="dxa"/>
          </w:tcPr>
          <w:p w14:paraId="124FCD4C" w14:textId="77777777" w:rsidR="000F7064" w:rsidRPr="003238BF" w:rsidRDefault="000F7064" w:rsidP="000F7064">
            <w:pPr>
              <w:pStyle w:val="Tabletext"/>
            </w:pPr>
            <w:r w:rsidRPr="003238BF">
              <w:t>Dependence on communication and coordination</w:t>
            </w:r>
          </w:p>
        </w:tc>
        <w:tc>
          <w:tcPr>
            <w:tcW w:w="6570" w:type="dxa"/>
          </w:tcPr>
          <w:p w14:paraId="785C11D7" w14:textId="77777777" w:rsidR="000F7064" w:rsidRPr="003238BF" w:rsidRDefault="000F7064" w:rsidP="000F7064">
            <w:pPr>
              <w:pStyle w:val="Tabletext"/>
            </w:pPr>
            <w:r w:rsidRPr="003238BF">
              <w:t>Multiple means of communication:</w:t>
            </w:r>
          </w:p>
          <w:p w14:paraId="7F25606F" w14:textId="77777777" w:rsidR="000F7064" w:rsidRPr="003238BF" w:rsidRDefault="000F7064" w:rsidP="00145C98">
            <w:pPr>
              <w:pStyle w:val="Tabletext"/>
              <w:numPr>
                <w:ilvl w:val="0"/>
                <w:numId w:val="36"/>
              </w:numPr>
            </w:pPr>
            <w:r w:rsidRPr="003238BF">
              <w:t xml:space="preserve">VHF as main means of coordination through communication between vessels and shore </w:t>
            </w:r>
          </w:p>
          <w:p w14:paraId="5DAF6C11" w14:textId="426703DD" w:rsidR="000F7064" w:rsidRPr="003238BF" w:rsidRDefault="000F7064" w:rsidP="00145C98">
            <w:pPr>
              <w:pStyle w:val="Tabletext"/>
              <w:numPr>
                <w:ilvl w:val="0"/>
                <w:numId w:val="36"/>
              </w:numPr>
            </w:pPr>
            <w:r w:rsidRPr="003238BF">
              <w:t>Phone, email</w:t>
            </w:r>
            <w:r w:rsidR="002078D7" w:rsidRPr="003238BF">
              <w:t xml:space="preserve">, information systems of </w:t>
            </w:r>
            <w:r w:rsidRPr="003238BF">
              <w:t>allied services</w:t>
            </w:r>
          </w:p>
        </w:tc>
      </w:tr>
      <w:tr w:rsidR="000F7064" w:rsidRPr="003238BF" w14:paraId="7366B1D5" w14:textId="77777777" w:rsidTr="0006185D">
        <w:trPr>
          <w:jc w:val="center"/>
        </w:trPr>
        <w:tc>
          <w:tcPr>
            <w:tcW w:w="3415" w:type="dxa"/>
          </w:tcPr>
          <w:p w14:paraId="5DCB6A6D" w14:textId="77777777" w:rsidR="000F7064" w:rsidRPr="003238BF" w:rsidRDefault="000F7064" w:rsidP="000F7064">
            <w:pPr>
              <w:pStyle w:val="Tabletext"/>
            </w:pPr>
            <w:r w:rsidRPr="003238BF">
              <w:t>Distributed</w:t>
            </w:r>
          </w:p>
        </w:tc>
        <w:tc>
          <w:tcPr>
            <w:tcW w:w="6570" w:type="dxa"/>
          </w:tcPr>
          <w:p w14:paraId="2D24AB3F" w14:textId="709D6550" w:rsidR="002078D7" w:rsidRPr="003238BF" w:rsidRDefault="002078D7" w:rsidP="00145C98">
            <w:pPr>
              <w:pStyle w:val="Tabletext"/>
              <w:numPr>
                <w:ilvl w:val="0"/>
                <w:numId w:val="37"/>
              </w:numPr>
            </w:pPr>
            <w:r w:rsidRPr="003238BF">
              <w:t>VTS personnel operating in co-located/different centres, communicating to each other</w:t>
            </w:r>
          </w:p>
          <w:p w14:paraId="33EBAD5E" w14:textId="72CA50EC" w:rsidR="002078D7" w:rsidRPr="003238BF" w:rsidRDefault="002078D7" w:rsidP="00145C98">
            <w:pPr>
              <w:pStyle w:val="Tabletext"/>
              <w:numPr>
                <w:ilvl w:val="0"/>
                <w:numId w:val="37"/>
              </w:numPr>
            </w:pPr>
            <w:r w:rsidRPr="003238BF">
              <w:t>Dependency on remote sources of information</w:t>
            </w:r>
          </w:p>
        </w:tc>
      </w:tr>
      <w:tr w:rsidR="000F7064" w:rsidRPr="003238BF" w14:paraId="29A89097" w14:textId="77777777" w:rsidTr="0006185D">
        <w:trPr>
          <w:jc w:val="center"/>
        </w:trPr>
        <w:tc>
          <w:tcPr>
            <w:tcW w:w="3415" w:type="dxa"/>
          </w:tcPr>
          <w:p w14:paraId="45C12B8B" w14:textId="77777777" w:rsidR="000F7064" w:rsidRPr="003238BF" w:rsidRDefault="000F7064" w:rsidP="000F7064">
            <w:pPr>
              <w:pStyle w:val="Tabletext"/>
            </w:pPr>
            <w:r w:rsidRPr="003238BF">
              <w:t>Dynamic</w:t>
            </w:r>
          </w:p>
        </w:tc>
        <w:tc>
          <w:tcPr>
            <w:tcW w:w="6570" w:type="dxa"/>
          </w:tcPr>
          <w:p w14:paraId="73CA1256" w14:textId="40F8D601" w:rsidR="00957C15" w:rsidRPr="003238BF" w:rsidRDefault="00957C15" w:rsidP="00957C15">
            <w:pPr>
              <w:pStyle w:val="Tabletext"/>
            </w:pPr>
            <w:r w:rsidRPr="003238BF">
              <w:t>Multiple dynamic elements in VTS affecting:</w:t>
            </w:r>
          </w:p>
          <w:p w14:paraId="48FAD5BB" w14:textId="222B578A" w:rsidR="002078D7" w:rsidRPr="003238BF" w:rsidRDefault="002078D7" w:rsidP="00145C98">
            <w:pPr>
              <w:pStyle w:val="Tabletext"/>
              <w:numPr>
                <w:ilvl w:val="0"/>
                <w:numId w:val="37"/>
              </w:numPr>
            </w:pPr>
            <w:r w:rsidRPr="003238BF">
              <w:t>Ships moving independently</w:t>
            </w:r>
          </w:p>
          <w:p w14:paraId="27EBE073" w14:textId="291C1E5A" w:rsidR="002078D7" w:rsidRPr="003238BF" w:rsidRDefault="00881FA6" w:rsidP="00145C98">
            <w:pPr>
              <w:pStyle w:val="Tabletext"/>
              <w:numPr>
                <w:ilvl w:val="0"/>
                <w:numId w:val="37"/>
              </w:numPr>
            </w:pPr>
            <w:r w:rsidRPr="003238BF">
              <w:t>Changing shifts</w:t>
            </w:r>
            <w:r w:rsidR="002078D7" w:rsidRPr="003238BF">
              <w:t xml:space="preserve"> of VTS personnel</w:t>
            </w:r>
          </w:p>
          <w:p w14:paraId="2C78036F" w14:textId="4F1E4B3D" w:rsidR="002078D7" w:rsidRPr="003238BF" w:rsidRDefault="002078D7" w:rsidP="00145C98">
            <w:pPr>
              <w:pStyle w:val="Tabletext"/>
              <w:numPr>
                <w:ilvl w:val="0"/>
                <w:numId w:val="37"/>
              </w:numPr>
            </w:pPr>
            <w:r w:rsidRPr="003238BF">
              <w:t xml:space="preserve">Dynamic environment (weather, hydrographic situation, </w:t>
            </w:r>
            <w:r w:rsidR="00AD606F" w:rsidRPr="003238BF">
              <w:t>navigational constraints — for instance, military exercises)</w:t>
            </w:r>
          </w:p>
          <w:p w14:paraId="7233008A" w14:textId="02EF0D78" w:rsidR="000F7064" w:rsidRPr="003238BF" w:rsidRDefault="00AD606F" w:rsidP="00145C98">
            <w:pPr>
              <w:pStyle w:val="Tabletext"/>
              <w:numPr>
                <w:ilvl w:val="0"/>
                <w:numId w:val="37"/>
              </w:numPr>
            </w:pPr>
            <w:r w:rsidRPr="003238BF">
              <w:t>Technical constraints (evolving and changing systems, equipment failures and maintenance, etc.)</w:t>
            </w:r>
            <w:r w:rsidR="000F7064" w:rsidRPr="003238BF">
              <w:t xml:space="preserve"> </w:t>
            </w:r>
          </w:p>
        </w:tc>
      </w:tr>
      <w:tr w:rsidR="000F7064" w:rsidRPr="003238BF" w14:paraId="66C24690" w14:textId="77777777" w:rsidTr="0006185D">
        <w:trPr>
          <w:jc w:val="center"/>
        </w:trPr>
        <w:tc>
          <w:tcPr>
            <w:tcW w:w="3415" w:type="dxa"/>
          </w:tcPr>
          <w:p w14:paraId="42BFBE68" w14:textId="77777777" w:rsidR="000F7064" w:rsidRPr="003238BF" w:rsidRDefault="000F7064" w:rsidP="000F7064">
            <w:pPr>
              <w:pStyle w:val="Tabletext"/>
            </w:pPr>
            <w:r w:rsidRPr="003238BF">
              <w:t>Couplings</w:t>
            </w:r>
          </w:p>
        </w:tc>
        <w:tc>
          <w:tcPr>
            <w:tcW w:w="6570" w:type="dxa"/>
          </w:tcPr>
          <w:p w14:paraId="50F8758B" w14:textId="3606BC31" w:rsidR="000F7064" w:rsidRPr="003238BF" w:rsidRDefault="000F7064" w:rsidP="000F7064">
            <w:pPr>
              <w:pStyle w:val="Tabletext"/>
            </w:pPr>
            <w:r w:rsidRPr="003238BF">
              <w:t xml:space="preserve">Complex net of technical, </w:t>
            </w:r>
            <w:r w:rsidR="00881FA6" w:rsidRPr="003238BF">
              <w:t>human,</w:t>
            </w:r>
            <w:r w:rsidRPr="003238BF">
              <w:t xml:space="preserve"> and organisational functions</w:t>
            </w:r>
          </w:p>
        </w:tc>
      </w:tr>
      <w:tr w:rsidR="000F7064" w:rsidRPr="003238BF" w14:paraId="260E3787" w14:textId="77777777" w:rsidTr="0006185D">
        <w:trPr>
          <w:jc w:val="center"/>
        </w:trPr>
        <w:tc>
          <w:tcPr>
            <w:tcW w:w="3415" w:type="dxa"/>
          </w:tcPr>
          <w:p w14:paraId="4619DFD3" w14:textId="77777777" w:rsidR="000F7064" w:rsidRPr="003238BF" w:rsidRDefault="000F7064" w:rsidP="000F7064">
            <w:pPr>
              <w:pStyle w:val="Tabletext"/>
            </w:pPr>
            <w:r w:rsidRPr="003238BF">
              <w:t>Automation</w:t>
            </w:r>
          </w:p>
        </w:tc>
        <w:tc>
          <w:tcPr>
            <w:tcW w:w="6570" w:type="dxa"/>
          </w:tcPr>
          <w:p w14:paraId="23C2C7F0" w14:textId="77777777" w:rsidR="000F7064" w:rsidRPr="003238BF" w:rsidRDefault="000F7064" w:rsidP="00145C98">
            <w:pPr>
              <w:pStyle w:val="Tabletext"/>
              <w:numPr>
                <w:ilvl w:val="0"/>
                <w:numId w:val="38"/>
              </w:numPr>
            </w:pPr>
            <w:r w:rsidRPr="003238BF">
              <w:t xml:space="preserve">Decision support system </w:t>
            </w:r>
          </w:p>
          <w:p w14:paraId="027D0D92" w14:textId="77777777" w:rsidR="000F7064" w:rsidRPr="003238BF" w:rsidRDefault="000F7064" w:rsidP="00145C98">
            <w:pPr>
              <w:pStyle w:val="Tabletext"/>
              <w:numPr>
                <w:ilvl w:val="0"/>
                <w:numId w:val="38"/>
              </w:numPr>
            </w:pPr>
            <w:r w:rsidRPr="003238BF">
              <w:t xml:space="preserve">Technical innovation </w:t>
            </w:r>
          </w:p>
          <w:p w14:paraId="482DF49E" w14:textId="43F01B15" w:rsidR="000F7064" w:rsidRPr="003238BF" w:rsidRDefault="000F7064" w:rsidP="00145C98">
            <w:pPr>
              <w:pStyle w:val="Tabletext"/>
              <w:numPr>
                <w:ilvl w:val="0"/>
                <w:numId w:val="38"/>
              </w:numPr>
            </w:pPr>
            <w:r w:rsidRPr="003238BF">
              <w:t>New developments affecting VTS (</w:t>
            </w:r>
            <w:r w:rsidR="00881FA6" w:rsidRPr="003238BF">
              <w:t>i.e.,</w:t>
            </w:r>
            <w:r w:rsidRPr="003238BF">
              <w:t xml:space="preserve"> MASS)</w:t>
            </w:r>
          </w:p>
        </w:tc>
      </w:tr>
    </w:tbl>
    <w:p w14:paraId="734EF09F" w14:textId="025FA634" w:rsidR="00A33ADD" w:rsidRDefault="00A33ADD" w:rsidP="00A33ADD">
      <w:pPr>
        <w:pStyle w:val="BodyText"/>
      </w:pPr>
    </w:p>
    <w:p w14:paraId="2A77B85D" w14:textId="77777777" w:rsidR="00A33ADD" w:rsidRDefault="00A33ADD">
      <w:pPr>
        <w:spacing w:after="200" w:line="276" w:lineRule="auto"/>
        <w:rPr>
          <w:sz w:val="22"/>
        </w:rPr>
      </w:pPr>
      <w:r>
        <w:br w:type="page"/>
      </w:r>
    </w:p>
    <w:p w14:paraId="2A56D7B2" w14:textId="329AAF97" w:rsidR="005C4CFA" w:rsidRPr="003238BF" w:rsidRDefault="00AA15B0" w:rsidP="005C4CFA">
      <w:pPr>
        <w:pStyle w:val="Heading1"/>
      </w:pPr>
      <w:bookmarkStart w:id="15" w:name="_Toc100655446"/>
      <w:r w:rsidRPr="003238BF">
        <w:lastRenderedPageBreak/>
        <w:t>Human factors and ergonomics</w:t>
      </w:r>
      <w:bookmarkEnd w:id="15"/>
    </w:p>
    <w:p w14:paraId="069F9428" w14:textId="7C6E9C20" w:rsidR="005C4CFA" w:rsidRPr="003238BF" w:rsidRDefault="005C4CFA" w:rsidP="005C4CFA">
      <w:pPr>
        <w:pStyle w:val="Heading1separatationline"/>
      </w:pPr>
    </w:p>
    <w:p w14:paraId="70425A5C" w14:textId="1E7BBCE3" w:rsidR="009F12D3" w:rsidRPr="003238BF" w:rsidRDefault="009F12D3" w:rsidP="009F12D3">
      <w:pPr>
        <w:pStyle w:val="BodyText"/>
      </w:pPr>
      <w:bookmarkStart w:id="16" w:name="_Hlk99984247"/>
      <w:r w:rsidRPr="003238BF">
        <w:t>Human factors and ergonomics</w:t>
      </w:r>
      <w:bookmarkEnd w:id="16"/>
      <w:r w:rsidRPr="003238BF">
        <w:t xml:space="preserve"> describe the scientific discipline and domain of practice concerned with the understanding of interactions among humans and other elements of a system</w:t>
      </w:r>
      <w:r w:rsidR="006E27AB">
        <w:t xml:space="preserve"> </w:t>
      </w:r>
      <w:r w:rsidR="006E27AB" w:rsidRPr="003238BF">
        <w:fldChar w:fldCharType="begin"/>
      </w:r>
      <w:r w:rsidR="006E27AB" w:rsidRPr="003238BF">
        <w:instrText xml:space="preserve"> REF _Ref93288614 \n \h </w:instrText>
      </w:r>
      <w:r w:rsidR="006E27AB" w:rsidRPr="003238BF">
        <w:fldChar w:fldCharType="separate"/>
      </w:r>
      <w:r w:rsidR="00484F13">
        <w:t>[8]</w:t>
      </w:r>
      <w:r w:rsidR="006E27AB" w:rsidRPr="003238BF">
        <w:fldChar w:fldCharType="end"/>
      </w:r>
      <w:r w:rsidRPr="003238BF">
        <w:t>. Human factors and ergonomics as terms are used interchangeably along with user experience (</w:t>
      </w:r>
      <w:r w:rsidR="00B3509B">
        <w:t xml:space="preserve">known as </w:t>
      </w:r>
      <w:r w:rsidRPr="003238BF">
        <w:t xml:space="preserve">UX). Human factors are often referred to in American settings, while the ergonomics is more commonly used within Europe. In this document we use the term </w:t>
      </w:r>
      <w:r w:rsidR="00B3509B">
        <w:t>h</w:t>
      </w:r>
      <w:r w:rsidRPr="003238BF">
        <w:t xml:space="preserve">uman </w:t>
      </w:r>
      <w:r w:rsidR="00B3509B">
        <w:t>f</w:t>
      </w:r>
      <w:r w:rsidRPr="003238BF">
        <w:t>actors.</w:t>
      </w:r>
    </w:p>
    <w:p w14:paraId="3C9165D2" w14:textId="122DCA48" w:rsidR="009F12D3" w:rsidRPr="003238BF" w:rsidRDefault="009F12D3" w:rsidP="009F12D3">
      <w:pPr>
        <w:pStyle w:val="BodyText"/>
      </w:pPr>
      <w:r w:rsidRPr="003238BF">
        <w:t xml:space="preserve">Human </w:t>
      </w:r>
      <w:r w:rsidR="00B3509B">
        <w:t>factors</w:t>
      </w:r>
      <w:r w:rsidRPr="003238BF">
        <w:t xml:space="preserve"> apply theory, principles, data, and methods to design </w:t>
      </w:r>
      <w:r w:rsidR="00BD7B4D" w:rsidRPr="003238BF">
        <w:t>to</w:t>
      </w:r>
      <w:r w:rsidRPr="003238BF">
        <w:t xml:space="preserve"> optimize human well-being and overall system performance.</w:t>
      </w:r>
    </w:p>
    <w:p w14:paraId="4EA95F51" w14:textId="06611104" w:rsidR="009F12D3" w:rsidRPr="003238BF" w:rsidRDefault="009F12D3" w:rsidP="009F12D3">
      <w:pPr>
        <w:pStyle w:val="BodyText"/>
      </w:pPr>
      <w:r w:rsidRPr="003238BF">
        <w:t xml:space="preserve">Human factors </w:t>
      </w:r>
      <w:proofErr w:type="gramStart"/>
      <w:r w:rsidR="00BD7B4D">
        <w:t>is</w:t>
      </w:r>
      <w:proofErr w:type="gramEnd"/>
      <w:r w:rsidRPr="003238BF">
        <w:t xml:space="preserve"> a systems approach to understand human work in complex environments. As </w:t>
      </w:r>
      <w:r w:rsidR="00F55184">
        <w:t xml:space="preserve">an </w:t>
      </w:r>
      <w:r w:rsidR="006E27AB" w:rsidRPr="003238BF">
        <w:t xml:space="preserve">approach, </w:t>
      </w:r>
      <w:r w:rsidR="006E27AB">
        <w:t>human</w:t>
      </w:r>
      <w:r w:rsidR="00F55184">
        <w:t xml:space="preserve"> factors </w:t>
      </w:r>
      <w:proofErr w:type="gramStart"/>
      <w:r w:rsidRPr="003238BF">
        <w:t>is</w:t>
      </w:r>
      <w:proofErr w:type="gramEnd"/>
      <w:r w:rsidRPr="003238BF">
        <w:t xml:space="preserve"> holistic</w:t>
      </w:r>
      <w:r w:rsidR="004E63EF">
        <w:t xml:space="preserve">. It </w:t>
      </w:r>
      <w:r w:rsidR="00452B11">
        <w:t>includes</w:t>
      </w:r>
      <w:r w:rsidRPr="003238BF">
        <w:t xml:space="preserve"> the design and evaluation of tasks, jobs, products, environments, and systems </w:t>
      </w:r>
      <w:r w:rsidR="006A6E9D" w:rsidRPr="003238BF">
        <w:t>considering</w:t>
      </w:r>
      <w:r w:rsidRPr="003238BF">
        <w:t xml:space="preserve"> physical, </w:t>
      </w:r>
      <w:r w:rsidR="00C17FBC" w:rsidRPr="003238BF">
        <w:t>cognitive,</w:t>
      </w:r>
      <w:r w:rsidRPr="003238BF">
        <w:t xml:space="preserve"> and </w:t>
      </w:r>
      <w:r w:rsidR="006A6E9D" w:rsidRPr="003238BF">
        <w:t>organizational</w:t>
      </w:r>
      <w:r w:rsidRPr="003238BF">
        <w:t xml:space="preserve"> factors. Work and work settings are </w:t>
      </w:r>
      <w:r w:rsidR="003238BF" w:rsidRPr="003238BF">
        <w:t>analysed</w:t>
      </w:r>
      <w:r w:rsidRPr="003238BF">
        <w:t xml:space="preserve"> taking human operators, </w:t>
      </w:r>
      <w:r w:rsidR="006A6E9D" w:rsidRPr="003238BF">
        <w:t>systems,</w:t>
      </w:r>
      <w:r w:rsidRPr="003238BF">
        <w:t xml:space="preserve"> and work environment into concern. </w:t>
      </w:r>
    </w:p>
    <w:p w14:paraId="52BA7AB8" w14:textId="5CC4FC63" w:rsidR="009F12D3" w:rsidRPr="003238BF" w:rsidRDefault="009F12D3" w:rsidP="009F12D3">
      <w:pPr>
        <w:pStyle w:val="BodyText"/>
      </w:pPr>
      <w:r w:rsidRPr="003238BF">
        <w:t xml:space="preserve">Based on </w:t>
      </w:r>
      <w:r w:rsidR="004E63EF">
        <w:t xml:space="preserve">the </w:t>
      </w:r>
      <w:r w:rsidRPr="003238BF">
        <w:t xml:space="preserve">approach of </w:t>
      </w:r>
      <w:r w:rsidR="004E63EF">
        <w:t xml:space="preserve">the </w:t>
      </w:r>
      <w:r w:rsidRPr="003238BF">
        <w:t>International Ergonomics Association (IEA</w:t>
      </w:r>
      <w:r w:rsidR="006E27AB">
        <w:t>)</w:t>
      </w:r>
      <w:r w:rsidRPr="003238BF">
        <w:t>,</w:t>
      </w:r>
      <w:r w:rsidR="004E63EF">
        <w:t xml:space="preserve"> the</w:t>
      </w:r>
      <w:r w:rsidRPr="003238BF">
        <w:t xml:space="preserve"> three main areas of human factors </w:t>
      </w:r>
      <w:r w:rsidR="00DA72E4">
        <w:t>are</w:t>
      </w:r>
      <w:r w:rsidRPr="003238BF">
        <w:t>:</w:t>
      </w:r>
    </w:p>
    <w:p w14:paraId="5702CBF2" w14:textId="5600490C" w:rsidR="009F12D3" w:rsidRPr="003238BF" w:rsidRDefault="009F12D3" w:rsidP="009F12D3">
      <w:pPr>
        <w:pStyle w:val="Bullet1"/>
      </w:pPr>
      <w:r w:rsidRPr="003238BF">
        <w:rPr>
          <w:b/>
          <w:bCs/>
        </w:rPr>
        <w:t>Cognitive factors:</w:t>
      </w:r>
      <w:r w:rsidRPr="003238BF">
        <w:t xml:space="preserve"> related to</w:t>
      </w:r>
      <w:r w:rsidR="00C17FBC" w:rsidRPr="003238BF">
        <w:t xml:space="preserve"> </w:t>
      </w:r>
      <w:r w:rsidRPr="003238BF">
        <w:t xml:space="preserve">perception, memory, reasoning and motor responses, human-computer interaction, communication, and teamwork. </w:t>
      </w:r>
    </w:p>
    <w:p w14:paraId="2156DA5C" w14:textId="661B7752" w:rsidR="009F12D3" w:rsidRPr="003238BF" w:rsidRDefault="009F12D3" w:rsidP="009F12D3">
      <w:pPr>
        <w:pStyle w:val="Bullet1"/>
      </w:pPr>
      <w:r w:rsidRPr="003238BF">
        <w:rPr>
          <w:b/>
          <w:bCs/>
        </w:rPr>
        <w:t>Physical factors:</w:t>
      </w:r>
      <w:r w:rsidRPr="003238BF">
        <w:t xml:space="preserve"> relate</w:t>
      </w:r>
      <w:r w:rsidR="00DA72E4">
        <w:t>d</w:t>
      </w:r>
      <w:r w:rsidRPr="003238BF">
        <w:t xml:space="preserve"> to human anatomy, physiology, </w:t>
      </w:r>
      <w:r w:rsidR="006A6E9D" w:rsidRPr="003238BF">
        <w:t>anthropometrics,</w:t>
      </w:r>
      <w:r w:rsidRPr="003238BF">
        <w:t xml:space="preserve"> and biomechanics. </w:t>
      </w:r>
    </w:p>
    <w:p w14:paraId="1C03ADED" w14:textId="2759ACF1" w:rsidR="009F12D3" w:rsidRPr="003238BF" w:rsidRDefault="009F12D3" w:rsidP="009F12D3">
      <w:pPr>
        <w:pStyle w:val="Bullet1"/>
      </w:pPr>
      <w:r w:rsidRPr="003238BF">
        <w:rPr>
          <w:b/>
          <w:bCs/>
        </w:rPr>
        <w:t>Organizational factors:</w:t>
      </w:r>
      <w:r w:rsidRPr="003238BF">
        <w:t xml:space="preserve"> relate</w:t>
      </w:r>
      <w:r w:rsidR="00DA72E4">
        <w:t>d</w:t>
      </w:r>
      <w:r w:rsidRPr="003238BF">
        <w:t xml:space="preserve"> to operating procedures, shift schedules, administration, regulations.  </w:t>
      </w:r>
    </w:p>
    <w:p w14:paraId="38BD4DE9" w14:textId="1760810E" w:rsidR="009F12D3" w:rsidRPr="003238BF" w:rsidRDefault="009F12D3" w:rsidP="009F12D3">
      <w:pPr>
        <w:pStyle w:val="BodyText"/>
      </w:pPr>
      <w:r w:rsidRPr="003238BF">
        <w:t>Each of these factors have overlapping areas which need to be considered in interactions within the operational environment.</w:t>
      </w:r>
    </w:p>
    <w:p w14:paraId="6D8E2928" w14:textId="7D909328" w:rsidR="00573E82" w:rsidRPr="003238BF" w:rsidRDefault="00573E82" w:rsidP="00573E82">
      <w:pPr>
        <w:pStyle w:val="Heading2"/>
      </w:pPr>
      <w:bookmarkStart w:id="17" w:name="_Toc100655447"/>
      <w:r w:rsidRPr="003238BF">
        <w:t>Human – Technology – Organization</w:t>
      </w:r>
      <w:bookmarkEnd w:id="17"/>
      <w:r w:rsidRPr="003238BF">
        <w:t xml:space="preserve"> </w:t>
      </w:r>
    </w:p>
    <w:p w14:paraId="28CFA5AE" w14:textId="51AA0546" w:rsidR="00573E82" w:rsidRPr="003238BF" w:rsidRDefault="00573E82" w:rsidP="00573E82">
      <w:pPr>
        <w:pStyle w:val="Heading2separationline"/>
      </w:pPr>
    </w:p>
    <w:p w14:paraId="627EA725" w14:textId="2FA2DE8C" w:rsidR="00E55CC3" w:rsidRPr="003238BF" w:rsidRDefault="00C17FBC" w:rsidP="00C17FBC">
      <w:pPr>
        <w:pStyle w:val="BodyText"/>
      </w:pPr>
      <w:r w:rsidRPr="003238BF">
        <w:t>The human-technology-organization</w:t>
      </w:r>
      <w:r w:rsidR="00DA72E4">
        <w:t xml:space="preserve"> (HTO)</w:t>
      </w:r>
      <w:r w:rsidRPr="003238BF">
        <w:t xml:space="preserve"> is an analytical framework within the human </w:t>
      </w:r>
      <w:proofErr w:type="gramStart"/>
      <w:r w:rsidRPr="003238BF">
        <w:t>factors</w:t>
      </w:r>
      <w:proofErr w:type="gramEnd"/>
      <w:r w:rsidRPr="003238BF">
        <w:t xml:space="preserve"> domain. The approach is rooted within the nuclear power </w:t>
      </w:r>
      <w:r w:rsidR="00DB7C8D" w:rsidRPr="003238BF">
        <w:t>industry</w:t>
      </w:r>
      <w:r w:rsidRPr="003238BF">
        <w:t>. It was in the late 1990s as a response to the increasing need to create a deeper understanding for the complex interplay between human operators, technology, and organization in safety critical operations</w:t>
      </w:r>
      <w:r w:rsidR="001A694F" w:rsidRPr="003238BF">
        <w:t xml:space="preserve"> </w:t>
      </w:r>
      <w:r w:rsidR="00370502" w:rsidRPr="003238BF">
        <w:fldChar w:fldCharType="begin"/>
      </w:r>
      <w:r w:rsidR="00370502" w:rsidRPr="003238BF">
        <w:instrText xml:space="preserve"> REF _Ref93289721 \n \h </w:instrText>
      </w:r>
      <w:r w:rsidR="00370502" w:rsidRPr="003238BF">
        <w:fldChar w:fldCharType="separate"/>
      </w:r>
      <w:r w:rsidR="00484F13">
        <w:t>[9]</w:t>
      </w:r>
      <w:r w:rsidR="00370502" w:rsidRPr="003238BF">
        <w:fldChar w:fldCharType="end"/>
      </w:r>
      <w:r w:rsidRPr="003238BF">
        <w:t>. The HTO perspective emphasizes the importance of understanding the interactions and interdependencies between a sociotechnical system’s human, technical and organizational parts</w:t>
      </w:r>
      <w:r w:rsidR="00DA72E4">
        <w:t xml:space="preserve"> (</w:t>
      </w:r>
      <w:r w:rsidR="00DA72E4">
        <w:fldChar w:fldCharType="begin"/>
      </w:r>
      <w:r w:rsidR="00DA72E4">
        <w:instrText xml:space="preserve"> REF _Ref100243438 \h </w:instrText>
      </w:r>
      <w:r w:rsidR="00DA72E4">
        <w:fldChar w:fldCharType="separate"/>
      </w:r>
      <w:r w:rsidR="00484F13">
        <w:t xml:space="preserve">Figure </w:t>
      </w:r>
      <w:r w:rsidR="00484F13">
        <w:rPr>
          <w:noProof/>
        </w:rPr>
        <w:t>4</w:t>
      </w:r>
      <w:r w:rsidR="00DA72E4">
        <w:fldChar w:fldCharType="end"/>
      </w:r>
      <w:r w:rsidR="00C70557">
        <w:t>)</w:t>
      </w:r>
      <w:r w:rsidRPr="003238BF">
        <w:t xml:space="preserve">. Since the late 1990s this perspective has gained an increased acknowledgement and is now applied across many different industries. </w:t>
      </w:r>
    </w:p>
    <w:p w14:paraId="6AD59AB6" w14:textId="63E17EDC" w:rsidR="00E55CC3" w:rsidRPr="003238BF" w:rsidRDefault="00DB7C8D" w:rsidP="00DB7C8D">
      <w:pPr>
        <w:pStyle w:val="BodyText"/>
        <w:jc w:val="center"/>
      </w:pPr>
      <w:r w:rsidRPr="003238BF">
        <w:rPr>
          <w:noProof/>
          <w:lang w:val="sv-SE" w:eastAsia="sv-SE"/>
        </w:rPr>
        <w:drawing>
          <wp:inline distT="0" distB="0" distL="0" distR="0" wp14:anchorId="5CCCACF7" wp14:editId="50FBEB40">
            <wp:extent cx="5746459" cy="2345321"/>
            <wp:effectExtent l="0" t="0" r="0" b="4445"/>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29"/>
                    <a:stretch>
                      <a:fillRect/>
                    </a:stretch>
                  </pic:blipFill>
                  <pic:spPr>
                    <a:xfrm>
                      <a:off x="0" y="0"/>
                      <a:ext cx="5770246" cy="2355029"/>
                    </a:xfrm>
                    <a:prstGeom prst="rect">
                      <a:avLst/>
                    </a:prstGeom>
                  </pic:spPr>
                </pic:pic>
              </a:graphicData>
            </a:graphic>
          </wp:inline>
        </w:drawing>
      </w:r>
    </w:p>
    <w:p w14:paraId="7960EA21" w14:textId="569C63F1" w:rsidR="00E55CC3" w:rsidRPr="003238BF" w:rsidRDefault="00DA72E4" w:rsidP="00DA72E4">
      <w:pPr>
        <w:pStyle w:val="Caption"/>
      </w:pPr>
      <w:bookmarkStart w:id="18" w:name="_Ref100243438"/>
      <w:bookmarkStart w:id="19" w:name="_Toc100307151"/>
      <w:r>
        <w:t xml:space="preserve">Figure </w:t>
      </w:r>
      <w:r>
        <w:fldChar w:fldCharType="begin"/>
      </w:r>
      <w:r>
        <w:instrText xml:space="preserve"> SEQ Figure \* ARABIC </w:instrText>
      </w:r>
      <w:r>
        <w:fldChar w:fldCharType="separate"/>
      </w:r>
      <w:r w:rsidR="00484F13">
        <w:rPr>
          <w:noProof/>
        </w:rPr>
        <w:t>4</w:t>
      </w:r>
      <w:r>
        <w:fldChar w:fldCharType="end"/>
      </w:r>
      <w:bookmarkEnd w:id="18"/>
      <w:r>
        <w:t xml:space="preserve"> - </w:t>
      </w:r>
      <w:r w:rsidR="00DB7C8D" w:rsidRPr="003238BF">
        <w:t>Potential benefits of HTO-approach</w:t>
      </w:r>
      <w:bookmarkEnd w:id="19"/>
      <w:r w:rsidR="00DB7C8D" w:rsidRPr="003238BF">
        <w:t xml:space="preserve"> </w:t>
      </w:r>
    </w:p>
    <w:p w14:paraId="69B67C56" w14:textId="77777777" w:rsidR="00DA72E4" w:rsidRDefault="00DA72E4" w:rsidP="00C17FBC">
      <w:pPr>
        <w:pStyle w:val="BodyText"/>
      </w:pPr>
    </w:p>
    <w:p w14:paraId="02993D54" w14:textId="70722376" w:rsidR="00573E82" w:rsidRPr="003238BF" w:rsidRDefault="00C17FBC" w:rsidP="00C17FBC">
      <w:pPr>
        <w:pStyle w:val="BodyText"/>
      </w:pPr>
      <w:r w:rsidRPr="003238BF">
        <w:lastRenderedPageBreak/>
        <w:t xml:space="preserve">Within this document, </w:t>
      </w:r>
      <w:r w:rsidR="00265A85">
        <w:t>it is</w:t>
      </w:r>
      <w:r w:rsidRPr="003238BF">
        <w:t xml:space="preserve"> suggest</w:t>
      </w:r>
      <w:r w:rsidR="00265A85">
        <w:t>ed that an</w:t>
      </w:r>
      <w:r w:rsidRPr="003238BF">
        <w:t xml:space="preserve"> HTO perspective</w:t>
      </w:r>
      <w:r w:rsidR="00265A85">
        <w:t xml:space="preserve"> be </w:t>
      </w:r>
      <w:r w:rsidR="00B33B25">
        <w:t>adopted</w:t>
      </w:r>
      <w:r w:rsidR="00265A85">
        <w:t>,</w:t>
      </w:r>
      <w:r w:rsidRPr="003238BF">
        <w:t xml:space="preserve"> with specific focus on system performance can be understood and support operator well-being. The benefits of applying an HTO-perspective to system design and analysis are exemplified in </w:t>
      </w:r>
      <w:r w:rsidR="00FD245A">
        <w:fldChar w:fldCharType="begin"/>
      </w:r>
      <w:r w:rsidR="00FD245A">
        <w:instrText xml:space="preserve"> REF _Ref100243438 \h </w:instrText>
      </w:r>
      <w:r w:rsidR="00FD245A">
        <w:fldChar w:fldCharType="separate"/>
      </w:r>
      <w:r w:rsidR="00484F13">
        <w:t xml:space="preserve">Figure </w:t>
      </w:r>
      <w:r w:rsidR="00484F13">
        <w:rPr>
          <w:noProof/>
        </w:rPr>
        <w:t>4</w:t>
      </w:r>
      <w:r w:rsidR="00FD245A">
        <w:fldChar w:fldCharType="end"/>
      </w:r>
      <w:r w:rsidR="00FD245A">
        <w:t xml:space="preserve"> </w:t>
      </w:r>
      <w:r w:rsidR="00370502" w:rsidRPr="003238BF">
        <w:t xml:space="preserve">(adopted from </w:t>
      </w:r>
      <w:r w:rsidR="00370502" w:rsidRPr="003238BF">
        <w:fldChar w:fldCharType="begin"/>
      </w:r>
      <w:r w:rsidR="00370502" w:rsidRPr="003238BF">
        <w:instrText xml:space="preserve"> REF _Ref93289858 \n \h </w:instrText>
      </w:r>
      <w:r w:rsidR="00370502" w:rsidRPr="003238BF">
        <w:fldChar w:fldCharType="separate"/>
      </w:r>
      <w:r w:rsidR="00484F13">
        <w:t>[10]</w:t>
      </w:r>
      <w:r w:rsidR="00370502" w:rsidRPr="003238BF">
        <w:fldChar w:fldCharType="end"/>
      </w:r>
      <w:r w:rsidR="00370502" w:rsidRPr="003238BF">
        <w:t>)</w:t>
      </w:r>
      <w:r w:rsidRPr="003238BF">
        <w:t>. The figure shows potential improvements in three categories</w:t>
      </w:r>
      <w:r w:rsidR="00DB7C8D" w:rsidRPr="003238BF">
        <w:t>:</w:t>
      </w:r>
      <w:r w:rsidRPr="003238BF">
        <w:t xml:space="preserve"> Human, Technology and </w:t>
      </w:r>
      <w:r w:rsidR="00E55CC3" w:rsidRPr="003238BF">
        <w:t>Organization</w:t>
      </w:r>
      <w:r w:rsidRPr="003238BF">
        <w:t>.</w:t>
      </w:r>
    </w:p>
    <w:p w14:paraId="331E1988" w14:textId="1093F4DD" w:rsidR="000C3AD4" w:rsidRPr="003238BF" w:rsidRDefault="00DB7C8D" w:rsidP="005C4CFA">
      <w:pPr>
        <w:pStyle w:val="BodyText"/>
      </w:pPr>
      <w:r w:rsidRPr="003238BF">
        <w:t xml:space="preserve">Adopting an HTO to VTS may help to structure discussions on how </w:t>
      </w:r>
      <w:r w:rsidR="00641D68">
        <w:t xml:space="preserve">the </w:t>
      </w:r>
      <w:r w:rsidRPr="003238BF">
        <w:t>work environment</w:t>
      </w:r>
      <w:r w:rsidR="0012029D">
        <w:t xml:space="preserve"> -</w:t>
      </w:r>
      <w:r w:rsidRPr="003238BF">
        <w:t xml:space="preserve"> technology, operator</w:t>
      </w:r>
      <w:r w:rsidR="003238BF" w:rsidRPr="003238BF">
        <w:t>,</w:t>
      </w:r>
      <w:r w:rsidRPr="003238BF">
        <w:t xml:space="preserve"> and organization</w:t>
      </w:r>
      <w:r w:rsidR="0012029D">
        <w:t xml:space="preserve"> -</w:t>
      </w:r>
      <w:r w:rsidRPr="003238BF">
        <w:t xml:space="preserve"> are coupled to each other</w:t>
      </w:r>
      <w:r w:rsidR="00731B0C">
        <w:t>. It can also</w:t>
      </w:r>
      <w:r w:rsidRPr="003238BF">
        <w:t xml:space="preserve"> emphasize the need to acknowledge the interactions and interdependencies among these to shape the precondition for safe and efficient service provision in the VTS domain</w:t>
      </w:r>
      <w:r w:rsidR="009D0E52" w:rsidRPr="003238BF">
        <w:t>.</w:t>
      </w:r>
    </w:p>
    <w:p w14:paraId="4EACEE11" w14:textId="5E0DD1C3" w:rsidR="00407F79" w:rsidRPr="003238BF" w:rsidRDefault="00407F79" w:rsidP="000C3AD4">
      <w:pPr>
        <w:pStyle w:val="Heading2"/>
      </w:pPr>
      <w:bookmarkStart w:id="20" w:name="_Toc100655448"/>
      <w:r w:rsidRPr="003238BF">
        <w:t>Situation awareness</w:t>
      </w:r>
      <w:bookmarkEnd w:id="20"/>
    </w:p>
    <w:p w14:paraId="53351A0E" w14:textId="2F60EB60" w:rsidR="00407F79" w:rsidRPr="003238BF" w:rsidRDefault="00407F79" w:rsidP="00407F79">
      <w:pPr>
        <w:pStyle w:val="Heading1separatationline"/>
      </w:pPr>
    </w:p>
    <w:p w14:paraId="3F708D98" w14:textId="2DA0B27E" w:rsidR="001C605F" w:rsidRPr="003238BF" w:rsidRDefault="001C605F" w:rsidP="001C605F">
      <w:pPr>
        <w:pStyle w:val="BodyText"/>
      </w:pPr>
      <w:r w:rsidRPr="003238BF">
        <w:t>In context of VTS systems</w:t>
      </w:r>
      <w:r w:rsidR="00731B0C">
        <w:t>,</w:t>
      </w:r>
      <w:r w:rsidRPr="003238BF">
        <w:t xml:space="preserve"> </w:t>
      </w:r>
      <w:r w:rsidR="00050270">
        <w:t>situational awareness is a</w:t>
      </w:r>
      <w:r w:rsidRPr="003238BF">
        <w:t xml:space="preserve"> major systematic characteristic requires particular attention. It is the perception of environmental elements and events with respect to time or space, the comprehension of their meaning, and the projection of their future status</w:t>
      </w:r>
      <w:r w:rsidR="0027623D" w:rsidRPr="003238BF">
        <w:t xml:space="preserve"> </w:t>
      </w:r>
      <w:r w:rsidR="0027623D" w:rsidRPr="003238BF">
        <w:fldChar w:fldCharType="begin"/>
      </w:r>
      <w:r w:rsidR="0027623D" w:rsidRPr="003238BF">
        <w:instrText xml:space="preserve"> REF _Ref93288625 \n \h </w:instrText>
      </w:r>
      <w:r w:rsidR="0027623D" w:rsidRPr="003238BF">
        <w:fldChar w:fldCharType="separate"/>
      </w:r>
      <w:r w:rsidR="00484F13">
        <w:t>[11]</w:t>
      </w:r>
      <w:r w:rsidR="0027623D" w:rsidRPr="003238BF">
        <w:fldChar w:fldCharType="end"/>
      </w:r>
      <w:r w:rsidR="0027623D" w:rsidRPr="003238BF">
        <w:t>.</w:t>
      </w:r>
    </w:p>
    <w:p w14:paraId="5B411959" w14:textId="46513CBA" w:rsidR="001A694F" w:rsidRPr="003238BF" w:rsidRDefault="001A694F" w:rsidP="001C605F">
      <w:pPr>
        <w:pStyle w:val="BodyText"/>
      </w:pPr>
      <w:r w:rsidRPr="003238BF">
        <w:t>Supporting</w:t>
      </w:r>
      <w:r w:rsidR="00050270">
        <w:t xml:space="preserve"> a</w:t>
      </w:r>
      <w:r w:rsidRPr="003238BF">
        <w:t xml:space="preserve"> proper level of situation awareness across all stakeholders (including VTS staff, vessels crews, allied services personnel, etc.) is crucial for safety </w:t>
      </w:r>
      <w:r w:rsidR="00050270">
        <w:t xml:space="preserve">and to support the purpose of VTS. The </w:t>
      </w:r>
      <w:r w:rsidRPr="003238BF">
        <w:t xml:space="preserve">role of human factors </w:t>
      </w:r>
      <w:r w:rsidR="00050270">
        <w:t xml:space="preserve">to support this situational awareness </w:t>
      </w:r>
      <w:r w:rsidRPr="003238BF">
        <w:t>is extremely important because it relies on cognitive</w:t>
      </w:r>
      <w:r w:rsidR="00F87582" w:rsidRPr="003238BF">
        <w:t xml:space="preserve"> and physical particularities, working environment, practical implementation of information delivery, etc.</w:t>
      </w:r>
    </w:p>
    <w:p w14:paraId="3A68720F" w14:textId="38F2EF52" w:rsidR="005C4CFA" w:rsidRPr="003238BF" w:rsidRDefault="005C4CFA" w:rsidP="005C4CFA">
      <w:pPr>
        <w:pStyle w:val="Heading1"/>
      </w:pPr>
      <w:bookmarkStart w:id="21" w:name="_Toc100655449"/>
      <w:r w:rsidRPr="003238BF">
        <w:t>Human factors and ergonomics in VTS operations</w:t>
      </w:r>
      <w:bookmarkEnd w:id="21"/>
    </w:p>
    <w:p w14:paraId="5AD3FE1F" w14:textId="614489EF" w:rsidR="005C4CFA" w:rsidRPr="003238BF" w:rsidRDefault="005C4CFA" w:rsidP="005C4CFA">
      <w:pPr>
        <w:pStyle w:val="Heading1separatationline"/>
      </w:pPr>
    </w:p>
    <w:p w14:paraId="31E2768A" w14:textId="69F22D8D" w:rsidR="00676D2A" w:rsidRDefault="0012312B" w:rsidP="0012312B">
      <w:pPr>
        <w:pStyle w:val="BodyText"/>
      </w:pPr>
      <w:r>
        <w:t xml:space="preserve">VTS can be considered as a complex socio-technical system. There are multiple aspects, which may affect operator work, system performance and operator well-being. </w:t>
      </w:r>
      <w:r w:rsidR="00427954">
        <w:fldChar w:fldCharType="begin"/>
      </w:r>
      <w:r w:rsidR="00427954">
        <w:instrText xml:space="preserve"> REF _Ref100243852 \h </w:instrText>
      </w:r>
      <w:r w:rsidR="00427954">
        <w:fldChar w:fldCharType="separate"/>
      </w:r>
      <w:r w:rsidR="00484F13">
        <w:t xml:space="preserve">Table </w:t>
      </w:r>
      <w:r w:rsidR="00484F13">
        <w:rPr>
          <w:noProof/>
        </w:rPr>
        <w:t>2</w:t>
      </w:r>
      <w:r w:rsidR="00427954">
        <w:fldChar w:fldCharType="end"/>
      </w:r>
      <w:r w:rsidR="00427954">
        <w:t xml:space="preserve"> </w:t>
      </w:r>
      <w:r>
        <w:t xml:space="preserve">presents key areas to address within the design, </w:t>
      </w:r>
      <w:proofErr w:type="gramStart"/>
      <w:r>
        <w:t>evaluation</w:t>
      </w:r>
      <w:proofErr w:type="gramEnd"/>
      <w:r>
        <w:t xml:space="preserve"> and assessment of VTS systems based on the HTO framework — </w:t>
      </w:r>
      <w:r w:rsidR="00BF14B1">
        <w:t>these</w:t>
      </w:r>
      <w:r>
        <w:t xml:space="preserve"> are covered with more details </w:t>
      </w:r>
      <w:r w:rsidR="008C4C35">
        <w:t>later</w:t>
      </w:r>
      <w:r>
        <w:t xml:space="preserve"> in this section.</w:t>
      </w:r>
    </w:p>
    <w:p w14:paraId="0A369028" w14:textId="41C0AC0D" w:rsidR="00701A9E" w:rsidRDefault="0012312B" w:rsidP="00701A9E">
      <w:pPr>
        <w:pStyle w:val="BodyText"/>
      </w:pPr>
      <w:r>
        <w:t xml:space="preserve">To acknowledge the difference between VTS systems world-wide, a fourth category, </w:t>
      </w:r>
      <w:r w:rsidR="004D3EF2">
        <w:t>e</w:t>
      </w:r>
      <w:r>
        <w:t>nvironment, has been added</w:t>
      </w:r>
      <w:r w:rsidR="0087687D">
        <w:t xml:space="preserve">, noting </w:t>
      </w:r>
      <w:r>
        <w:t xml:space="preserve">service provision, service level and demands may vary. These factors are taken into consideration </w:t>
      </w:r>
      <w:r w:rsidR="0087687D">
        <w:t xml:space="preserve">for </w:t>
      </w:r>
      <w:r>
        <w:t>the VTS Operational area, including specific aspects of the fairway, traffic, meteorological and hydrographic elements.</w:t>
      </w:r>
    </w:p>
    <w:p w14:paraId="0A751BB8" w14:textId="3D021780" w:rsidR="0012312B" w:rsidRDefault="00427954" w:rsidP="00427954">
      <w:pPr>
        <w:pStyle w:val="Caption"/>
      </w:pPr>
      <w:bookmarkStart w:id="22" w:name="_Ref100243852"/>
      <w:bookmarkStart w:id="23" w:name="_Toc100300802"/>
      <w:bookmarkStart w:id="24" w:name="_Toc100307116"/>
      <w:r>
        <w:t xml:space="preserve">Table </w:t>
      </w:r>
      <w:r>
        <w:fldChar w:fldCharType="begin"/>
      </w:r>
      <w:r>
        <w:instrText xml:space="preserve"> SEQ Table \* ARABIC </w:instrText>
      </w:r>
      <w:r>
        <w:fldChar w:fldCharType="separate"/>
      </w:r>
      <w:r w:rsidR="00484F13">
        <w:rPr>
          <w:noProof/>
        </w:rPr>
        <w:t>2</w:t>
      </w:r>
      <w:r>
        <w:fldChar w:fldCharType="end"/>
      </w:r>
      <w:bookmarkEnd w:id="22"/>
      <w:r>
        <w:t xml:space="preserve"> - </w:t>
      </w:r>
      <w:r w:rsidR="0012312B">
        <w:t>Human factors in VTS</w:t>
      </w:r>
      <w:bookmarkEnd w:id="23"/>
      <w:bookmarkEnd w:id="24"/>
    </w:p>
    <w:p w14:paraId="71928574" w14:textId="77777777" w:rsidR="00427954" w:rsidRPr="00427954" w:rsidRDefault="00427954" w:rsidP="00427954"/>
    <w:tbl>
      <w:tblPr>
        <w:tblStyle w:val="TableGrid"/>
        <w:tblW w:w="9985" w:type="dxa"/>
        <w:jc w:val="center"/>
        <w:tblLook w:val="04A0" w:firstRow="1" w:lastRow="0" w:firstColumn="1" w:lastColumn="0" w:noHBand="0" w:noVBand="1"/>
      </w:tblPr>
      <w:tblGrid>
        <w:gridCol w:w="3415"/>
        <w:gridCol w:w="6570"/>
      </w:tblGrid>
      <w:tr w:rsidR="0012312B" w:rsidRPr="00F55AD7" w14:paraId="6A744419" w14:textId="77777777" w:rsidTr="0006185D">
        <w:trPr>
          <w:tblHeader/>
          <w:jc w:val="center"/>
        </w:trPr>
        <w:tc>
          <w:tcPr>
            <w:tcW w:w="3415" w:type="dxa"/>
          </w:tcPr>
          <w:p w14:paraId="2203FE56" w14:textId="77777777" w:rsidR="0012312B" w:rsidRPr="0012312B" w:rsidRDefault="0012312B" w:rsidP="0012312B">
            <w:pPr>
              <w:pStyle w:val="Tableheading"/>
            </w:pPr>
            <w:r w:rsidRPr="0012312B">
              <w:t>Category</w:t>
            </w:r>
          </w:p>
        </w:tc>
        <w:tc>
          <w:tcPr>
            <w:tcW w:w="6570" w:type="dxa"/>
          </w:tcPr>
          <w:p w14:paraId="0E40E3EA" w14:textId="77777777" w:rsidR="0012312B" w:rsidRPr="0012312B" w:rsidRDefault="0012312B" w:rsidP="0012312B">
            <w:pPr>
              <w:pStyle w:val="Tableheading"/>
            </w:pPr>
            <w:r w:rsidRPr="0012312B">
              <w:t>Key Areas to Address</w:t>
            </w:r>
          </w:p>
        </w:tc>
      </w:tr>
      <w:tr w:rsidR="0012312B" w:rsidRPr="00F55AD7" w14:paraId="033FE91F" w14:textId="77777777" w:rsidTr="0006185D">
        <w:trPr>
          <w:jc w:val="center"/>
        </w:trPr>
        <w:tc>
          <w:tcPr>
            <w:tcW w:w="3415" w:type="dxa"/>
          </w:tcPr>
          <w:p w14:paraId="096566DA" w14:textId="77777777" w:rsidR="0012312B" w:rsidRPr="003820BD" w:rsidRDefault="0012312B" w:rsidP="0012312B">
            <w:pPr>
              <w:pStyle w:val="Tabletext"/>
              <w:rPr>
                <w:b/>
                <w:bCs/>
              </w:rPr>
            </w:pPr>
            <w:r w:rsidRPr="003820BD">
              <w:rPr>
                <w:b/>
                <w:bCs/>
              </w:rPr>
              <w:t xml:space="preserve">Human </w:t>
            </w:r>
          </w:p>
        </w:tc>
        <w:tc>
          <w:tcPr>
            <w:tcW w:w="6570" w:type="dxa"/>
          </w:tcPr>
          <w:p w14:paraId="12275EAA" w14:textId="5C03143D" w:rsidR="0012312B" w:rsidRPr="00242D13" w:rsidRDefault="0012312B" w:rsidP="00701A9E">
            <w:pPr>
              <w:pStyle w:val="Tabletext"/>
              <w:numPr>
                <w:ilvl w:val="0"/>
                <w:numId w:val="43"/>
              </w:numPr>
              <w:ind w:left="344"/>
            </w:pPr>
            <w:r w:rsidRPr="00242D13">
              <w:t xml:space="preserve">Performance and shaping factors (workload, stress, </w:t>
            </w:r>
            <w:r w:rsidR="003820BD" w:rsidRPr="00242D13">
              <w:t>fatigue</w:t>
            </w:r>
            <w:r w:rsidRPr="00242D13">
              <w:t>)</w:t>
            </w:r>
          </w:p>
          <w:p w14:paraId="0B674C58" w14:textId="77777777" w:rsidR="0012312B" w:rsidRPr="00242D13" w:rsidRDefault="0012312B" w:rsidP="00701A9E">
            <w:pPr>
              <w:pStyle w:val="Tabletext"/>
              <w:numPr>
                <w:ilvl w:val="0"/>
                <w:numId w:val="43"/>
              </w:numPr>
              <w:ind w:left="344"/>
            </w:pPr>
            <w:r w:rsidRPr="00242D13">
              <w:t>Attitudes and commitment</w:t>
            </w:r>
          </w:p>
          <w:p w14:paraId="28ABD929" w14:textId="0471CD2F" w:rsidR="00A6549E" w:rsidRPr="00242D13" w:rsidRDefault="0012312B" w:rsidP="00701A9E">
            <w:pPr>
              <w:pStyle w:val="Tabletext"/>
              <w:numPr>
                <w:ilvl w:val="0"/>
                <w:numId w:val="43"/>
              </w:numPr>
              <w:ind w:left="344"/>
            </w:pPr>
            <w:r w:rsidRPr="00242D13">
              <w:t>Technical</w:t>
            </w:r>
            <w:r w:rsidR="00A6549E" w:rsidRPr="00242D13">
              <w:t xml:space="preserve"> skills</w:t>
            </w:r>
            <w:r w:rsidRPr="00242D13">
              <w:t xml:space="preserve"> (expertise/operational experience, </w:t>
            </w:r>
            <w:r w:rsidR="008C4C35" w:rsidRPr="00242D13">
              <w:t>e.g.,</w:t>
            </w:r>
            <w:r w:rsidRPr="00242D13">
              <w:t xml:space="preserve"> conflict detection and management, service provision)</w:t>
            </w:r>
          </w:p>
          <w:p w14:paraId="36DE250B" w14:textId="70D4DAE7" w:rsidR="0012312B" w:rsidRPr="00242D13" w:rsidRDefault="00A6549E" w:rsidP="00701A9E">
            <w:pPr>
              <w:pStyle w:val="Tabletext"/>
              <w:numPr>
                <w:ilvl w:val="0"/>
                <w:numId w:val="43"/>
              </w:numPr>
              <w:ind w:left="344"/>
            </w:pPr>
            <w:r w:rsidRPr="00242D13">
              <w:t>N</w:t>
            </w:r>
            <w:r w:rsidR="0012312B" w:rsidRPr="00242D13">
              <w:t>on-technical skills (communication, decision-making, situation awareness/sensemaking, leadership, teamwork, task management, problem solving, creativity)</w:t>
            </w:r>
          </w:p>
        </w:tc>
      </w:tr>
      <w:tr w:rsidR="0012312B" w:rsidRPr="00F55AD7" w14:paraId="5321ED25" w14:textId="77777777" w:rsidTr="0006185D">
        <w:trPr>
          <w:jc w:val="center"/>
        </w:trPr>
        <w:tc>
          <w:tcPr>
            <w:tcW w:w="3415" w:type="dxa"/>
          </w:tcPr>
          <w:p w14:paraId="2B6FAD53" w14:textId="08DD598F" w:rsidR="0012312B" w:rsidRPr="003820BD" w:rsidRDefault="0012312B" w:rsidP="00A6549E">
            <w:pPr>
              <w:pStyle w:val="Tabletext"/>
              <w:rPr>
                <w:b/>
                <w:bCs/>
              </w:rPr>
            </w:pPr>
            <w:r w:rsidRPr="003820BD">
              <w:rPr>
                <w:b/>
                <w:bCs/>
              </w:rPr>
              <w:t>Technology</w:t>
            </w:r>
          </w:p>
        </w:tc>
        <w:tc>
          <w:tcPr>
            <w:tcW w:w="6570" w:type="dxa"/>
          </w:tcPr>
          <w:p w14:paraId="2EC16E42" w14:textId="6A322C3B" w:rsidR="0012312B" w:rsidRPr="00242D13" w:rsidRDefault="0012312B" w:rsidP="00701A9E">
            <w:pPr>
              <w:pStyle w:val="Tabletext"/>
              <w:numPr>
                <w:ilvl w:val="0"/>
                <w:numId w:val="43"/>
              </w:numPr>
              <w:ind w:left="344"/>
            </w:pPr>
            <w:r w:rsidRPr="00242D13">
              <w:t>Human-centr</w:t>
            </w:r>
            <w:r w:rsidR="00A6549E" w:rsidRPr="00242D13">
              <w:t>ic</w:t>
            </w:r>
            <w:r w:rsidRPr="00242D13">
              <w:t xml:space="preserve"> design</w:t>
            </w:r>
          </w:p>
          <w:p w14:paraId="4DAFB35E" w14:textId="77777777" w:rsidR="0012312B" w:rsidRPr="00242D13" w:rsidRDefault="0012312B" w:rsidP="00701A9E">
            <w:pPr>
              <w:pStyle w:val="Tabletext"/>
              <w:numPr>
                <w:ilvl w:val="0"/>
                <w:numId w:val="43"/>
              </w:numPr>
              <w:ind w:left="344"/>
            </w:pPr>
            <w:r w:rsidRPr="00242D13">
              <w:t>User needs</w:t>
            </w:r>
          </w:p>
          <w:p w14:paraId="6880EB5F" w14:textId="77777777" w:rsidR="0012312B" w:rsidRPr="00242D13" w:rsidRDefault="0012312B" w:rsidP="00701A9E">
            <w:pPr>
              <w:pStyle w:val="Tabletext"/>
              <w:numPr>
                <w:ilvl w:val="0"/>
                <w:numId w:val="43"/>
              </w:numPr>
              <w:ind w:left="344"/>
            </w:pPr>
            <w:r w:rsidRPr="00242D13">
              <w:t>Information presentation/representation</w:t>
            </w:r>
          </w:p>
          <w:p w14:paraId="34D28DA1" w14:textId="77777777" w:rsidR="0012312B" w:rsidRPr="00242D13" w:rsidRDefault="0012312B" w:rsidP="00701A9E">
            <w:pPr>
              <w:pStyle w:val="Tabletext"/>
              <w:numPr>
                <w:ilvl w:val="0"/>
                <w:numId w:val="43"/>
              </w:numPr>
              <w:ind w:left="344"/>
            </w:pPr>
            <w:r w:rsidRPr="00242D13">
              <w:t>Level of automation and human-automation interaction</w:t>
            </w:r>
          </w:p>
          <w:p w14:paraId="281176E7" w14:textId="77777777" w:rsidR="0012312B" w:rsidRDefault="0012312B" w:rsidP="00701A9E">
            <w:pPr>
              <w:pStyle w:val="Tabletext"/>
              <w:numPr>
                <w:ilvl w:val="0"/>
                <w:numId w:val="43"/>
              </w:numPr>
              <w:ind w:left="344"/>
            </w:pPr>
            <w:r w:rsidRPr="00242D13">
              <w:t xml:space="preserve">Information structure and integration of sensors within the VTS system </w:t>
            </w:r>
          </w:p>
          <w:p w14:paraId="6BEC71F9" w14:textId="77777777" w:rsidR="00DC19F1" w:rsidRPr="00242D13" w:rsidRDefault="00DC19F1" w:rsidP="00701A9E">
            <w:pPr>
              <w:pStyle w:val="Tabletext"/>
              <w:numPr>
                <w:ilvl w:val="0"/>
                <w:numId w:val="43"/>
              </w:numPr>
              <w:ind w:left="344"/>
            </w:pPr>
            <w:r w:rsidRPr="00242D13">
              <w:t>Workplace design</w:t>
            </w:r>
          </w:p>
          <w:p w14:paraId="68DD3F9C" w14:textId="77777777" w:rsidR="00DC19F1" w:rsidRPr="00242D13" w:rsidRDefault="00DC19F1" w:rsidP="00701A9E">
            <w:pPr>
              <w:pStyle w:val="Tabletext"/>
              <w:numPr>
                <w:ilvl w:val="0"/>
                <w:numId w:val="43"/>
              </w:numPr>
              <w:ind w:left="344"/>
            </w:pPr>
            <w:r w:rsidRPr="00242D13">
              <w:t>Workstation design</w:t>
            </w:r>
          </w:p>
          <w:p w14:paraId="76591906" w14:textId="4B112A30" w:rsidR="00CE75AA" w:rsidRPr="00CE75AA" w:rsidRDefault="00DC19F1" w:rsidP="00701A9E">
            <w:pPr>
              <w:pStyle w:val="Tabletext"/>
              <w:numPr>
                <w:ilvl w:val="0"/>
                <w:numId w:val="43"/>
              </w:numPr>
              <w:ind w:left="344"/>
            </w:pPr>
            <w:r w:rsidRPr="00242D13">
              <w:t>Physical workstation arrangements/spatial design</w:t>
            </w:r>
          </w:p>
        </w:tc>
      </w:tr>
      <w:tr w:rsidR="00A6549E" w:rsidRPr="00F55AD7" w14:paraId="535DF4B2" w14:textId="77777777" w:rsidTr="0006185D">
        <w:trPr>
          <w:jc w:val="center"/>
        </w:trPr>
        <w:tc>
          <w:tcPr>
            <w:tcW w:w="3415" w:type="dxa"/>
          </w:tcPr>
          <w:p w14:paraId="7A5EB461" w14:textId="63B1BEEE" w:rsidR="00A6549E" w:rsidRPr="003820BD" w:rsidRDefault="00A6549E" w:rsidP="00A6549E">
            <w:pPr>
              <w:pStyle w:val="Tabletext"/>
              <w:rPr>
                <w:b/>
                <w:bCs/>
              </w:rPr>
            </w:pPr>
            <w:r w:rsidRPr="003820BD">
              <w:rPr>
                <w:b/>
                <w:bCs/>
              </w:rPr>
              <w:lastRenderedPageBreak/>
              <w:t>Organization</w:t>
            </w:r>
          </w:p>
        </w:tc>
        <w:tc>
          <w:tcPr>
            <w:tcW w:w="6570" w:type="dxa"/>
          </w:tcPr>
          <w:p w14:paraId="34F69085" w14:textId="77777777" w:rsidR="00A6549E" w:rsidRPr="00242D13" w:rsidRDefault="00A6549E" w:rsidP="00701A9E">
            <w:pPr>
              <w:pStyle w:val="Tabletext"/>
              <w:numPr>
                <w:ilvl w:val="0"/>
                <w:numId w:val="43"/>
              </w:numPr>
              <w:ind w:left="344"/>
            </w:pPr>
            <w:r w:rsidRPr="00242D13">
              <w:t>Preconditions for work (work schedule, staffing, selection criteria)</w:t>
            </w:r>
          </w:p>
          <w:p w14:paraId="721312E8" w14:textId="7FB5D05F" w:rsidR="00A6549E" w:rsidRPr="00242D13" w:rsidRDefault="00A6549E" w:rsidP="00701A9E">
            <w:pPr>
              <w:pStyle w:val="Tabletext"/>
              <w:numPr>
                <w:ilvl w:val="0"/>
                <w:numId w:val="43"/>
              </w:numPr>
              <w:ind w:left="344"/>
            </w:pPr>
            <w:r w:rsidRPr="00242D13">
              <w:t>Resilience/High reliability</w:t>
            </w:r>
          </w:p>
          <w:p w14:paraId="60C95141" w14:textId="423D11FB" w:rsidR="00A6549E" w:rsidRPr="00242D13" w:rsidRDefault="00A6549E" w:rsidP="00701A9E">
            <w:pPr>
              <w:pStyle w:val="Tabletext"/>
              <w:numPr>
                <w:ilvl w:val="0"/>
                <w:numId w:val="43"/>
              </w:numPr>
              <w:ind w:left="344"/>
            </w:pPr>
            <w:r w:rsidRPr="00242D13">
              <w:t xml:space="preserve">Procedures – </w:t>
            </w:r>
            <w:r w:rsidR="00427954">
              <w:t>Standard Operating Procedures (SOP</w:t>
            </w:r>
            <w:r w:rsidRPr="00242D13">
              <w:t>s</w:t>
            </w:r>
            <w:r w:rsidR="00427954">
              <w:t>)</w:t>
            </w:r>
            <w:r w:rsidRPr="00242D13">
              <w:t xml:space="preserve"> etc.</w:t>
            </w:r>
          </w:p>
          <w:p w14:paraId="263F17F0" w14:textId="77777777" w:rsidR="00A6549E" w:rsidRPr="00242D13" w:rsidRDefault="00A6549E" w:rsidP="00701A9E">
            <w:pPr>
              <w:pStyle w:val="Tabletext"/>
              <w:numPr>
                <w:ilvl w:val="0"/>
                <w:numId w:val="43"/>
              </w:numPr>
              <w:ind w:left="344"/>
            </w:pPr>
            <w:r w:rsidRPr="00242D13">
              <w:t>Training provision</w:t>
            </w:r>
          </w:p>
          <w:p w14:paraId="5D860630" w14:textId="77777777" w:rsidR="00A6549E" w:rsidRPr="00242D13" w:rsidRDefault="00A6549E" w:rsidP="00701A9E">
            <w:pPr>
              <w:pStyle w:val="Tabletext"/>
              <w:numPr>
                <w:ilvl w:val="0"/>
                <w:numId w:val="43"/>
              </w:numPr>
              <w:ind w:left="344"/>
            </w:pPr>
            <w:r w:rsidRPr="00242D13">
              <w:t>Training needs analysis</w:t>
            </w:r>
          </w:p>
          <w:p w14:paraId="79A83B85" w14:textId="77777777" w:rsidR="00A6549E" w:rsidRPr="00242D13" w:rsidRDefault="00A6549E" w:rsidP="00701A9E">
            <w:pPr>
              <w:pStyle w:val="Tabletext"/>
              <w:numPr>
                <w:ilvl w:val="0"/>
                <w:numId w:val="43"/>
              </w:numPr>
              <w:ind w:left="344"/>
            </w:pPr>
            <w:r w:rsidRPr="00242D13">
              <w:t>Assessment and evaluation techniques</w:t>
            </w:r>
          </w:p>
          <w:p w14:paraId="46006696" w14:textId="77777777" w:rsidR="00A6549E" w:rsidRPr="00242D13" w:rsidRDefault="00A6549E" w:rsidP="00701A9E">
            <w:pPr>
              <w:pStyle w:val="Tabletext"/>
              <w:numPr>
                <w:ilvl w:val="0"/>
                <w:numId w:val="43"/>
              </w:numPr>
              <w:ind w:left="344"/>
            </w:pPr>
            <w:r w:rsidRPr="00242D13">
              <w:t>On the job training</w:t>
            </w:r>
          </w:p>
          <w:p w14:paraId="186C5958" w14:textId="0C9C2D32" w:rsidR="00A6549E" w:rsidRPr="00242D13" w:rsidRDefault="00A6549E" w:rsidP="00701A9E">
            <w:pPr>
              <w:pStyle w:val="Tabletext"/>
              <w:numPr>
                <w:ilvl w:val="0"/>
                <w:numId w:val="43"/>
              </w:numPr>
              <w:ind w:left="344"/>
            </w:pPr>
            <w:r w:rsidRPr="00242D13">
              <w:t>Safety and quality management</w:t>
            </w:r>
          </w:p>
          <w:p w14:paraId="0FAC3813" w14:textId="77777777" w:rsidR="00A6549E" w:rsidRPr="00242D13" w:rsidRDefault="00A6549E" w:rsidP="00701A9E">
            <w:pPr>
              <w:pStyle w:val="Tabletext"/>
              <w:numPr>
                <w:ilvl w:val="0"/>
                <w:numId w:val="43"/>
              </w:numPr>
              <w:ind w:left="344"/>
            </w:pPr>
            <w:r w:rsidRPr="00242D13">
              <w:t>Appraisal procedures</w:t>
            </w:r>
          </w:p>
          <w:p w14:paraId="1C1A08EB" w14:textId="2B806785" w:rsidR="00A6549E" w:rsidRDefault="00A6549E" w:rsidP="00701A9E">
            <w:pPr>
              <w:pStyle w:val="Tabletext"/>
              <w:numPr>
                <w:ilvl w:val="0"/>
                <w:numId w:val="43"/>
              </w:numPr>
              <w:ind w:left="344"/>
            </w:pPr>
            <w:r w:rsidRPr="00242D13">
              <w:t>Reporting system (</w:t>
            </w:r>
            <w:r w:rsidR="0008176F" w:rsidRPr="00242D13">
              <w:t>e.g.,</w:t>
            </w:r>
            <w:r w:rsidRPr="00242D13">
              <w:t xml:space="preserve"> incidents/accidents) and follow-up procedures including organizational learning </w:t>
            </w:r>
          </w:p>
          <w:p w14:paraId="1E3ADDDC" w14:textId="0DB8F0E7" w:rsidR="00CE75AA" w:rsidRPr="00CE75AA" w:rsidRDefault="00CE75AA" w:rsidP="00701A9E">
            <w:pPr>
              <w:pStyle w:val="Tabletext"/>
              <w:numPr>
                <w:ilvl w:val="0"/>
                <w:numId w:val="43"/>
              </w:numPr>
              <w:ind w:left="344"/>
            </w:pPr>
            <w:r>
              <w:t>Working conditions (light, noise, temperature)</w:t>
            </w:r>
          </w:p>
        </w:tc>
      </w:tr>
      <w:tr w:rsidR="00CE75AA" w:rsidRPr="00F55AD7" w14:paraId="2630F827" w14:textId="77777777" w:rsidTr="0006185D">
        <w:trPr>
          <w:jc w:val="center"/>
        </w:trPr>
        <w:tc>
          <w:tcPr>
            <w:tcW w:w="3415" w:type="dxa"/>
          </w:tcPr>
          <w:p w14:paraId="439FEDAA" w14:textId="155F563C" w:rsidR="00CE75AA" w:rsidRPr="003820BD" w:rsidRDefault="00CE75AA" w:rsidP="00A6549E">
            <w:pPr>
              <w:pStyle w:val="Tabletext"/>
              <w:rPr>
                <w:b/>
                <w:bCs/>
              </w:rPr>
            </w:pPr>
            <w:r>
              <w:rPr>
                <w:b/>
                <w:bCs/>
              </w:rPr>
              <w:t>Environment</w:t>
            </w:r>
          </w:p>
        </w:tc>
        <w:tc>
          <w:tcPr>
            <w:tcW w:w="6570" w:type="dxa"/>
          </w:tcPr>
          <w:p w14:paraId="245B68FD" w14:textId="77777777" w:rsidR="00CE75AA" w:rsidRDefault="00CE75AA" w:rsidP="00701A9E">
            <w:pPr>
              <w:pStyle w:val="Tabletext"/>
              <w:numPr>
                <w:ilvl w:val="0"/>
                <w:numId w:val="43"/>
              </w:numPr>
              <w:ind w:left="344"/>
            </w:pPr>
            <w:r w:rsidRPr="00242D13">
              <w:t>Operational environment/service integration within port system</w:t>
            </w:r>
          </w:p>
          <w:p w14:paraId="4628246F" w14:textId="77777777" w:rsidR="00CE75AA" w:rsidRDefault="00CE75AA" w:rsidP="00701A9E">
            <w:pPr>
              <w:pStyle w:val="Tabletext"/>
              <w:numPr>
                <w:ilvl w:val="0"/>
                <w:numId w:val="43"/>
              </w:numPr>
              <w:ind w:left="344"/>
            </w:pPr>
            <w:r>
              <w:t>Particularities of geographic error</w:t>
            </w:r>
          </w:p>
          <w:p w14:paraId="696D6E65" w14:textId="7A067772" w:rsidR="00CE75AA" w:rsidRPr="00242D13" w:rsidRDefault="00CE75AA" w:rsidP="00701A9E">
            <w:pPr>
              <w:pStyle w:val="Tabletext"/>
              <w:numPr>
                <w:ilvl w:val="0"/>
                <w:numId w:val="43"/>
              </w:numPr>
              <w:ind w:left="344"/>
            </w:pPr>
            <w:r>
              <w:t>Weather and other environmental factors</w:t>
            </w:r>
          </w:p>
        </w:tc>
      </w:tr>
    </w:tbl>
    <w:p w14:paraId="3FB1199C" w14:textId="77777777" w:rsidR="0012312B" w:rsidRDefault="0012312B" w:rsidP="0012312B"/>
    <w:p w14:paraId="0D6690FC" w14:textId="77777777" w:rsidR="00064A0F" w:rsidRDefault="00064A0F" w:rsidP="0012312B"/>
    <w:p w14:paraId="0128B168" w14:textId="3264A3E1" w:rsidR="00CD6CD8" w:rsidRDefault="00CD6CD8" w:rsidP="00064A0F">
      <w:pPr>
        <w:pStyle w:val="Heading2"/>
      </w:pPr>
      <w:bookmarkStart w:id="25" w:name="_Toc100655450"/>
      <w:r>
        <w:t>Human aspects</w:t>
      </w:r>
      <w:bookmarkEnd w:id="25"/>
    </w:p>
    <w:p w14:paraId="3DEDD547" w14:textId="77777777" w:rsidR="00CD6CD8" w:rsidRPr="00CD6CD8" w:rsidRDefault="00CD6CD8" w:rsidP="00CD6CD8">
      <w:pPr>
        <w:pStyle w:val="Heading2separationline"/>
      </w:pPr>
    </w:p>
    <w:p w14:paraId="086A1006" w14:textId="28F10B14" w:rsidR="0006368B" w:rsidRDefault="00064A0F" w:rsidP="00064A0F">
      <w:pPr>
        <w:pStyle w:val="BodyText"/>
      </w:pPr>
      <w:r>
        <w:t>Humans and machines differ by nature</w:t>
      </w:r>
      <w:r w:rsidR="008740F3">
        <w:t>.</w:t>
      </w:r>
      <w:r>
        <w:t xml:space="preserve"> </w:t>
      </w:r>
      <w:r w:rsidR="008740F3">
        <w:t>T</w:t>
      </w:r>
      <w:r>
        <w:t xml:space="preserve">hey have their own particularities that affect the overall organisation, and </w:t>
      </w:r>
      <w:r w:rsidR="00714F54">
        <w:t>it would be limiting to take a purely technical approach</w:t>
      </w:r>
      <w:r w:rsidR="00CD6CD8">
        <w:t xml:space="preserve">. </w:t>
      </w:r>
      <w:r w:rsidR="0006368B">
        <w:t>To improve efficiency of</w:t>
      </w:r>
      <w:r w:rsidR="00043440">
        <w:t xml:space="preserve"> the</w:t>
      </w:r>
      <w:r w:rsidR="0006368B">
        <w:t xml:space="preserve"> </w:t>
      </w:r>
      <w:proofErr w:type="gramStart"/>
      <w:r w:rsidR="00714F54">
        <w:t>socio-technical</w:t>
      </w:r>
      <w:proofErr w:type="gramEnd"/>
      <w:r w:rsidR="0006368B">
        <w:t xml:space="preserve"> VTS system</w:t>
      </w:r>
      <w:r>
        <w:t>, understanding of particularities of both humans and machines is needed.</w:t>
      </w:r>
    </w:p>
    <w:p w14:paraId="613775F8" w14:textId="6A11AD03" w:rsidR="006A1F02" w:rsidRDefault="006A1F02" w:rsidP="006A1F02">
      <w:pPr>
        <w:pStyle w:val="Heading3"/>
      </w:pPr>
      <w:bookmarkStart w:id="26" w:name="_Toc100655451"/>
      <w:r>
        <w:t>Sensory inputs</w:t>
      </w:r>
      <w:bookmarkEnd w:id="26"/>
    </w:p>
    <w:p w14:paraId="2607E9EB" w14:textId="56AE4FDC" w:rsidR="00064A0F" w:rsidRDefault="00064A0F" w:rsidP="00064A0F">
      <w:pPr>
        <w:pStyle w:val="BodyText"/>
      </w:pPr>
      <w:r>
        <w:t xml:space="preserve">Humans get the information from </w:t>
      </w:r>
      <w:r w:rsidR="00714F54">
        <w:t xml:space="preserve">the </w:t>
      </w:r>
      <w:r>
        <w:t xml:space="preserve">external world by sensory inputs. The most critical </w:t>
      </w:r>
      <w:r w:rsidR="00714F54">
        <w:t xml:space="preserve">inputs </w:t>
      </w:r>
      <w:r>
        <w:t xml:space="preserve">are vision and </w:t>
      </w:r>
      <w:r w:rsidR="006A1F02">
        <w:t>hearing because</w:t>
      </w:r>
      <w:r>
        <w:t xml:space="preserve"> most of the information is received by them</w:t>
      </w:r>
      <w:r w:rsidR="007C50C7">
        <w:t>.</w:t>
      </w:r>
      <w:r>
        <w:t xml:space="preserve"> </w:t>
      </w:r>
      <w:r w:rsidR="007C50C7">
        <w:t>Other</w:t>
      </w:r>
      <w:r>
        <w:t xml:space="preserve"> senses, </w:t>
      </w:r>
      <w:r w:rsidR="007C50C7">
        <w:t>such as</w:t>
      </w:r>
      <w:r>
        <w:t xml:space="preserve"> touch and smell</w:t>
      </w:r>
      <w:r w:rsidR="007C50C7">
        <w:t>,</w:t>
      </w:r>
      <w:r>
        <w:t xml:space="preserve"> are also important, but are used less consciously</w:t>
      </w:r>
      <w:r w:rsidR="007C50C7">
        <w:t>. For</w:t>
      </w:r>
      <w:r>
        <w:t xml:space="preserve"> instance, touch </w:t>
      </w:r>
      <w:r w:rsidR="006A1F02">
        <w:t xml:space="preserve">response </w:t>
      </w:r>
      <w:r>
        <w:t xml:space="preserve">helps to quickly identify hardware controls without </w:t>
      </w:r>
      <w:r w:rsidR="006A1F02">
        <w:t>direct observation</w:t>
      </w:r>
      <w:r>
        <w:t xml:space="preserve">, while smell </w:t>
      </w:r>
      <w:r w:rsidR="006A1F02">
        <w:t xml:space="preserve">allows </w:t>
      </w:r>
      <w:r>
        <w:t>to identify hardware failures because of short circuits or before to respond to fire before it is too late</w:t>
      </w:r>
      <w:r w:rsidR="006A1F02">
        <w:t xml:space="preserve">. </w:t>
      </w:r>
      <w:r>
        <w:t xml:space="preserve">Every sensory input has its own particularities, </w:t>
      </w:r>
      <w:r w:rsidR="006A1F02">
        <w:t>possibilities,</w:t>
      </w:r>
      <w:r>
        <w:t xml:space="preserve"> and limitations. </w:t>
      </w:r>
    </w:p>
    <w:p w14:paraId="263DFEF5" w14:textId="2FEF540B" w:rsidR="00064A0F" w:rsidRDefault="00064A0F" w:rsidP="00064A0F">
      <w:pPr>
        <w:pStyle w:val="BodyText"/>
      </w:pPr>
      <w:r>
        <w:t xml:space="preserve">It is </w:t>
      </w:r>
      <w:r w:rsidR="006A1F02">
        <w:t>important</w:t>
      </w:r>
      <w:r>
        <w:t xml:space="preserve"> to consider the relative bandwidth</w:t>
      </w:r>
      <w:r w:rsidR="005A75AA">
        <w:t>. This is</w:t>
      </w:r>
      <w:r>
        <w:t xml:space="preserve"> the limitation of the information that can be perceived in time</w:t>
      </w:r>
      <w:r w:rsidR="00F05B0D">
        <w:t>. Compared</w:t>
      </w:r>
      <w:r>
        <w:t xml:space="preserve"> to the machines, </w:t>
      </w:r>
      <w:r w:rsidR="00F05B0D">
        <w:t>the bandwidth for humans</w:t>
      </w:r>
      <w:r>
        <w:t xml:space="preserve"> differs depending on the circumstances and human state (</w:t>
      </w:r>
      <w:r w:rsidR="006A1F02">
        <w:t>e.g., fatigue</w:t>
      </w:r>
      <w:r>
        <w:t>). If there is more information provided than current bandwidth allows, the human get</w:t>
      </w:r>
      <w:r w:rsidR="006A1F02">
        <w:t>s</w:t>
      </w:r>
      <w:r>
        <w:t xml:space="preserve"> overloaded, and critical signals </w:t>
      </w:r>
      <w:r w:rsidR="006A1F02">
        <w:t>may</w:t>
      </w:r>
      <w:r>
        <w:t xml:space="preserve"> be ignored.</w:t>
      </w:r>
    </w:p>
    <w:p w14:paraId="33C3A268" w14:textId="29D90EFF" w:rsidR="006A1F02" w:rsidRDefault="006A1F02" w:rsidP="006A1F02">
      <w:pPr>
        <w:pStyle w:val="Heading3"/>
      </w:pPr>
      <w:bookmarkStart w:id="27" w:name="_Toc100655452"/>
      <w:r>
        <w:t>Muscle response</w:t>
      </w:r>
      <w:bookmarkEnd w:id="27"/>
    </w:p>
    <w:p w14:paraId="5DD13D82" w14:textId="7680A2BA" w:rsidR="006A1F02" w:rsidRDefault="00064A0F" w:rsidP="00064A0F">
      <w:pPr>
        <w:pStyle w:val="BodyText"/>
      </w:pPr>
      <w:r>
        <w:t>Humans interact with</w:t>
      </w:r>
      <w:r w:rsidR="00F05B0D">
        <w:t xml:space="preserve"> the</w:t>
      </w:r>
      <w:r>
        <w:t xml:space="preserve"> external world </w:t>
      </w:r>
      <w:r w:rsidR="00646D13">
        <w:t xml:space="preserve">using </w:t>
      </w:r>
      <w:r>
        <w:t xml:space="preserve">their muscles, </w:t>
      </w:r>
      <w:r w:rsidR="00646D13">
        <w:t xml:space="preserve">and their </w:t>
      </w:r>
      <w:r>
        <w:t>voice. For VTS t</w:t>
      </w:r>
      <w:r w:rsidR="00F05B0D">
        <w:t>his is</w:t>
      </w:r>
      <w:r>
        <w:t xml:space="preserve"> mostly </w:t>
      </w:r>
      <w:r w:rsidR="00F05B0D">
        <w:t xml:space="preserve">through </w:t>
      </w:r>
      <w:r>
        <w:t xml:space="preserve">manipulation </w:t>
      </w:r>
      <w:r w:rsidR="00F05B0D">
        <w:t>of</w:t>
      </w:r>
      <w:r>
        <w:t xml:space="preserve"> hardware (dedicated buttons, keyboards, </w:t>
      </w:r>
      <w:proofErr w:type="gramStart"/>
      <w:r>
        <w:t>mouse</w:t>
      </w:r>
      <w:proofErr w:type="gramEnd"/>
      <w:r>
        <w:t xml:space="preserve"> and touchscreens) and changing position to get better access to specific input and output devices.</w:t>
      </w:r>
      <w:r w:rsidR="006A1F02">
        <w:t xml:space="preserve"> </w:t>
      </w:r>
    </w:p>
    <w:p w14:paraId="10C2C96F" w14:textId="0E97384B" w:rsidR="006A1F02" w:rsidRDefault="006A1F02" w:rsidP="00064A0F">
      <w:pPr>
        <w:pStyle w:val="BodyText"/>
      </w:pPr>
      <w:r>
        <w:t xml:space="preserve">Muscle motions are separated into two major types: </w:t>
      </w:r>
      <w:r w:rsidR="00064A0F">
        <w:t xml:space="preserve">gross motor skilled actions, that require less efforts, and </w:t>
      </w:r>
      <w:r>
        <w:t xml:space="preserve">more precise </w:t>
      </w:r>
      <w:r w:rsidR="00064A0F">
        <w:t xml:space="preserve">fine motor actions, that require more attention. </w:t>
      </w:r>
      <w:r>
        <w:t xml:space="preserve">For </w:t>
      </w:r>
      <w:r w:rsidR="00064A0F">
        <w:t>example</w:t>
      </w:r>
      <w:r>
        <w:t xml:space="preserve">, swipe gesture on touch screens is gross motor actions, while </w:t>
      </w:r>
      <w:r w:rsidR="00064A0F">
        <w:t>pointing to specific area on the display with mouse</w:t>
      </w:r>
      <w:r>
        <w:t xml:space="preserve"> is fine action</w:t>
      </w:r>
      <w:r w:rsidR="00064A0F">
        <w:t>. Properly designed workflows and layouts considering these types of actions allow to increase the speed of interaction and avoid fast fatigue.</w:t>
      </w:r>
    </w:p>
    <w:p w14:paraId="06E3A0BC" w14:textId="2C7176A1" w:rsidR="00701A9E" w:rsidRDefault="00701A9E">
      <w:pPr>
        <w:spacing w:after="200" w:line="276" w:lineRule="auto"/>
        <w:rPr>
          <w:sz w:val="22"/>
        </w:rPr>
      </w:pPr>
      <w:r>
        <w:br w:type="page"/>
      </w:r>
    </w:p>
    <w:p w14:paraId="6E465740" w14:textId="15163A2F" w:rsidR="00064A0F" w:rsidRDefault="00064A0F" w:rsidP="006A1F02">
      <w:pPr>
        <w:pStyle w:val="Heading3"/>
      </w:pPr>
      <w:bookmarkStart w:id="28" w:name="_Toc100655453"/>
      <w:r>
        <w:lastRenderedPageBreak/>
        <w:t>Memory</w:t>
      </w:r>
      <w:bookmarkEnd w:id="28"/>
    </w:p>
    <w:p w14:paraId="1B8E2CE9" w14:textId="385E7C9D" w:rsidR="00064A0F" w:rsidRDefault="00064A0F" w:rsidP="00064A0F">
      <w:pPr>
        <w:pStyle w:val="BodyText"/>
      </w:pPr>
      <w:r>
        <w:t xml:space="preserve">Human memory </w:t>
      </w:r>
      <w:r w:rsidR="000359D9">
        <w:t xml:space="preserve">is one of the </w:t>
      </w:r>
      <w:r w:rsidR="0008176F">
        <w:t>factor</w:t>
      </w:r>
      <w:r w:rsidR="000359D9">
        <w:t>s that</w:t>
      </w:r>
      <w:r w:rsidR="0008176F">
        <w:t xml:space="preserve"> </w:t>
      </w:r>
      <w:r w:rsidR="000359D9">
        <w:t>are</w:t>
      </w:r>
      <w:r>
        <w:t xml:space="preserve"> </w:t>
      </w:r>
      <w:r w:rsidR="006A1F02">
        <w:t xml:space="preserve">used </w:t>
      </w:r>
      <w:r>
        <w:t xml:space="preserve">for decision making. </w:t>
      </w:r>
      <w:r w:rsidR="00242D13">
        <w:rPr>
          <w:lang w:val="en-US"/>
        </w:rPr>
        <w:t>Three</w:t>
      </w:r>
      <w:r>
        <w:t xml:space="preserve"> types of memory</w:t>
      </w:r>
      <w:r w:rsidR="00242D13" w:rsidRPr="00242D13">
        <w:rPr>
          <w:lang w:val="en-US"/>
        </w:rPr>
        <w:t xml:space="preserve"> </w:t>
      </w:r>
      <w:r w:rsidR="00242D13">
        <w:rPr>
          <w:lang w:val="en-US"/>
        </w:rPr>
        <w:t xml:space="preserve">are </w:t>
      </w:r>
      <w:r w:rsidR="000359D9">
        <w:rPr>
          <w:lang w:val="en-US"/>
        </w:rPr>
        <w:t>identified</w:t>
      </w:r>
      <w:r>
        <w:t>:</w:t>
      </w:r>
    </w:p>
    <w:p w14:paraId="385DA775" w14:textId="7FD335A1" w:rsidR="00064A0F" w:rsidRDefault="00064A0F" w:rsidP="00242D13">
      <w:pPr>
        <w:pStyle w:val="Bullet1"/>
      </w:pPr>
      <w:r w:rsidRPr="00242D13">
        <w:rPr>
          <w:b/>
          <w:bCs/>
        </w:rPr>
        <w:t>Short term</w:t>
      </w:r>
      <w:r>
        <w:t xml:space="preserve"> — </w:t>
      </w:r>
      <w:r w:rsidR="000359D9">
        <w:t xml:space="preserve">this memory is </w:t>
      </w:r>
      <w:r>
        <w:t xml:space="preserve">very fast compared to other </w:t>
      </w:r>
      <w:r w:rsidR="00B33B25">
        <w:t>types but</w:t>
      </w:r>
      <w:r>
        <w:t xml:space="preserve"> has low volume and duration</w:t>
      </w:r>
      <w:r w:rsidR="000359D9">
        <w:t xml:space="preserve"> which</w:t>
      </w:r>
      <w:r>
        <w:t xml:space="preserve"> affects the amount of perceived information we </w:t>
      </w:r>
      <w:r w:rsidR="00242D13">
        <w:t>can</w:t>
      </w:r>
      <w:r>
        <w:t xml:space="preserve"> process at a</w:t>
      </w:r>
      <w:r w:rsidR="000359D9">
        <w:t>ny given time</w:t>
      </w:r>
      <w:r>
        <w:t xml:space="preserve">. The information in </w:t>
      </w:r>
      <w:r w:rsidR="000359D9">
        <w:t>short term memory</w:t>
      </w:r>
      <w:r>
        <w:t xml:space="preserve"> is easily replaced with new inputs and </w:t>
      </w:r>
      <w:r w:rsidR="004C3928">
        <w:t xml:space="preserve">we </w:t>
      </w:r>
      <w:r>
        <w:t>typically don’t recognize that something is lost</w:t>
      </w:r>
    </w:p>
    <w:p w14:paraId="7BEE11E9" w14:textId="15F61A34" w:rsidR="00064A0F" w:rsidRDefault="00064A0F" w:rsidP="00242D13">
      <w:pPr>
        <w:pStyle w:val="Bullet1"/>
      </w:pPr>
      <w:proofErr w:type="spellStart"/>
      <w:r w:rsidRPr="00242D13">
        <w:rPr>
          <w:b/>
          <w:bCs/>
        </w:rPr>
        <w:t>Mid term</w:t>
      </w:r>
      <w:proofErr w:type="spellEnd"/>
      <w:r>
        <w:t xml:space="preserve"> — this memory has more volume, but it is harder to access. </w:t>
      </w:r>
      <w:r w:rsidR="004C3928">
        <w:t>It c</w:t>
      </w:r>
      <w:r>
        <w:t>an be subject of multiple distortions and biases</w:t>
      </w:r>
      <w:r w:rsidR="004C3928">
        <w:t>, however it</w:t>
      </w:r>
      <w:r>
        <w:t xml:space="preserve"> helps to keep the overall context of the situation</w:t>
      </w:r>
    </w:p>
    <w:p w14:paraId="24FA3AA3" w14:textId="4BFA3D2E" w:rsidR="00064A0F" w:rsidRDefault="00064A0F" w:rsidP="00064A0F">
      <w:pPr>
        <w:pStyle w:val="Bullet1"/>
      </w:pPr>
      <w:r w:rsidRPr="00242D13">
        <w:rPr>
          <w:b/>
          <w:bCs/>
        </w:rPr>
        <w:t>Long term</w:t>
      </w:r>
      <w:r>
        <w:t xml:space="preserve"> — th</w:t>
      </w:r>
      <w:r w:rsidR="00DF7CAA">
        <w:t>is can be termed the</w:t>
      </w:r>
      <w:r>
        <w:t xml:space="preserve"> knowledge that we have. </w:t>
      </w:r>
      <w:r w:rsidR="00DF7CAA">
        <w:t>It c</w:t>
      </w:r>
      <w:r>
        <w:t xml:space="preserve">an be </w:t>
      </w:r>
      <w:r w:rsidR="00242D13">
        <w:t>fast but</w:t>
      </w:r>
      <w:r>
        <w:t xml:space="preserve"> requires regular updates to be used effectively. </w:t>
      </w:r>
      <w:r w:rsidR="00242D13">
        <w:t>Also,</w:t>
      </w:r>
      <w:r>
        <w:t xml:space="preserve"> it Is easier to put information with strong emotional connection into the </w:t>
      </w:r>
      <w:r w:rsidR="00B33B25">
        <w:t>long-term</w:t>
      </w:r>
      <w:r>
        <w:t xml:space="preserve"> memory, wh</w:t>
      </w:r>
      <w:r w:rsidR="00DF7CAA">
        <w:t>ich can be</w:t>
      </w:r>
      <w:r>
        <w:t xml:space="preserve"> critical for training — it is naïve to expect that a single formal training will be enough for further effective work process.</w:t>
      </w:r>
    </w:p>
    <w:p w14:paraId="7058BC35" w14:textId="097F5527" w:rsidR="00064A0F" w:rsidRDefault="00064A0F" w:rsidP="00064A0F">
      <w:pPr>
        <w:pStyle w:val="Heading3"/>
      </w:pPr>
      <w:bookmarkStart w:id="29" w:name="_Toc100655454"/>
      <w:r>
        <w:t>Cognition</w:t>
      </w:r>
      <w:r w:rsidR="00242D13">
        <w:t xml:space="preserve"> factors</w:t>
      </w:r>
      <w:bookmarkEnd w:id="29"/>
    </w:p>
    <w:p w14:paraId="74F25E7B" w14:textId="7CE1A9F4" w:rsidR="00F20C04" w:rsidRDefault="004B7C99" w:rsidP="00F20C04">
      <w:pPr>
        <w:pStyle w:val="BodyText"/>
      </w:pPr>
      <w:r>
        <w:fldChar w:fldCharType="begin"/>
      </w:r>
      <w:r>
        <w:instrText xml:space="preserve"> REF _Ref100244509 \h </w:instrText>
      </w:r>
      <w:r>
        <w:fldChar w:fldCharType="separate"/>
      </w:r>
      <w:r w:rsidR="00484F13">
        <w:t xml:space="preserve">Table </w:t>
      </w:r>
      <w:r w:rsidR="00484F13">
        <w:rPr>
          <w:noProof/>
        </w:rPr>
        <w:t>3</w:t>
      </w:r>
      <w:r>
        <w:fldChar w:fldCharType="end"/>
      </w:r>
      <w:r>
        <w:t xml:space="preserve"> </w:t>
      </w:r>
      <w:r w:rsidR="00F20C04">
        <w:t>briefly highlights basic cognition shaping factors</w:t>
      </w:r>
      <w:r>
        <w:t xml:space="preserve"> which</w:t>
      </w:r>
      <w:r w:rsidR="00F20C04">
        <w:t xml:space="preserve"> critically affect human performance</w:t>
      </w:r>
      <w:r>
        <w:t>.</w:t>
      </w:r>
      <w:r w:rsidR="001A2DE8">
        <w:t xml:space="preserve"> Disregarding these factors </w:t>
      </w:r>
      <w:r w:rsidR="00F20C04">
        <w:t>typically result</w:t>
      </w:r>
      <w:r w:rsidR="001A2DE8">
        <w:t>s</w:t>
      </w:r>
      <w:r w:rsidR="00F20C04">
        <w:t xml:space="preserve"> in </w:t>
      </w:r>
      <w:r w:rsidR="001A2DE8">
        <w:t xml:space="preserve">a </w:t>
      </w:r>
      <w:r w:rsidR="00F20C04">
        <w:t xml:space="preserve">drop </w:t>
      </w:r>
      <w:r w:rsidR="00AD7DB9">
        <w:t>in</w:t>
      </w:r>
      <w:r w:rsidR="00F20C04">
        <w:t xml:space="preserve"> efficiency</w:t>
      </w:r>
      <w:r w:rsidR="00AD7DB9">
        <w:t xml:space="preserve"> of performance</w:t>
      </w:r>
      <w:r w:rsidR="00F20C04">
        <w:t>.</w:t>
      </w:r>
    </w:p>
    <w:p w14:paraId="05878D25" w14:textId="1CF9EA30" w:rsidR="00242D13" w:rsidRDefault="00DF7CAA" w:rsidP="00DF7CAA">
      <w:pPr>
        <w:pStyle w:val="Caption"/>
      </w:pPr>
      <w:bookmarkStart w:id="30" w:name="_Ref100244509"/>
      <w:bookmarkStart w:id="31" w:name="_Toc100300803"/>
      <w:bookmarkStart w:id="32" w:name="_Toc100307117"/>
      <w:r>
        <w:t xml:space="preserve">Table </w:t>
      </w:r>
      <w:r>
        <w:fldChar w:fldCharType="begin"/>
      </w:r>
      <w:r>
        <w:instrText xml:space="preserve"> SEQ Table \* ARABIC </w:instrText>
      </w:r>
      <w:r>
        <w:fldChar w:fldCharType="separate"/>
      </w:r>
      <w:r w:rsidR="00484F13">
        <w:rPr>
          <w:noProof/>
        </w:rPr>
        <w:t>3</w:t>
      </w:r>
      <w:r>
        <w:fldChar w:fldCharType="end"/>
      </w:r>
      <w:bookmarkEnd w:id="30"/>
      <w:r>
        <w:t xml:space="preserve"> - </w:t>
      </w:r>
      <w:r w:rsidR="00F20C04">
        <w:t>Cognition factors</w:t>
      </w:r>
      <w:bookmarkEnd w:id="31"/>
      <w:bookmarkEnd w:id="32"/>
    </w:p>
    <w:p w14:paraId="264008F8" w14:textId="77777777" w:rsidR="00DF7CAA" w:rsidRPr="00DF7CAA" w:rsidRDefault="00DF7CAA" w:rsidP="00DF7CAA"/>
    <w:tbl>
      <w:tblPr>
        <w:tblStyle w:val="TableGrid"/>
        <w:tblW w:w="9634" w:type="dxa"/>
        <w:jc w:val="center"/>
        <w:tblLook w:val="04A0" w:firstRow="1" w:lastRow="0" w:firstColumn="1" w:lastColumn="0" w:noHBand="0" w:noVBand="1"/>
      </w:tblPr>
      <w:tblGrid>
        <w:gridCol w:w="2263"/>
        <w:gridCol w:w="7371"/>
      </w:tblGrid>
      <w:tr w:rsidR="00242D13" w:rsidRPr="0012312B" w14:paraId="033201CA" w14:textId="77777777" w:rsidTr="004D3EF2">
        <w:trPr>
          <w:tblHeader/>
          <w:jc w:val="center"/>
        </w:trPr>
        <w:tc>
          <w:tcPr>
            <w:tcW w:w="2263" w:type="dxa"/>
          </w:tcPr>
          <w:p w14:paraId="0A80F48E" w14:textId="7B7F9E2C" w:rsidR="00242D13" w:rsidRPr="0012312B" w:rsidRDefault="00242D13" w:rsidP="00676A5F">
            <w:pPr>
              <w:pStyle w:val="Tableheading"/>
            </w:pPr>
            <w:r>
              <w:t>Factor</w:t>
            </w:r>
          </w:p>
        </w:tc>
        <w:tc>
          <w:tcPr>
            <w:tcW w:w="7371" w:type="dxa"/>
          </w:tcPr>
          <w:p w14:paraId="1032AD60" w14:textId="1FAAD831" w:rsidR="00242D13" w:rsidRPr="0012312B" w:rsidRDefault="00242D13" w:rsidP="00676A5F">
            <w:pPr>
              <w:pStyle w:val="Tableheading"/>
            </w:pPr>
            <w:r>
              <w:t>Description</w:t>
            </w:r>
          </w:p>
        </w:tc>
      </w:tr>
      <w:tr w:rsidR="00242D13" w:rsidRPr="00242D13" w14:paraId="5A635C47" w14:textId="77777777" w:rsidTr="004D3EF2">
        <w:trPr>
          <w:jc w:val="center"/>
        </w:trPr>
        <w:tc>
          <w:tcPr>
            <w:tcW w:w="2263" w:type="dxa"/>
          </w:tcPr>
          <w:p w14:paraId="307B418E" w14:textId="1750D5EC" w:rsidR="00242D13" w:rsidRPr="003820BD" w:rsidRDefault="00242D13" w:rsidP="00676A5F">
            <w:pPr>
              <w:pStyle w:val="Tabletext"/>
              <w:rPr>
                <w:b/>
                <w:bCs/>
              </w:rPr>
            </w:pPr>
            <w:r w:rsidRPr="00242D13">
              <w:rPr>
                <w:b/>
                <w:bCs/>
              </w:rPr>
              <w:t>Single focus of attention</w:t>
            </w:r>
          </w:p>
        </w:tc>
        <w:tc>
          <w:tcPr>
            <w:tcW w:w="7371" w:type="dxa"/>
          </w:tcPr>
          <w:p w14:paraId="583DEABE" w14:textId="3CCE5C46" w:rsidR="00242D13" w:rsidRPr="00242D13" w:rsidRDefault="00242D13" w:rsidP="00242D13">
            <w:pPr>
              <w:pStyle w:val="Tabletext"/>
            </w:pPr>
            <w:r>
              <w:t>Humans are not able to perform several tasks simultaneously, it is possible only to switch with relatively slow speed between tasks, depending on their complexity. Also, under stress, the focus on specific (recognised as critical) task can lead to “tunnel perception” — any other inputs can be ignored, even if they are distinct, strong and lead to dangerous situations.</w:t>
            </w:r>
          </w:p>
        </w:tc>
      </w:tr>
      <w:tr w:rsidR="00242D13" w:rsidRPr="00242D13" w14:paraId="1C72C4E1" w14:textId="77777777" w:rsidTr="004D3EF2">
        <w:trPr>
          <w:jc w:val="center"/>
        </w:trPr>
        <w:tc>
          <w:tcPr>
            <w:tcW w:w="2263" w:type="dxa"/>
          </w:tcPr>
          <w:p w14:paraId="0C59B272" w14:textId="07D9CD26" w:rsidR="00242D13" w:rsidRPr="00242D13" w:rsidRDefault="00242D13" w:rsidP="00242D13">
            <w:pPr>
              <w:pStyle w:val="Tabletext"/>
              <w:rPr>
                <w:b/>
                <w:bCs/>
              </w:rPr>
            </w:pPr>
            <w:r w:rsidRPr="00242D13">
              <w:rPr>
                <w:b/>
                <w:bCs/>
              </w:rPr>
              <w:t>Learning curve and automated actions by reflexes</w:t>
            </w:r>
          </w:p>
        </w:tc>
        <w:tc>
          <w:tcPr>
            <w:tcW w:w="7371" w:type="dxa"/>
          </w:tcPr>
          <w:p w14:paraId="681F865E" w14:textId="47A0A060" w:rsidR="00242D13" w:rsidRDefault="00242D13" w:rsidP="00242D13">
            <w:pPr>
              <w:pStyle w:val="Tabletext"/>
            </w:pPr>
            <w:r>
              <w:t>Some time is needed to start using the system in the most effective way — conscious actions are transformed into subconscious, automatic actions, that are based on the mechanics of conditional reflexes. It can significantly increase the speed, but reflexes can lead to their own issues, because they result in loss of conscious awareness.</w:t>
            </w:r>
          </w:p>
        </w:tc>
      </w:tr>
      <w:tr w:rsidR="00242D13" w:rsidRPr="00242D13" w14:paraId="3B38B847" w14:textId="77777777" w:rsidTr="004D3EF2">
        <w:trPr>
          <w:jc w:val="center"/>
        </w:trPr>
        <w:tc>
          <w:tcPr>
            <w:tcW w:w="2263" w:type="dxa"/>
          </w:tcPr>
          <w:p w14:paraId="08D0C5C3" w14:textId="5908BE85" w:rsidR="00242D13" w:rsidRPr="00F20C04" w:rsidRDefault="00242D13" w:rsidP="00242D13">
            <w:pPr>
              <w:pStyle w:val="Tabletext"/>
              <w:rPr>
                <w:b/>
                <w:bCs/>
              </w:rPr>
            </w:pPr>
            <w:r w:rsidRPr="00F20C04">
              <w:rPr>
                <w:b/>
                <w:bCs/>
              </w:rPr>
              <w:t>Fatigue</w:t>
            </w:r>
          </w:p>
        </w:tc>
        <w:tc>
          <w:tcPr>
            <w:tcW w:w="7371" w:type="dxa"/>
          </w:tcPr>
          <w:p w14:paraId="4C3F80B0" w14:textId="23EA7FA1" w:rsidR="00242D13" w:rsidRDefault="00242D13" w:rsidP="00242D13">
            <w:pPr>
              <w:pStyle w:val="Tabletext"/>
            </w:pPr>
            <w:r>
              <w:t>Long activities, especially monotonous ones, decrease the efficiency of the humans because of fatigue, that affect all human capabilities: perception, cognition and decision making, response etc. Multiple incidents across all industries are caused by fatigue and improper fatigue management at organizational level.</w:t>
            </w:r>
          </w:p>
        </w:tc>
      </w:tr>
      <w:tr w:rsidR="00242D13" w:rsidRPr="00242D13" w14:paraId="1681EB6D" w14:textId="77777777" w:rsidTr="004D3EF2">
        <w:trPr>
          <w:jc w:val="center"/>
        </w:trPr>
        <w:tc>
          <w:tcPr>
            <w:tcW w:w="2263" w:type="dxa"/>
          </w:tcPr>
          <w:p w14:paraId="1CA82DEC" w14:textId="77777777" w:rsidR="00242D13" w:rsidRPr="00F20C04" w:rsidRDefault="00242D13" w:rsidP="00242D13">
            <w:pPr>
              <w:pStyle w:val="Tabletext"/>
              <w:rPr>
                <w:b/>
                <w:bCs/>
              </w:rPr>
            </w:pPr>
            <w:r w:rsidRPr="00F20C04">
              <w:rPr>
                <w:b/>
                <w:bCs/>
              </w:rPr>
              <w:t>Stress</w:t>
            </w:r>
          </w:p>
          <w:p w14:paraId="4B5F6244" w14:textId="77777777" w:rsidR="00242D13" w:rsidRPr="00F20C04" w:rsidRDefault="00242D13" w:rsidP="00242D13">
            <w:pPr>
              <w:pStyle w:val="Tabletext"/>
              <w:rPr>
                <w:b/>
                <w:bCs/>
              </w:rPr>
            </w:pPr>
          </w:p>
        </w:tc>
        <w:tc>
          <w:tcPr>
            <w:tcW w:w="7371" w:type="dxa"/>
          </w:tcPr>
          <w:p w14:paraId="2549AD16" w14:textId="77E76BB0" w:rsidR="00242D13" w:rsidRDefault="00242D13" w:rsidP="00242D13">
            <w:pPr>
              <w:pStyle w:val="Tabletext"/>
            </w:pPr>
            <w:r>
              <w:t>Stress is a situation of internal resources mobilization under the threat of dangerous consequences. In short term, it can significantly raise the efficiency of operator, but right after it the efficiency decreases significantly because of fast fatigue. As it was mentioned, stress can also cause tunnel perception.</w:t>
            </w:r>
          </w:p>
        </w:tc>
      </w:tr>
      <w:tr w:rsidR="00242D13" w:rsidRPr="00242D13" w14:paraId="3F5747E9" w14:textId="77777777" w:rsidTr="004D3EF2">
        <w:trPr>
          <w:jc w:val="center"/>
        </w:trPr>
        <w:tc>
          <w:tcPr>
            <w:tcW w:w="2263" w:type="dxa"/>
          </w:tcPr>
          <w:p w14:paraId="1A9FB60E" w14:textId="398FDDE1" w:rsidR="00242D13" w:rsidRPr="00F20C04" w:rsidRDefault="00242D13" w:rsidP="00242D13">
            <w:pPr>
              <w:pStyle w:val="Tabletext"/>
              <w:rPr>
                <w:b/>
                <w:bCs/>
              </w:rPr>
            </w:pPr>
            <w:r w:rsidRPr="00F20C04">
              <w:rPr>
                <w:b/>
                <w:bCs/>
              </w:rPr>
              <w:t>Errors</w:t>
            </w:r>
          </w:p>
        </w:tc>
        <w:tc>
          <w:tcPr>
            <w:tcW w:w="7371" w:type="dxa"/>
          </w:tcPr>
          <w:p w14:paraId="7C58E159" w14:textId="484FB068" w:rsidR="00242D13" w:rsidRDefault="00242D13" w:rsidP="00242D13">
            <w:pPr>
              <w:pStyle w:val="Tabletext"/>
            </w:pPr>
            <w:r>
              <w:t xml:space="preserve">Humans are prone to errors. The following types of errors are differentiated </w:t>
            </w:r>
            <w:r>
              <w:fldChar w:fldCharType="begin"/>
            </w:r>
            <w:r>
              <w:instrText xml:space="preserve"> REF _Ref93397476 \r \h  \* MERGEFORMAT </w:instrText>
            </w:r>
            <w:r>
              <w:fldChar w:fldCharType="separate"/>
            </w:r>
            <w:r w:rsidR="00484F13">
              <w:t>[12]</w:t>
            </w:r>
            <w:r>
              <w:fldChar w:fldCharType="end"/>
            </w:r>
            <w:r>
              <w:t>:</w:t>
            </w:r>
          </w:p>
          <w:p w14:paraId="78CA0E36" w14:textId="77777777" w:rsidR="00242D13" w:rsidRPr="00242D13" w:rsidRDefault="00242D13" w:rsidP="00242D13">
            <w:pPr>
              <w:pStyle w:val="Bullet1"/>
              <w:ind w:hanging="270"/>
              <w:rPr>
                <w:sz w:val="20"/>
                <w:szCs w:val="20"/>
              </w:rPr>
            </w:pPr>
            <w:r w:rsidRPr="00242D13">
              <w:rPr>
                <w:sz w:val="20"/>
                <w:szCs w:val="20"/>
              </w:rPr>
              <w:t>Slips of actions (“not doing what is expected”)</w:t>
            </w:r>
          </w:p>
          <w:p w14:paraId="7A90299F" w14:textId="77777777" w:rsidR="00242D13" w:rsidRPr="00242D13" w:rsidRDefault="00242D13" w:rsidP="00242D13">
            <w:pPr>
              <w:pStyle w:val="Bullet1"/>
              <w:ind w:hanging="270"/>
              <w:rPr>
                <w:sz w:val="20"/>
                <w:szCs w:val="20"/>
              </w:rPr>
            </w:pPr>
            <w:r w:rsidRPr="00242D13">
              <w:rPr>
                <w:sz w:val="20"/>
                <w:szCs w:val="20"/>
              </w:rPr>
              <w:t>Lapses of memory (“forgetting to do something midway through the task”)</w:t>
            </w:r>
          </w:p>
          <w:p w14:paraId="0799AA48" w14:textId="77777777" w:rsidR="00242D13" w:rsidRPr="00242D13" w:rsidRDefault="00242D13" w:rsidP="00242D13">
            <w:pPr>
              <w:pStyle w:val="Bullet1"/>
              <w:ind w:hanging="270"/>
              <w:rPr>
                <w:sz w:val="20"/>
                <w:szCs w:val="20"/>
              </w:rPr>
            </w:pPr>
            <w:r w:rsidRPr="00242D13">
              <w:rPr>
                <w:sz w:val="20"/>
                <w:szCs w:val="20"/>
              </w:rPr>
              <w:t>Rule-based and knowledge-based mistakes (“decision making failures”)</w:t>
            </w:r>
          </w:p>
          <w:p w14:paraId="2D2646D4" w14:textId="77777777" w:rsidR="00242D13" w:rsidRPr="00242D13" w:rsidRDefault="00242D13" w:rsidP="00242D13">
            <w:pPr>
              <w:pStyle w:val="Bullet1"/>
              <w:ind w:hanging="270"/>
              <w:rPr>
                <w:sz w:val="20"/>
                <w:szCs w:val="20"/>
              </w:rPr>
            </w:pPr>
            <w:r w:rsidRPr="00242D13">
              <w:rPr>
                <w:sz w:val="20"/>
                <w:szCs w:val="20"/>
              </w:rPr>
              <w:t>Biases</w:t>
            </w:r>
          </w:p>
          <w:p w14:paraId="5E3C0561" w14:textId="77777777" w:rsidR="00F20C04" w:rsidRDefault="00242D13" w:rsidP="00242D13">
            <w:pPr>
              <w:pStyle w:val="Tabletext"/>
            </w:pPr>
            <w:r>
              <w:t xml:space="preserve">Biases relate to the “mistakes” type of the error, and they are based on multiple perception and cognition particularities, that are </w:t>
            </w:r>
            <w:r w:rsidR="00F20C04">
              <w:t xml:space="preserve">result of </w:t>
            </w:r>
            <w:r>
              <w:t xml:space="preserve">evolution. Basically, biases are based on “survival best-practices”, but they tend to affect the performance in the irrelevant situations, that are not recognized as such. </w:t>
            </w:r>
          </w:p>
          <w:p w14:paraId="7C17FD24" w14:textId="1E58F2B1" w:rsidR="00242D13" w:rsidRDefault="00242D13" w:rsidP="00242D13">
            <w:pPr>
              <w:pStyle w:val="Tabletext"/>
            </w:pPr>
            <w:r>
              <w:t xml:space="preserve">Informing </w:t>
            </w:r>
            <w:r w:rsidR="00F20C04">
              <w:t xml:space="preserve">during </w:t>
            </w:r>
            <w:r w:rsidR="008A343E">
              <w:t>training</w:t>
            </w:r>
            <w:r w:rsidR="00F20C04">
              <w:t xml:space="preserve"> </w:t>
            </w:r>
            <w:r>
              <w:t xml:space="preserve">about cognitive biases </w:t>
            </w:r>
            <w:r w:rsidR="00F20C04">
              <w:t xml:space="preserve">as well as other types of errors </w:t>
            </w:r>
            <w:r>
              <w:t xml:space="preserve">is a critical step for </w:t>
            </w:r>
            <w:r w:rsidR="00F20C04">
              <w:t>their prevention</w:t>
            </w:r>
            <w:r>
              <w:t xml:space="preserve">, but </w:t>
            </w:r>
            <w:r w:rsidR="00F20C04">
              <w:t xml:space="preserve">their minimization </w:t>
            </w:r>
            <w:r>
              <w:t>requires systems approach, including proper organization and design of the system etc.</w:t>
            </w:r>
          </w:p>
        </w:tc>
      </w:tr>
    </w:tbl>
    <w:p w14:paraId="6F541AB0" w14:textId="7F0E8435" w:rsidR="00DC19F1" w:rsidRDefault="00DC19F1" w:rsidP="00DC19F1">
      <w:pPr>
        <w:pStyle w:val="Heading2"/>
      </w:pPr>
      <w:bookmarkStart w:id="33" w:name="_Toc100655455"/>
      <w:r>
        <w:lastRenderedPageBreak/>
        <w:t>Technological aspects</w:t>
      </w:r>
      <w:bookmarkEnd w:id="33"/>
    </w:p>
    <w:p w14:paraId="60E72509" w14:textId="2673DEBE" w:rsidR="00DC19F1" w:rsidRDefault="00DC19F1" w:rsidP="00DC19F1">
      <w:pPr>
        <w:pStyle w:val="Heading2separationline"/>
      </w:pPr>
    </w:p>
    <w:p w14:paraId="0D971CCD" w14:textId="5256926D" w:rsidR="008271B0" w:rsidRDefault="008271B0" w:rsidP="00C821CD">
      <w:pPr>
        <w:pStyle w:val="BodyText"/>
        <w:tabs>
          <w:tab w:val="left" w:pos="6970"/>
        </w:tabs>
      </w:pPr>
      <w:r>
        <w:t xml:space="preserve">Some </w:t>
      </w:r>
      <w:r w:rsidR="00423865">
        <w:t xml:space="preserve">of the </w:t>
      </w:r>
      <w:r>
        <w:t>technological aspects are covered in</w:t>
      </w:r>
      <w:r w:rsidR="000C31E4">
        <w:t xml:space="preserve"> </w:t>
      </w:r>
      <w:r w:rsidR="000C31E4">
        <w:fldChar w:fldCharType="begin"/>
      </w:r>
      <w:r w:rsidR="000C31E4">
        <w:instrText xml:space="preserve"> REF _Ref100244675 \h </w:instrText>
      </w:r>
      <w:r w:rsidR="000C31E4">
        <w:fldChar w:fldCharType="separate"/>
      </w:r>
      <w:r w:rsidR="00484F13">
        <w:t xml:space="preserve">Table </w:t>
      </w:r>
      <w:r w:rsidR="00484F13">
        <w:rPr>
          <w:noProof/>
        </w:rPr>
        <w:t>4</w:t>
      </w:r>
      <w:r w:rsidR="000C31E4">
        <w:fldChar w:fldCharType="end"/>
      </w:r>
      <w:r>
        <w:t>:</w:t>
      </w:r>
    </w:p>
    <w:p w14:paraId="08BDF4F0" w14:textId="74EF5EAE" w:rsidR="008271B0" w:rsidRDefault="000C31E4" w:rsidP="000C31E4">
      <w:pPr>
        <w:pStyle w:val="Caption"/>
      </w:pPr>
      <w:bookmarkStart w:id="34" w:name="_Ref100244675"/>
      <w:bookmarkStart w:id="35" w:name="_Toc100300804"/>
      <w:bookmarkStart w:id="36" w:name="_Toc100307118"/>
      <w:r>
        <w:t xml:space="preserve">Table </w:t>
      </w:r>
      <w:r>
        <w:fldChar w:fldCharType="begin"/>
      </w:r>
      <w:r>
        <w:instrText xml:space="preserve"> SEQ Table \* ARABIC </w:instrText>
      </w:r>
      <w:r>
        <w:fldChar w:fldCharType="separate"/>
      </w:r>
      <w:r w:rsidR="00484F13">
        <w:rPr>
          <w:noProof/>
        </w:rPr>
        <w:t>4</w:t>
      </w:r>
      <w:r>
        <w:fldChar w:fldCharType="end"/>
      </w:r>
      <w:bookmarkEnd w:id="34"/>
      <w:r>
        <w:t xml:space="preserve"> - </w:t>
      </w:r>
      <w:r w:rsidR="008271B0">
        <w:t>Technological aspects</w:t>
      </w:r>
      <w:bookmarkEnd w:id="35"/>
      <w:bookmarkEnd w:id="36"/>
    </w:p>
    <w:p w14:paraId="383C68A1" w14:textId="77777777" w:rsidR="000C31E4" w:rsidRPr="000C31E4" w:rsidRDefault="000C31E4" w:rsidP="000C31E4"/>
    <w:tbl>
      <w:tblPr>
        <w:tblStyle w:val="TableGrid"/>
        <w:tblW w:w="9985" w:type="dxa"/>
        <w:jc w:val="center"/>
        <w:tblLook w:val="04A0" w:firstRow="1" w:lastRow="0" w:firstColumn="1" w:lastColumn="0" w:noHBand="0" w:noVBand="1"/>
      </w:tblPr>
      <w:tblGrid>
        <w:gridCol w:w="2405"/>
        <w:gridCol w:w="7580"/>
      </w:tblGrid>
      <w:tr w:rsidR="00C20C52" w:rsidRPr="0012312B" w14:paraId="5B117AE4" w14:textId="77777777" w:rsidTr="00B87BCF">
        <w:trPr>
          <w:tblHeader/>
          <w:jc w:val="center"/>
        </w:trPr>
        <w:tc>
          <w:tcPr>
            <w:tcW w:w="2405" w:type="dxa"/>
          </w:tcPr>
          <w:p w14:paraId="07035D8D" w14:textId="310D648A" w:rsidR="00C20C52" w:rsidRPr="0012312B" w:rsidRDefault="00C20C52" w:rsidP="00676A5F">
            <w:pPr>
              <w:pStyle w:val="Tableheading"/>
            </w:pPr>
            <w:r>
              <w:t>Aspect</w:t>
            </w:r>
          </w:p>
        </w:tc>
        <w:tc>
          <w:tcPr>
            <w:tcW w:w="7580" w:type="dxa"/>
          </w:tcPr>
          <w:p w14:paraId="2728960F" w14:textId="77777777" w:rsidR="00C20C52" w:rsidRPr="0012312B" w:rsidRDefault="00C20C52" w:rsidP="00676A5F">
            <w:pPr>
              <w:pStyle w:val="Tableheading"/>
            </w:pPr>
            <w:r>
              <w:t>Description</w:t>
            </w:r>
          </w:p>
        </w:tc>
      </w:tr>
      <w:tr w:rsidR="00C20C52" w:rsidRPr="00242D13" w14:paraId="23BA4333" w14:textId="77777777" w:rsidTr="00B87BCF">
        <w:trPr>
          <w:jc w:val="center"/>
        </w:trPr>
        <w:tc>
          <w:tcPr>
            <w:tcW w:w="2405" w:type="dxa"/>
          </w:tcPr>
          <w:p w14:paraId="48A45492" w14:textId="1ACD359D" w:rsidR="00C20C52" w:rsidRPr="003820BD" w:rsidRDefault="00CE75AA" w:rsidP="00676A5F">
            <w:pPr>
              <w:pStyle w:val="Tabletext"/>
              <w:rPr>
                <w:b/>
                <w:bCs/>
              </w:rPr>
            </w:pPr>
            <w:r>
              <w:rPr>
                <w:b/>
                <w:bCs/>
              </w:rPr>
              <w:t>Automated systems</w:t>
            </w:r>
          </w:p>
        </w:tc>
        <w:tc>
          <w:tcPr>
            <w:tcW w:w="7580" w:type="dxa"/>
          </w:tcPr>
          <w:p w14:paraId="2E2EF636" w14:textId="293C9D85" w:rsidR="008271B0" w:rsidRDefault="00CE75AA" w:rsidP="008271B0">
            <w:pPr>
              <w:pStyle w:val="Tabletext"/>
              <w:rPr>
                <w:lang w:val="en-US"/>
              </w:rPr>
            </w:pPr>
            <w:r>
              <w:rPr>
                <w:lang w:val="en-US"/>
              </w:rPr>
              <w:t xml:space="preserve">Automated systems are used to decrease workload on humans, but they are also source of </w:t>
            </w:r>
            <w:r w:rsidR="008271B0">
              <w:rPr>
                <w:lang w:val="en-US"/>
              </w:rPr>
              <w:t xml:space="preserve">subsequent side effects, </w:t>
            </w:r>
            <w:r w:rsidR="00B33B25">
              <w:rPr>
                <w:lang w:val="en-US"/>
              </w:rPr>
              <w:t>which</w:t>
            </w:r>
            <w:r w:rsidR="008271B0">
              <w:rPr>
                <w:lang w:val="en-US"/>
              </w:rPr>
              <w:t xml:space="preserve"> require higher technical level of expertise, dependency on the uncontrolled (hidden) technical factors, etc.</w:t>
            </w:r>
          </w:p>
          <w:p w14:paraId="634D336A" w14:textId="2BA54B12" w:rsidR="00C20C52" w:rsidRPr="00CE75AA" w:rsidRDefault="008271B0" w:rsidP="008271B0">
            <w:pPr>
              <w:pStyle w:val="Tabletext"/>
              <w:rPr>
                <w:lang w:val="en-US"/>
              </w:rPr>
            </w:pPr>
            <w:r>
              <w:rPr>
                <w:lang w:val="en-US"/>
              </w:rPr>
              <w:t xml:space="preserve">More sophisticated systems require more maintenance, </w:t>
            </w:r>
            <w:r w:rsidR="008A343E">
              <w:rPr>
                <w:lang w:val="en-US"/>
              </w:rPr>
              <w:t>training</w:t>
            </w:r>
            <w:r>
              <w:rPr>
                <w:lang w:val="en-US"/>
              </w:rPr>
              <w:t xml:space="preserve">, and if they are designed in </w:t>
            </w:r>
            <w:r w:rsidR="00B33B25">
              <w:rPr>
                <w:lang w:val="en-US"/>
              </w:rPr>
              <w:t>non-human</w:t>
            </w:r>
            <w:r>
              <w:rPr>
                <w:lang w:val="en-US"/>
              </w:rPr>
              <w:t>-centric way, it creates potential of human errors and major incidents by their own reasons.</w:t>
            </w:r>
          </w:p>
        </w:tc>
      </w:tr>
      <w:tr w:rsidR="00CE75AA" w:rsidRPr="00242D13" w14:paraId="18392C81" w14:textId="77777777" w:rsidTr="00B87BCF">
        <w:trPr>
          <w:jc w:val="center"/>
        </w:trPr>
        <w:tc>
          <w:tcPr>
            <w:tcW w:w="2405" w:type="dxa"/>
          </w:tcPr>
          <w:p w14:paraId="3DA09DCF" w14:textId="7FB7BE3C" w:rsidR="00CE75AA" w:rsidRDefault="00CE75AA" w:rsidP="00676A5F">
            <w:pPr>
              <w:pStyle w:val="Tabletext"/>
              <w:rPr>
                <w:b/>
                <w:bCs/>
              </w:rPr>
            </w:pPr>
            <w:r>
              <w:rPr>
                <w:b/>
                <w:bCs/>
              </w:rPr>
              <w:t>Ergonomics and safety of workplace</w:t>
            </w:r>
          </w:p>
        </w:tc>
        <w:tc>
          <w:tcPr>
            <w:tcW w:w="7580" w:type="dxa"/>
          </w:tcPr>
          <w:p w14:paraId="55D2EF75" w14:textId="3F9816CA" w:rsidR="008271B0" w:rsidRPr="00CE75AA" w:rsidRDefault="00CE75AA" w:rsidP="008271B0">
            <w:pPr>
              <w:pStyle w:val="Tabletext"/>
            </w:pPr>
            <w:r>
              <w:t xml:space="preserve">Ergonomics is the study of people’s efficiency in the working environments — it covers the factors, related to organisation of workspaces, including working room conditions and arrangement, workplaces layout, </w:t>
            </w:r>
            <w:proofErr w:type="gramStart"/>
            <w:r>
              <w:t>safety</w:t>
            </w:r>
            <w:proofErr w:type="gramEnd"/>
            <w:r>
              <w:t xml:space="preserve"> and comfort to provide the environment for optimum performance. </w:t>
            </w:r>
          </w:p>
        </w:tc>
      </w:tr>
    </w:tbl>
    <w:p w14:paraId="66458D72" w14:textId="476DCB8B" w:rsidR="00C20C52" w:rsidRDefault="00C20C52" w:rsidP="00B87BCF">
      <w:pPr>
        <w:pStyle w:val="BodyText"/>
        <w:spacing w:after="0"/>
      </w:pPr>
    </w:p>
    <w:p w14:paraId="6F403D7D" w14:textId="75156052" w:rsidR="00DC19F1" w:rsidRDefault="00DC19F1" w:rsidP="00F20C04">
      <w:pPr>
        <w:pStyle w:val="Heading2"/>
        <w:rPr>
          <w:lang w:val="en-US"/>
        </w:rPr>
      </w:pPr>
      <w:bookmarkStart w:id="37" w:name="_Toc100655456"/>
      <w:r>
        <w:rPr>
          <w:lang w:val="en-US"/>
        </w:rPr>
        <w:t>Organisational aspects</w:t>
      </w:r>
      <w:bookmarkEnd w:id="37"/>
    </w:p>
    <w:p w14:paraId="5F4C4F2E" w14:textId="059DD016" w:rsidR="00DC19F1" w:rsidRDefault="00DC19F1" w:rsidP="00DC19F1">
      <w:pPr>
        <w:pStyle w:val="Heading2separationline"/>
        <w:rPr>
          <w:lang w:val="en-US"/>
        </w:rPr>
      </w:pPr>
    </w:p>
    <w:p w14:paraId="511BAD0B" w14:textId="74232087" w:rsidR="00C821CD" w:rsidRDefault="00C821CD" w:rsidP="00C821CD">
      <w:pPr>
        <w:pStyle w:val="BodyText"/>
      </w:pPr>
      <w:r>
        <w:t>Some of the organisational aspects are covered in</w:t>
      </w:r>
      <w:r w:rsidR="000C31E4">
        <w:t xml:space="preserve"> </w:t>
      </w:r>
      <w:r w:rsidR="000C31E4">
        <w:fldChar w:fldCharType="begin"/>
      </w:r>
      <w:r w:rsidR="000C31E4">
        <w:instrText xml:space="preserve"> REF _Ref100244699 \h </w:instrText>
      </w:r>
      <w:r w:rsidR="000C31E4">
        <w:fldChar w:fldCharType="separate"/>
      </w:r>
      <w:r w:rsidR="00484F13">
        <w:t xml:space="preserve">Table </w:t>
      </w:r>
      <w:r w:rsidR="00484F13">
        <w:rPr>
          <w:noProof/>
        </w:rPr>
        <w:t>5</w:t>
      </w:r>
      <w:r w:rsidR="000C31E4">
        <w:fldChar w:fldCharType="end"/>
      </w:r>
      <w:r>
        <w:t>:</w:t>
      </w:r>
    </w:p>
    <w:p w14:paraId="0BE56D53" w14:textId="238A5791" w:rsidR="00757B45" w:rsidRDefault="000C31E4" w:rsidP="000C31E4">
      <w:pPr>
        <w:pStyle w:val="Caption"/>
        <w:rPr>
          <w:lang w:val="en-US"/>
        </w:rPr>
      </w:pPr>
      <w:bookmarkStart w:id="38" w:name="_Ref100244699"/>
      <w:bookmarkStart w:id="39" w:name="_Toc100300805"/>
      <w:bookmarkStart w:id="40" w:name="_Toc100307119"/>
      <w:r>
        <w:t xml:space="preserve">Table </w:t>
      </w:r>
      <w:r>
        <w:fldChar w:fldCharType="begin"/>
      </w:r>
      <w:r>
        <w:instrText xml:space="preserve"> SEQ Table \* ARABIC </w:instrText>
      </w:r>
      <w:r>
        <w:fldChar w:fldCharType="separate"/>
      </w:r>
      <w:r w:rsidR="00484F13">
        <w:rPr>
          <w:noProof/>
        </w:rPr>
        <w:t>5</w:t>
      </w:r>
      <w:r>
        <w:fldChar w:fldCharType="end"/>
      </w:r>
      <w:bookmarkEnd w:id="38"/>
      <w:r>
        <w:t xml:space="preserve"> - </w:t>
      </w:r>
      <w:r w:rsidR="008271B0">
        <w:rPr>
          <w:lang w:val="en-US"/>
        </w:rPr>
        <w:t>Organisational aspects</w:t>
      </w:r>
      <w:bookmarkEnd w:id="39"/>
      <w:bookmarkEnd w:id="40"/>
    </w:p>
    <w:p w14:paraId="2905642E" w14:textId="77777777" w:rsidR="000C31E4" w:rsidRPr="000C31E4" w:rsidRDefault="000C31E4" w:rsidP="000C31E4">
      <w:pPr>
        <w:rPr>
          <w:lang w:val="en-US"/>
        </w:rPr>
      </w:pPr>
    </w:p>
    <w:tbl>
      <w:tblPr>
        <w:tblStyle w:val="TableGrid"/>
        <w:tblW w:w="10060" w:type="dxa"/>
        <w:jc w:val="center"/>
        <w:tblLook w:val="04A0" w:firstRow="1" w:lastRow="0" w:firstColumn="1" w:lastColumn="0" w:noHBand="0" w:noVBand="1"/>
      </w:tblPr>
      <w:tblGrid>
        <w:gridCol w:w="1838"/>
        <w:gridCol w:w="8222"/>
      </w:tblGrid>
      <w:tr w:rsidR="00C20C52" w:rsidRPr="0012312B" w14:paraId="64C36658" w14:textId="77777777" w:rsidTr="00B87BCF">
        <w:trPr>
          <w:tblHeader/>
          <w:jc w:val="center"/>
        </w:trPr>
        <w:tc>
          <w:tcPr>
            <w:tcW w:w="1838" w:type="dxa"/>
          </w:tcPr>
          <w:p w14:paraId="2DAA63E1" w14:textId="7BE5414B" w:rsidR="00C20C52" w:rsidRPr="0012312B" w:rsidRDefault="00C20C52" w:rsidP="00B87BCF">
            <w:pPr>
              <w:pStyle w:val="Tableheading"/>
            </w:pPr>
            <w:r>
              <w:t>Aspect</w:t>
            </w:r>
          </w:p>
        </w:tc>
        <w:tc>
          <w:tcPr>
            <w:tcW w:w="8222" w:type="dxa"/>
          </w:tcPr>
          <w:p w14:paraId="7CC676AB" w14:textId="77777777" w:rsidR="00C20C52" w:rsidRPr="0012312B" w:rsidRDefault="00C20C52" w:rsidP="00B87BCF">
            <w:pPr>
              <w:pStyle w:val="Tableheading"/>
            </w:pPr>
            <w:r>
              <w:t>Description</w:t>
            </w:r>
          </w:p>
        </w:tc>
      </w:tr>
      <w:tr w:rsidR="00C20C52" w:rsidRPr="00C20C52" w14:paraId="59FAB43A" w14:textId="77777777" w:rsidTr="00B87BCF">
        <w:trPr>
          <w:jc w:val="center"/>
        </w:trPr>
        <w:tc>
          <w:tcPr>
            <w:tcW w:w="1838" w:type="dxa"/>
          </w:tcPr>
          <w:p w14:paraId="373A3149" w14:textId="296A242F" w:rsidR="00C20C52" w:rsidRPr="00C20C52" w:rsidRDefault="00C20C52" w:rsidP="00B87BCF">
            <w:pPr>
              <w:pStyle w:val="Tabletext"/>
              <w:rPr>
                <w:b/>
                <w:bCs/>
              </w:rPr>
            </w:pPr>
            <w:r w:rsidRPr="00C20C52">
              <w:rPr>
                <w:b/>
                <w:bCs/>
              </w:rPr>
              <w:t>Subject domain</w:t>
            </w:r>
          </w:p>
        </w:tc>
        <w:tc>
          <w:tcPr>
            <w:tcW w:w="8222" w:type="dxa"/>
          </w:tcPr>
          <w:p w14:paraId="28C4982B" w14:textId="274086BA" w:rsidR="00C20C52" w:rsidRPr="00C20C52" w:rsidRDefault="00C20C52" w:rsidP="00B87BCF">
            <w:pPr>
              <w:pStyle w:val="Tabletext"/>
              <w:rPr>
                <w:szCs w:val="20"/>
              </w:rPr>
            </w:pPr>
            <w:r w:rsidRPr="00C20C52">
              <w:rPr>
                <w:szCs w:val="20"/>
              </w:rPr>
              <w:t>Subject domain defines top-level formal aspects of VTS activities:</w:t>
            </w:r>
          </w:p>
          <w:p w14:paraId="190E62F2" w14:textId="30628A23" w:rsidR="00C20C52" w:rsidRPr="00C20C52" w:rsidRDefault="00C20C52" w:rsidP="00B87BCF">
            <w:pPr>
              <w:pStyle w:val="Bullet1"/>
              <w:spacing w:after="60"/>
              <w:ind w:hanging="270"/>
              <w:rPr>
                <w:sz w:val="20"/>
                <w:szCs w:val="20"/>
              </w:rPr>
            </w:pPr>
            <w:r w:rsidRPr="00C20C52">
              <w:rPr>
                <w:sz w:val="20"/>
                <w:szCs w:val="20"/>
              </w:rPr>
              <w:t>Formal VTS objectives and role</w:t>
            </w:r>
          </w:p>
          <w:p w14:paraId="57F68FAA" w14:textId="77777777" w:rsidR="00C20C52" w:rsidRPr="00C20C52" w:rsidRDefault="00C20C52" w:rsidP="00B87BCF">
            <w:pPr>
              <w:pStyle w:val="Bullet1"/>
              <w:spacing w:after="60"/>
              <w:ind w:hanging="270"/>
              <w:rPr>
                <w:sz w:val="20"/>
                <w:szCs w:val="20"/>
              </w:rPr>
            </w:pPr>
            <w:r w:rsidRPr="00C20C52">
              <w:rPr>
                <w:sz w:val="20"/>
                <w:szCs w:val="20"/>
              </w:rPr>
              <w:t>Regulations and procedures defined by top-level authorities</w:t>
            </w:r>
          </w:p>
          <w:p w14:paraId="4E8185E6" w14:textId="441D60B8" w:rsidR="00C20C52" w:rsidRPr="00C20C52" w:rsidRDefault="00C20C52" w:rsidP="00B87BCF">
            <w:pPr>
              <w:pStyle w:val="Bullet1"/>
              <w:spacing w:after="60"/>
              <w:ind w:hanging="270"/>
              <w:rPr>
                <w:sz w:val="20"/>
                <w:szCs w:val="20"/>
              </w:rPr>
            </w:pPr>
            <w:r w:rsidRPr="00C20C52">
              <w:rPr>
                <w:sz w:val="20"/>
                <w:szCs w:val="20"/>
              </w:rPr>
              <w:t>Language that is used (including standard terms, phrases, professional slang, multiple languages usage and probable language barriers etc.)</w:t>
            </w:r>
          </w:p>
        </w:tc>
      </w:tr>
      <w:tr w:rsidR="00C20C52" w:rsidRPr="00C20C52" w14:paraId="19E9F4CD" w14:textId="77777777" w:rsidTr="00B87BCF">
        <w:trPr>
          <w:jc w:val="center"/>
        </w:trPr>
        <w:tc>
          <w:tcPr>
            <w:tcW w:w="1838" w:type="dxa"/>
          </w:tcPr>
          <w:p w14:paraId="7F8DD4E8" w14:textId="3DD7D15E" w:rsidR="00C20C52" w:rsidRPr="00C20C52" w:rsidRDefault="00C20C52" w:rsidP="00B87BCF">
            <w:pPr>
              <w:pStyle w:val="Tabletext"/>
              <w:rPr>
                <w:b/>
                <w:bCs/>
              </w:rPr>
            </w:pPr>
            <w:r w:rsidRPr="00C20C52">
              <w:rPr>
                <w:b/>
                <w:bCs/>
              </w:rPr>
              <w:t>Organisation</w:t>
            </w:r>
          </w:p>
        </w:tc>
        <w:tc>
          <w:tcPr>
            <w:tcW w:w="8222" w:type="dxa"/>
          </w:tcPr>
          <w:p w14:paraId="654AC9A0" w14:textId="07F5A370" w:rsidR="00C20C52" w:rsidRDefault="00C20C52" w:rsidP="00B87BCF">
            <w:pPr>
              <w:pStyle w:val="Bullet1"/>
              <w:spacing w:after="60"/>
              <w:ind w:hanging="270"/>
              <w:rPr>
                <w:sz w:val="20"/>
                <w:szCs w:val="20"/>
              </w:rPr>
            </w:pPr>
            <w:r>
              <w:rPr>
                <w:sz w:val="20"/>
                <w:szCs w:val="20"/>
              </w:rPr>
              <w:t>Standard operating procedures (SOPs)</w:t>
            </w:r>
          </w:p>
          <w:p w14:paraId="498A14F4" w14:textId="4104840D" w:rsidR="00C20C52" w:rsidRDefault="00C20C52" w:rsidP="00B87BCF">
            <w:pPr>
              <w:pStyle w:val="Bullet1"/>
              <w:spacing w:after="60"/>
              <w:ind w:hanging="270"/>
              <w:rPr>
                <w:sz w:val="20"/>
                <w:szCs w:val="20"/>
              </w:rPr>
            </w:pPr>
            <w:r w:rsidRPr="00C20C52">
              <w:rPr>
                <w:sz w:val="20"/>
                <w:szCs w:val="20"/>
              </w:rPr>
              <w:t>Resource management procedures</w:t>
            </w:r>
            <w:r>
              <w:rPr>
                <w:sz w:val="20"/>
                <w:szCs w:val="20"/>
              </w:rPr>
              <w:t xml:space="preserve"> —</w:t>
            </w:r>
            <w:r w:rsidRPr="00C20C52">
              <w:rPr>
                <w:sz w:val="20"/>
                <w:szCs w:val="20"/>
              </w:rPr>
              <w:t xml:space="preserve"> similar in some extent to Cockpit Resource Management (CRM) in aviation and Bridge Resource Management (BRM) in shipping companies that support effective usage of technical and human resources during 24/7 routine and emergency activities</w:t>
            </w:r>
          </w:p>
          <w:p w14:paraId="7F2DC4F5" w14:textId="4873D75F" w:rsidR="00C20C52" w:rsidRPr="00C20C52" w:rsidRDefault="00C20C52" w:rsidP="00B87BCF">
            <w:pPr>
              <w:pStyle w:val="Bullet1"/>
              <w:spacing w:after="60"/>
              <w:ind w:hanging="270"/>
              <w:rPr>
                <w:sz w:val="20"/>
                <w:szCs w:val="20"/>
              </w:rPr>
            </w:pPr>
            <w:r>
              <w:rPr>
                <w:sz w:val="20"/>
                <w:szCs w:val="20"/>
                <w:lang w:val="en-US"/>
              </w:rPr>
              <w:t xml:space="preserve">Approach to </w:t>
            </w:r>
            <w:r>
              <w:rPr>
                <w:sz w:val="20"/>
                <w:szCs w:val="20"/>
              </w:rPr>
              <w:t>i</w:t>
            </w:r>
            <w:r w:rsidRPr="00C20C52">
              <w:rPr>
                <w:sz w:val="20"/>
                <w:szCs w:val="20"/>
              </w:rPr>
              <w:t>nitial and regular training procedures</w:t>
            </w:r>
            <w:r>
              <w:rPr>
                <w:sz w:val="20"/>
                <w:szCs w:val="20"/>
              </w:rPr>
              <w:t>, how formal or goal-oriented they are</w:t>
            </w:r>
          </w:p>
        </w:tc>
      </w:tr>
      <w:tr w:rsidR="00C20C52" w:rsidRPr="00C20C52" w14:paraId="098D7B84" w14:textId="77777777" w:rsidTr="00B87BCF">
        <w:trPr>
          <w:jc w:val="center"/>
        </w:trPr>
        <w:tc>
          <w:tcPr>
            <w:tcW w:w="1838" w:type="dxa"/>
          </w:tcPr>
          <w:p w14:paraId="60CA1489" w14:textId="1D8F31DD" w:rsidR="00C20C52" w:rsidRPr="00C20C52" w:rsidRDefault="00C20C52" w:rsidP="00B87BCF">
            <w:pPr>
              <w:pStyle w:val="Tabletext"/>
              <w:rPr>
                <w:b/>
                <w:bCs/>
              </w:rPr>
            </w:pPr>
            <w:r>
              <w:rPr>
                <w:b/>
                <w:bCs/>
              </w:rPr>
              <w:t>Culture</w:t>
            </w:r>
          </w:p>
        </w:tc>
        <w:tc>
          <w:tcPr>
            <w:tcW w:w="8222" w:type="dxa"/>
          </w:tcPr>
          <w:p w14:paraId="5EC37CCD" w14:textId="7D133BB3" w:rsidR="00C20C52" w:rsidRDefault="00C20C52" w:rsidP="00B87BCF">
            <w:pPr>
              <w:pStyle w:val="Tabletext"/>
            </w:pPr>
            <w:r>
              <w:t>T</w:t>
            </w:r>
            <w:r w:rsidRPr="00C20C52">
              <w:t>raditions, that exist in every organisation and affect formal and informal relations between VTS staff, especially between operators and their supervisors, less experienced and more experienced colleagues.</w:t>
            </w:r>
          </w:p>
          <w:p w14:paraId="4382BCB0" w14:textId="1211655A" w:rsidR="00C20C52" w:rsidRDefault="00C20C52" w:rsidP="00B87BCF">
            <w:pPr>
              <w:pStyle w:val="Tabletext"/>
            </w:pPr>
            <w:r>
              <w:t xml:space="preserve">One </w:t>
            </w:r>
            <w:proofErr w:type="gramStart"/>
            <w:r>
              <w:t>particular aspect</w:t>
            </w:r>
            <w:proofErr w:type="gramEnd"/>
            <w:r>
              <w:t xml:space="preserve"> is </w:t>
            </w:r>
            <w:r w:rsidRPr="00C20C52">
              <w:t>openness to discussions — </w:t>
            </w:r>
            <w:r>
              <w:t xml:space="preserve">culture of </w:t>
            </w:r>
            <w:r w:rsidRPr="00C20C52">
              <w:t xml:space="preserve">best practices </w:t>
            </w:r>
            <w:r>
              <w:t>e</w:t>
            </w:r>
            <w:r w:rsidRPr="00C20C52">
              <w:t>xchange and error tolerance in organisation. In some organisational cultures less experienced colleagues that recognise human errors made by more experienced tend to consider that this is their false misinterpretation and don’t raise their concerns</w:t>
            </w:r>
            <w:r w:rsidR="00CE75AA">
              <w:t>, taking passive role in evolving situations.</w:t>
            </w:r>
          </w:p>
        </w:tc>
      </w:tr>
      <w:tr w:rsidR="00AA0893" w:rsidRPr="00C20C52" w14:paraId="3CAE3E6D" w14:textId="77777777" w:rsidTr="00B87BCF">
        <w:trPr>
          <w:jc w:val="center"/>
        </w:trPr>
        <w:tc>
          <w:tcPr>
            <w:tcW w:w="1838" w:type="dxa"/>
          </w:tcPr>
          <w:p w14:paraId="73BA0E09" w14:textId="7F86E4A3" w:rsidR="00AA0893" w:rsidRDefault="00AA0893" w:rsidP="00B87BCF">
            <w:pPr>
              <w:pStyle w:val="Tabletext"/>
              <w:rPr>
                <w:b/>
                <w:bCs/>
              </w:rPr>
            </w:pPr>
            <w:r>
              <w:rPr>
                <w:b/>
                <w:bCs/>
              </w:rPr>
              <w:t>Financial</w:t>
            </w:r>
          </w:p>
        </w:tc>
        <w:tc>
          <w:tcPr>
            <w:tcW w:w="8222" w:type="dxa"/>
          </w:tcPr>
          <w:p w14:paraId="4833A596" w14:textId="77777777" w:rsidR="00AA0893" w:rsidRDefault="00AA0893" w:rsidP="00B87BCF">
            <w:pPr>
              <w:pStyle w:val="Tabletext"/>
            </w:pPr>
            <w:r>
              <w:t>Even with non-commercial nature of VTS systems, availability and limitations of financial resources affect the overall effectiveness and safety of VTS organisation in following ways:</w:t>
            </w:r>
          </w:p>
          <w:p w14:paraId="4867F345" w14:textId="5144F842" w:rsidR="00AA0893" w:rsidRPr="00AA0893" w:rsidRDefault="00AA0893" w:rsidP="00B87BCF">
            <w:pPr>
              <w:pStyle w:val="Bullet1"/>
              <w:spacing w:after="60"/>
              <w:ind w:hanging="270"/>
              <w:rPr>
                <w:sz w:val="20"/>
                <w:szCs w:val="20"/>
              </w:rPr>
            </w:pPr>
            <w:r w:rsidRPr="00AA0893">
              <w:rPr>
                <w:sz w:val="20"/>
                <w:szCs w:val="20"/>
              </w:rPr>
              <w:t xml:space="preserve">Amount of available personnel and, as consequence, their workload, </w:t>
            </w:r>
            <w:proofErr w:type="gramStart"/>
            <w:r w:rsidRPr="00AA0893">
              <w:rPr>
                <w:sz w:val="20"/>
                <w:szCs w:val="20"/>
              </w:rPr>
              <w:t>expertise</w:t>
            </w:r>
            <w:proofErr w:type="gramEnd"/>
            <w:r w:rsidRPr="00AA0893">
              <w:rPr>
                <w:sz w:val="20"/>
                <w:szCs w:val="20"/>
              </w:rPr>
              <w:t xml:space="preserve"> and motivation</w:t>
            </w:r>
          </w:p>
          <w:p w14:paraId="397594FD" w14:textId="77777777" w:rsidR="00AA0893" w:rsidRPr="00AA0893" w:rsidRDefault="00AA0893" w:rsidP="00B87BCF">
            <w:pPr>
              <w:pStyle w:val="Bullet1"/>
              <w:spacing w:after="60"/>
              <w:ind w:hanging="270"/>
              <w:rPr>
                <w:sz w:val="20"/>
                <w:szCs w:val="20"/>
              </w:rPr>
            </w:pPr>
            <w:r w:rsidRPr="00AA0893">
              <w:rPr>
                <w:sz w:val="20"/>
                <w:szCs w:val="20"/>
              </w:rPr>
              <w:t>Availability and coverage by technical equipment, including regular upgrades</w:t>
            </w:r>
          </w:p>
          <w:p w14:paraId="43B97444" w14:textId="1CC1812A" w:rsidR="00AA0893" w:rsidRDefault="00AA0893" w:rsidP="00B87BCF">
            <w:pPr>
              <w:pStyle w:val="Bullet1"/>
              <w:spacing w:after="60"/>
              <w:ind w:hanging="270"/>
            </w:pPr>
            <w:r w:rsidRPr="00AA0893">
              <w:rPr>
                <w:sz w:val="20"/>
                <w:szCs w:val="20"/>
              </w:rPr>
              <w:t>Availability of comfortable working conditions</w:t>
            </w:r>
          </w:p>
        </w:tc>
      </w:tr>
    </w:tbl>
    <w:p w14:paraId="47624EA0" w14:textId="77777777" w:rsidR="00DC19F1" w:rsidRPr="00DC19F1" w:rsidRDefault="00DC19F1" w:rsidP="00B87BCF">
      <w:pPr>
        <w:pStyle w:val="BodyText"/>
        <w:spacing w:after="0"/>
        <w:rPr>
          <w:lang w:val="en-US"/>
        </w:rPr>
      </w:pPr>
    </w:p>
    <w:p w14:paraId="21845B3A" w14:textId="74D6B118" w:rsidR="00DC19F1" w:rsidRPr="00DC19F1" w:rsidRDefault="00F20C04" w:rsidP="00DC19F1">
      <w:pPr>
        <w:pStyle w:val="Heading2"/>
      </w:pPr>
      <w:bookmarkStart w:id="41" w:name="_Toc100655457"/>
      <w:r>
        <w:lastRenderedPageBreak/>
        <w:t>Environmental aspects</w:t>
      </w:r>
      <w:bookmarkEnd w:id="41"/>
    </w:p>
    <w:p w14:paraId="33F9B534" w14:textId="2380B6F6" w:rsidR="00DC19F1" w:rsidRDefault="00DC19F1" w:rsidP="00DC19F1">
      <w:pPr>
        <w:pStyle w:val="Heading2separationline"/>
      </w:pPr>
    </w:p>
    <w:p w14:paraId="364BFF9B" w14:textId="30F715A0" w:rsidR="00DC19F1" w:rsidRDefault="00DC19F1" w:rsidP="00DC19F1">
      <w:pPr>
        <w:pStyle w:val="BodyText"/>
      </w:pPr>
      <w:r>
        <w:t xml:space="preserve">Environmental </w:t>
      </w:r>
      <w:r w:rsidR="00757B45">
        <w:t>aspects</w:t>
      </w:r>
      <w:r>
        <w:t xml:space="preserve"> </w:t>
      </w:r>
      <w:r w:rsidR="00757B45">
        <w:t>cover</w:t>
      </w:r>
      <w:r>
        <w:t xml:space="preserve"> wide range of contexts related to </w:t>
      </w:r>
      <w:r w:rsidR="00522C99">
        <w:t>a</w:t>
      </w:r>
      <w:r>
        <w:t xml:space="preserve"> specific VTS</w:t>
      </w:r>
      <w:r w:rsidR="00522C99">
        <w:t xml:space="preserve"> such as</w:t>
      </w:r>
      <w:r>
        <w:t>:</w:t>
      </w:r>
    </w:p>
    <w:p w14:paraId="1C99ACA9" w14:textId="4E70E955" w:rsidR="00DC19F1" w:rsidRDefault="00DC19F1" w:rsidP="00DC19F1">
      <w:pPr>
        <w:pStyle w:val="Bullet1"/>
      </w:pPr>
      <w:r>
        <w:t>Geographic extent and particularities of area</w:t>
      </w:r>
    </w:p>
    <w:p w14:paraId="4E819095" w14:textId="5FCE33C8" w:rsidR="00DC19F1" w:rsidRDefault="00DC19F1" w:rsidP="00DC19F1">
      <w:pPr>
        <w:pStyle w:val="Bullet1"/>
      </w:pPr>
      <w:r>
        <w:t>Weather and other environmental conditions, including forecasts</w:t>
      </w:r>
    </w:p>
    <w:p w14:paraId="4F994BAF" w14:textId="749A07F5" w:rsidR="00064A0F" w:rsidRDefault="00DC19F1" w:rsidP="00064A0F">
      <w:pPr>
        <w:pStyle w:val="Bullet1"/>
      </w:pPr>
      <w:r>
        <w:t xml:space="preserve">Military and Coast Guard divisions, </w:t>
      </w:r>
      <w:r w:rsidR="000C31E4">
        <w:t>Maritime Rescue Coordination Centre</w:t>
      </w:r>
      <w:r>
        <w:t>s</w:t>
      </w:r>
      <w:r w:rsidR="000C31E4">
        <w:t xml:space="preserve"> (MRCCs)</w:t>
      </w:r>
      <w:r>
        <w:t>, port infrastructure and other organisations operating in the same area that require interaction between operators</w:t>
      </w:r>
    </w:p>
    <w:p w14:paraId="1D6C8FBC" w14:textId="1B91EDCC" w:rsidR="005C4CFA" w:rsidRPr="003238BF" w:rsidRDefault="001C605F" w:rsidP="005C4CFA">
      <w:pPr>
        <w:pStyle w:val="Heading1"/>
      </w:pPr>
      <w:bookmarkStart w:id="42" w:name="_Toc100655458"/>
      <w:r w:rsidRPr="003238BF">
        <w:t xml:space="preserve">Recommendations to </w:t>
      </w:r>
      <w:r w:rsidR="005253D6" w:rsidRPr="003238BF">
        <w:t>organise Human factors activities in VTS</w:t>
      </w:r>
      <w:bookmarkEnd w:id="42"/>
    </w:p>
    <w:p w14:paraId="7164BAA7" w14:textId="02851649" w:rsidR="005C4CFA" w:rsidRPr="003238BF" w:rsidRDefault="005C4CFA" w:rsidP="005C4CFA">
      <w:pPr>
        <w:pStyle w:val="Heading1separatationline"/>
      </w:pPr>
    </w:p>
    <w:p w14:paraId="524C16F7" w14:textId="7E4A7F62" w:rsidR="003238BF" w:rsidRDefault="003238BF" w:rsidP="003238BF">
      <w:pPr>
        <w:pStyle w:val="BodyText"/>
      </w:pPr>
      <w:r w:rsidRPr="003238BF">
        <w:t>This section of document contains practical recommendations to support human factors and corresponding activities in VTS centres.</w:t>
      </w:r>
    </w:p>
    <w:p w14:paraId="20E1E930" w14:textId="5346BD86" w:rsidR="003238BF" w:rsidRDefault="003238BF" w:rsidP="003238BF">
      <w:pPr>
        <w:pStyle w:val="Heading2"/>
      </w:pPr>
      <w:bookmarkStart w:id="43" w:name="_Toc100655459"/>
      <w:r w:rsidRPr="003238BF">
        <w:t>Making H</w:t>
      </w:r>
      <w:r>
        <w:t>uman factors</w:t>
      </w:r>
      <w:r w:rsidRPr="003238BF">
        <w:t xml:space="preserve"> part of VTS activities</w:t>
      </w:r>
      <w:bookmarkEnd w:id="43"/>
    </w:p>
    <w:p w14:paraId="5BE1ACA6" w14:textId="78951964" w:rsidR="00676D2A" w:rsidRDefault="00676D2A" w:rsidP="00676D2A">
      <w:pPr>
        <w:pStyle w:val="Heading2separationline"/>
      </w:pPr>
    </w:p>
    <w:p w14:paraId="0AFBFAAE" w14:textId="1F936689" w:rsidR="00676D2A" w:rsidRDefault="0021475D" w:rsidP="00676D2A">
      <w:pPr>
        <w:pStyle w:val="BodyText"/>
      </w:pPr>
      <w:r>
        <w:t>This section provides recommendations how to embed human factors in VTS organisation and activities.</w:t>
      </w:r>
    </w:p>
    <w:p w14:paraId="3871AABD" w14:textId="2E42BC18" w:rsidR="003238BF" w:rsidRDefault="003A6229" w:rsidP="00676D2A">
      <w:pPr>
        <w:pStyle w:val="Heading3"/>
      </w:pPr>
      <w:bookmarkStart w:id="44" w:name="_Toc100655460"/>
      <w:r>
        <w:t>Human-centric d</w:t>
      </w:r>
      <w:r w:rsidR="00676D2A">
        <w:t>esign process</w:t>
      </w:r>
      <w:bookmarkEnd w:id="44"/>
    </w:p>
    <w:p w14:paraId="566B1303" w14:textId="49B82C3E" w:rsidR="00D0615B" w:rsidRDefault="00522C99" w:rsidP="00D0615B">
      <w:pPr>
        <w:pStyle w:val="BodyText"/>
      </w:pPr>
      <w:r>
        <w:t xml:space="preserve">A VTS should consider human factors when making decisions about the </w:t>
      </w:r>
      <w:r w:rsidR="003A6229">
        <w:t xml:space="preserve">human-centric design and implementation process, that is basically irrelevant to application — whether these are the user interfaces of VTS information systems, working area spatial design or </w:t>
      </w:r>
      <w:r w:rsidR="00DA0BCC">
        <w:t>development</w:t>
      </w:r>
      <w:r w:rsidR="003A6229">
        <w:t xml:space="preserve"> of standard operational procedures.</w:t>
      </w:r>
    </w:p>
    <w:p w14:paraId="74BF84EB" w14:textId="10C7D86E" w:rsidR="003A6229" w:rsidRDefault="000C31E4" w:rsidP="00D0615B">
      <w:pPr>
        <w:pStyle w:val="BodyText"/>
      </w:pPr>
      <w:r>
        <w:fldChar w:fldCharType="begin"/>
      </w:r>
      <w:r>
        <w:instrText xml:space="preserve"> REF _Ref100244781 \h </w:instrText>
      </w:r>
      <w:r>
        <w:fldChar w:fldCharType="separate"/>
      </w:r>
      <w:r w:rsidR="00484F13">
        <w:t xml:space="preserve">Figure </w:t>
      </w:r>
      <w:r w:rsidR="00484F13">
        <w:rPr>
          <w:noProof/>
        </w:rPr>
        <w:t>5</w:t>
      </w:r>
      <w:r>
        <w:fldChar w:fldCharType="end"/>
      </w:r>
      <w:r>
        <w:t xml:space="preserve"> </w:t>
      </w:r>
      <w:r w:rsidR="006E1B0F">
        <w:t xml:space="preserve">illustrates human-centric design (HCD) process (adopted from </w:t>
      </w:r>
      <w:r w:rsidR="006E1B0F" w:rsidRPr="006E1B0F">
        <w:t>MSC Circ. 1512</w:t>
      </w:r>
      <w:r w:rsidR="006E1B0F">
        <w:t>):</w:t>
      </w:r>
    </w:p>
    <w:p w14:paraId="494A1FB8" w14:textId="77777777" w:rsidR="006E1B0F" w:rsidRDefault="006E1B0F" w:rsidP="00D0615B">
      <w:pPr>
        <w:pStyle w:val="BodyText"/>
      </w:pPr>
    </w:p>
    <w:p w14:paraId="0C28ED5D" w14:textId="4A47D361" w:rsidR="006E1B0F" w:rsidRDefault="00C74E07" w:rsidP="006E1B0F">
      <w:pPr>
        <w:pStyle w:val="BodyText"/>
        <w:jc w:val="center"/>
      </w:pPr>
      <w:r w:rsidRPr="00C74E07">
        <w:rPr>
          <w:noProof/>
          <w:lang w:val="sv-SE" w:eastAsia="sv-SE"/>
        </w:rPr>
        <w:drawing>
          <wp:inline distT="0" distB="0" distL="0" distR="0" wp14:anchorId="4085146B" wp14:editId="7290E3B6">
            <wp:extent cx="3674491" cy="2192453"/>
            <wp:effectExtent l="0" t="0" r="254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0"/>
                    <a:stretch>
                      <a:fillRect/>
                    </a:stretch>
                  </pic:blipFill>
                  <pic:spPr>
                    <a:xfrm>
                      <a:off x="0" y="0"/>
                      <a:ext cx="3729356" cy="2225189"/>
                    </a:xfrm>
                    <a:prstGeom prst="rect">
                      <a:avLst/>
                    </a:prstGeom>
                  </pic:spPr>
                </pic:pic>
              </a:graphicData>
            </a:graphic>
          </wp:inline>
        </w:drawing>
      </w:r>
    </w:p>
    <w:p w14:paraId="033E2B7E" w14:textId="742357E8" w:rsidR="006E1B0F" w:rsidRDefault="000C31E4" w:rsidP="000C31E4">
      <w:pPr>
        <w:pStyle w:val="Caption"/>
      </w:pPr>
      <w:bookmarkStart w:id="45" w:name="_Ref100244781"/>
      <w:bookmarkStart w:id="46" w:name="_Toc100307152"/>
      <w:r>
        <w:t xml:space="preserve">Figure </w:t>
      </w:r>
      <w:r>
        <w:fldChar w:fldCharType="begin"/>
      </w:r>
      <w:r>
        <w:instrText xml:space="preserve"> SEQ Figure \* ARABIC </w:instrText>
      </w:r>
      <w:r>
        <w:fldChar w:fldCharType="separate"/>
      </w:r>
      <w:r w:rsidR="00484F13">
        <w:rPr>
          <w:noProof/>
        </w:rPr>
        <w:t>5</w:t>
      </w:r>
      <w:r>
        <w:fldChar w:fldCharType="end"/>
      </w:r>
      <w:bookmarkEnd w:id="45"/>
      <w:r>
        <w:t xml:space="preserve"> - </w:t>
      </w:r>
      <w:r w:rsidR="006E1B0F">
        <w:t>Steps of human-centric design process</w:t>
      </w:r>
      <w:bookmarkEnd w:id="46"/>
    </w:p>
    <w:p w14:paraId="60E3F91D" w14:textId="10AD5FF3" w:rsidR="006E1B0F" w:rsidRDefault="006E1B0F" w:rsidP="006E1B0F"/>
    <w:p w14:paraId="6646A9F8" w14:textId="23D69727" w:rsidR="006E1B0F" w:rsidRDefault="00C74E07" w:rsidP="00C74E07">
      <w:pPr>
        <w:pStyle w:val="BodyText"/>
      </w:pPr>
      <w:r>
        <w:t>The process is iterative, and is divided into the following steps:</w:t>
      </w:r>
    </w:p>
    <w:p w14:paraId="7E69777D" w14:textId="6C76B3AC" w:rsidR="00C74E07" w:rsidRDefault="00C74E07" w:rsidP="00676A5F">
      <w:pPr>
        <w:pStyle w:val="Bullet1"/>
      </w:pPr>
      <w:r w:rsidRPr="007D6E50">
        <w:rPr>
          <w:b/>
          <w:bCs/>
        </w:rPr>
        <w:t>Analysis</w:t>
      </w:r>
      <w:r w:rsidR="007D6E50" w:rsidRPr="007D6E50">
        <w:rPr>
          <w:b/>
          <w:bCs/>
        </w:rPr>
        <w:br/>
      </w:r>
      <w:r>
        <w:t xml:space="preserve">During this step all the requirements to the </w:t>
      </w:r>
      <w:r w:rsidR="007D6E50">
        <w:t>product</w:t>
      </w:r>
      <w:r>
        <w:t xml:space="preserve"> </w:t>
      </w:r>
      <w:r w:rsidR="007D6E50">
        <w:t xml:space="preserve">(as </w:t>
      </w:r>
      <w:proofErr w:type="gramStart"/>
      <w:r w:rsidR="007D6E50">
        <w:t>final outcome</w:t>
      </w:r>
      <w:proofErr w:type="gramEnd"/>
      <w:r w:rsidR="007D6E50">
        <w:t xml:space="preserve"> of process) </w:t>
      </w:r>
      <w:r>
        <w:t>are gathered from stakeholders and other sources, analysed and defined, including high-level goals, business and functional requirements, user roles and needs.</w:t>
      </w:r>
    </w:p>
    <w:p w14:paraId="42755A1F" w14:textId="632FA77C" w:rsidR="007D6E50" w:rsidRPr="007D6E50" w:rsidRDefault="007D6E50" w:rsidP="00676A5F">
      <w:pPr>
        <w:pStyle w:val="Bullet1"/>
        <w:rPr>
          <w:b/>
          <w:bCs/>
        </w:rPr>
      </w:pPr>
      <w:r w:rsidRPr="007D6E50">
        <w:rPr>
          <w:b/>
          <w:bCs/>
        </w:rPr>
        <w:t>Concept</w:t>
      </w:r>
      <w:r>
        <w:rPr>
          <w:b/>
          <w:bCs/>
        </w:rPr>
        <w:t xml:space="preserve"> development</w:t>
      </w:r>
      <w:r>
        <w:rPr>
          <w:b/>
          <w:bCs/>
        </w:rPr>
        <w:br/>
      </w:r>
      <w:r w:rsidRPr="007D6E50">
        <w:t xml:space="preserve">The </w:t>
      </w:r>
      <w:r>
        <w:t xml:space="preserve">conceptual decisions are made how to organise the product design, what are its principles, primary </w:t>
      </w:r>
      <w:proofErr w:type="gramStart"/>
      <w:r>
        <w:t>workflows</w:t>
      </w:r>
      <w:proofErr w:type="gramEnd"/>
      <w:r>
        <w:t xml:space="preserve"> and scenarios, already considering human particularities, limitations and needs. Detailed aspects are not covered, to get the bird’s-eye view of the final product and check the vision with stakeholders.</w:t>
      </w:r>
    </w:p>
    <w:p w14:paraId="1723935E" w14:textId="57028A3E" w:rsidR="007D6E50" w:rsidRPr="007D6E50" w:rsidRDefault="007D6E50" w:rsidP="00676A5F">
      <w:pPr>
        <w:pStyle w:val="Bullet1"/>
        <w:rPr>
          <w:b/>
          <w:bCs/>
        </w:rPr>
      </w:pPr>
      <w:r>
        <w:rPr>
          <w:b/>
          <w:bCs/>
        </w:rPr>
        <w:lastRenderedPageBreak/>
        <w:t>Planning</w:t>
      </w:r>
      <w:r>
        <w:rPr>
          <w:b/>
          <w:bCs/>
        </w:rPr>
        <w:br/>
      </w:r>
      <w:r w:rsidRPr="007D6E50">
        <w:t xml:space="preserve">Based on conceptual </w:t>
      </w:r>
      <w:r>
        <w:t>design, the real development activities are organised and planned, including dedication of human and financial resources, risks assessment, definition of the schedule.</w:t>
      </w:r>
    </w:p>
    <w:p w14:paraId="177E4A56" w14:textId="1B1BA129" w:rsidR="007D6E50" w:rsidRPr="00C35590" w:rsidRDefault="00C35590" w:rsidP="00676A5F">
      <w:pPr>
        <w:pStyle w:val="Bullet1"/>
        <w:rPr>
          <w:b/>
          <w:bCs/>
        </w:rPr>
      </w:pPr>
      <w:r>
        <w:rPr>
          <w:b/>
          <w:bCs/>
        </w:rPr>
        <w:t>Detailed design</w:t>
      </w:r>
      <w:r>
        <w:rPr>
          <w:b/>
          <w:bCs/>
        </w:rPr>
        <w:br/>
      </w:r>
      <w:r w:rsidRPr="00C35590">
        <w:t xml:space="preserve">At this phase </w:t>
      </w:r>
      <w:r>
        <w:t>all necessary details are defined and developed.</w:t>
      </w:r>
    </w:p>
    <w:p w14:paraId="3F77BAE8" w14:textId="3BE0F351" w:rsidR="00C35590" w:rsidRPr="00C35590" w:rsidRDefault="00C35590" w:rsidP="00676A5F">
      <w:pPr>
        <w:pStyle w:val="Bullet1"/>
        <w:rPr>
          <w:b/>
          <w:bCs/>
        </w:rPr>
      </w:pPr>
      <w:r>
        <w:rPr>
          <w:b/>
          <w:bCs/>
        </w:rPr>
        <w:t>Integration and testing</w:t>
      </w:r>
      <w:r>
        <w:rPr>
          <w:b/>
          <w:bCs/>
        </w:rPr>
        <w:br/>
      </w:r>
      <w:r w:rsidRPr="00C35590">
        <w:t xml:space="preserve">All the decisions </w:t>
      </w:r>
      <w:r>
        <w:t>made</w:t>
      </w:r>
      <w:r w:rsidRPr="00C35590">
        <w:t xml:space="preserve"> during the previous phases are to be verified internally for human factors and validated with real users and operators. This guarantees that they are not isolated or irrelevant to </w:t>
      </w:r>
      <w:proofErr w:type="gramStart"/>
      <w:r w:rsidRPr="00C35590">
        <w:t>particular aspects</w:t>
      </w:r>
      <w:proofErr w:type="gramEnd"/>
      <w:r w:rsidRPr="00C35590">
        <w:t xml:space="preserve"> of human factors and ergonomics, and that sufficient feedback is gathered</w:t>
      </w:r>
      <w:r>
        <w:t xml:space="preserve"> and considered. </w:t>
      </w:r>
    </w:p>
    <w:p w14:paraId="1A63603A" w14:textId="75463474" w:rsidR="00C35590" w:rsidRPr="00C35590" w:rsidRDefault="00C35590" w:rsidP="00676A5F">
      <w:pPr>
        <w:pStyle w:val="Bullet1"/>
      </w:pPr>
      <w:r>
        <w:rPr>
          <w:b/>
          <w:bCs/>
        </w:rPr>
        <w:t>Operation</w:t>
      </w:r>
      <w:r>
        <w:rPr>
          <w:b/>
          <w:bCs/>
        </w:rPr>
        <w:br/>
      </w:r>
      <w:r w:rsidRPr="00C35590">
        <w:t>Only after previous steps starts the real operation/usage of the resulting product</w:t>
      </w:r>
      <w:r>
        <w:t>. The feedback is gathered regularly, and based on it, next iteration of product development/improvement can be started.</w:t>
      </w:r>
      <w:r w:rsidRPr="00C35590">
        <w:t xml:space="preserve"> </w:t>
      </w:r>
    </w:p>
    <w:p w14:paraId="0D6B8FE7" w14:textId="626D0741" w:rsidR="00C74E07" w:rsidRPr="00C35590" w:rsidRDefault="00C35590" w:rsidP="00C35590">
      <w:pPr>
        <w:pStyle w:val="BodyText"/>
      </w:pPr>
      <w:r w:rsidRPr="00C35590">
        <w:t>This process illustrates that human factors activities are not just a single “did</w:t>
      </w:r>
      <w:r w:rsidR="000C31E4">
        <w:t>-it</w:t>
      </w:r>
      <w:r w:rsidRPr="00C35590">
        <w:t xml:space="preserve">-and-forgot-it” </w:t>
      </w:r>
      <w:r w:rsidR="00DA0BCC">
        <w:t>sequence</w:t>
      </w:r>
      <w:r w:rsidR="00153B59">
        <w:t>.</w:t>
      </w:r>
      <w:r w:rsidR="00153B59" w:rsidRPr="00C35590">
        <w:t xml:space="preserve"> </w:t>
      </w:r>
      <w:r w:rsidR="00153B59">
        <w:t>I</w:t>
      </w:r>
      <w:r w:rsidR="00153B59" w:rsidRPr="00C35590">
        <w:t xml:space="preserve">t </w:t>
      </w:r>
      <w:r w:rsidRPr="00C35590">
        <w:t xml:space="preserve">is recommended to perform </w:t>
      </w:r>
      <w:r w:rsidR="00153B59">
        <w:t>the process</w:t>
      </w:r>
      <w:r w:rsidR="00153B59" w:rsidRPr="00C35590">
        <w:t xml:space="preserve"> </w:t>
      </w:r>
      <w:r w:rsidRPr="00C35590">
        <w:t xml:space="preserve">consistently during the whole lifecycle of the system, especially when there are major changes in design, regulations, or after incidents </w:t>
      </w:r>
      <w:r w:rsidR="006E27AB" w:rsidRPr="00C35590">
        <w:t>occur</w:t>
      </w:r>
      <w:r w:rsidRPr="00C35590">
        <w:t>.</w:t>
      </w:r>
    </w:p>
    <w:p w14:paraId="682A9955" w14:textId="2709CEF3" w:rsidR="00676D2A" w:rsidRDefault="00676D2A" w:rsidP="00676D2A">
      <w:pPr>
        <w:pStyle w:val="Heading3"/>
      </w:pPr>
      <w:bookmarkStart w:id="47" w:name="_Toc100655461"/>
      <w:r>
        <w:t>Training human factors</w:t>
      </w:r>
      <w:bookmarkEnd w:id="47"/>
    </w:p>
    <w:p w14:paraId="6B90FDC7" w14:textId="17EE6E29" w:rsidR="003F1B6A" w:rsidRDefault="003F1B6A" w:rsidP="003F1B6A">
      <w:pPr>
        <w:pStyle w:val="BodyText"/>
        <w:rPr>
          <w:lang w:val="en-US"/>
        </w:rPr>
      </w:pPr>
      <w:r>
        <w:rPr>
          <w:lang w:val="en-US"/>
        </w:rPr>
        <w:t>Training play</w:t>
      </w:r>
      <w:r w:rsidR="00A377E3">
        <w:rPr>
          <w:lang w:val="en-US"/>
        </w:rPr>
        <w:t>s</w:t>
      </w:r>
      <w:r>
        <w:rPr>
          <w:lang w:val="en-US"/>
        </w:rPr>
        <w:t xml:space="preserve"> significant role to emphasize human factors and their role. With proper training </w:t>
      </w:r>
      <w:r w:rsidR="00C35590">
        <w:rPr>
          <w:lang w:val="en-US"/>
        </w:rPr>
        <w:t>activities</w:t>
      </w:r>
      <w:r>
        <w:rPr>
          <w:lang w:val="en-US"/>
        </w:rPr>
        <w:t>, all the VTS personnel become aware of the role of human factors in safe and efficien</w:t>
      </w:r>
      <w:r w:rsidR="00A377E3">
        <w:rPr>
          <w:lang w:val="en-US"/>
        </w:rPr>
        <w:t>t</w:t>
      </w:r>
      <w:r>
        <w:rPr>
          <w:lang w:val="en-US"/>
        </w:rPr>
        <w:t xml:space="preserve"> daily routine</w:t>
      </w:r>
      <w:r w:rsidR="00A377E3">
        <w:rPr>
          <w:lang w:val="en-US"/>
        </w:rPr>
        <w:t>s</w:t>
      </w:r>
      <w:r>
        <w:rPr>
          <w:lang w:val="en-US"/>
        </w:rPr>
        <w:t xml:space="preserve"> and </w:t>
      </w:r>
      <w:r w:rsidR="00A377E3">
        <w:rPr>
          <w:lang w:val="en-US"/>
        </w:rPr>
        <w:t xml:space="preserve">the </w:t>
      </w:r>
      <w:r>
        <w:rPr>
          <w:lang w:val="en-US"/>
        </w:rPr>
        <w:t xml:space="preserve">prevention of </w:t>
      </w:r>
      <w:r w:rsidRPr="003F1B6A">
        <w:t>accidents</w:t>
      </w:r>
      <w:r>
        <w:rPr>
          <w:lang w:val="en-US"/>
        </w:rPr>
        <w:t xml:space="preserve">. </w:t>
      </w:r>
    </w:p>
    <w:p w14:paraId="3464B20E" w14:textId="77777777" w:rsidR="003F1B6A" w:rsidRDefault="003F1B6A" w:rsidP="003F1B6A">
      <w:pPr>
        <w:pStyle w:val="BodyText"/>
        <w:rPr>
          <w:lang w:val="en-US"/>
        </w:rPr>
      </w:pPr>
      <w:r>
        <w:rPr>
          <w:lang w:val="en-US"/>
        </w:rPr>
        <w:t>It is recommended to consider the following training activities:</w:t>
      </w:r>
    </w:p>
    <w:p w14:paraId="160F992E" w14:textId="0BFE4D18" w:rsidR="003F1B6A" w:rsidRDefault="003F1B6A" w:rsidP="003F1B6A">
      <w:pPr>
        <w:pStyle w:val="Bullet1"/>
        <w:rPr>
          <w:lang w:val="en-US"/>
        </w:rPr>
      </w:pPr>
      <w:r>
        <w:rPr>
          <w:lang w:val="en-US"/>
        </w:rPr>
        <w:t>Initial training for new VTS operators</w:t>
      </w:r>
      <w:r w:rsidR="000C31E4">
        <w:rPr>
          <w:lang w:val="en-US"/>
        </w:rPr>
        <w:t xml:space="preserve"> -</w:t>
      </w:r>
      <w:r>
        <w:rPr>
          <w:lang w:val="en-US"/>
        </w:rPr>
        <w:t xml:space="preserve"> cover human factors in general, their role in accidents, best practices to prevent them, review of critical elements and risky situations based on the historical incidents and accidents.</w:t>
      </w:r>
    </w:p>
    <w:p w14:paraId="6F74483C" w14:textId="17E4FA35" w:rsidR="003F1B6A" w:rsidRDefault="003F1B6A" w:rsidP="003F1B6A">
      <w:pPr>
        <w:pStyle w:val="Bullet1"/>
        <w:rPr>
          <w:lang w:val="en-US"/>
        </w:rPr>
      </w:pPr>
      <w:r>
        <w:rPr>
          <w:lang w:val="en-US"/>
        </w:rPr>
        <w:t xml:space="preserve">Regular training </w:t>
      </w:r>
      <w:r w:rsidR="000C31E4">
        <w:rPr>
          <w:lang w:val="en-US"/>
        </w:rPr>
        <w:t>-</w:t>
      </w:r>
      <w:r>
        <w:rPr>
          <w:lang w:val="en-US"/>
        </w:rPr>
        <w:t xml:space="preserve"> keep the awareness of human factors at the appropriate level, that briefly cover topics from initial training. </w:t>
      </w:r>
    </w:p>
    <w:p w14:paraId="5B040D6C" w14:textId="5DF1D646" w:rsidR="003F1B6A" w:rsidRDefault="003F1B6A" w:rsidP="003F1B6A">
      <w:pPr>
        <w:pStyle w:val="Bullet1"/>
        <w:rPr>
          <w:lang w:val="en-US"/>
        </w:rPr>
      </w:pPr>
      <w:r>
        <w:rPr>
          <w:lang w:val="en-US"/>
        </w:rPr>
        <w:t xml:space="preserve">Ad hoc training </w:t>
      </w:r>
      <w:r w:rsidR="000C31E4">
        <w:rPr>
          <w:lang w:val="en-US"/>
        </w:rPr>
        <w:t>– focus on</w:t>
      </w:r>
      <w:r>
        <w:rPr>
          <w:lang w:val="en-US"/>
        </w:rPr>
        <w:t xml:space="preserve"> the topics that are identified as necessary to be improved based on previously held analysis of recent VTS activities and/or new incidents occurred both in the </w:t>
      </w:r>
      <w:proofErr w:type="gramStart"/>
      <w:r>
        <w:rPr>
          <w:lang w:val="en-US"/>
        </w:rPr>
        <w:t>particular VTS</w:t>
      </w:r>
      <w:proofErr w:type="gramEnd"/>
      <w:r>
        <w:rPr>
          <w:lang w:val="en-US"/>
        </w:rPr>
        <w:t xml:space="preserve"> and outside it. It requires to have information channels organized to get fresh and important reviews about human factors related topics, including incidents — for instance, review of official investigation reports.</w:t>
      </w:r>
    </w:p>
    <w:p w14:paraId="6BEF969B" w14:textId="4C905B39" w:rsidR="003F1B6A" w:rsidRPr="009863E0" w:rsidRDefault="003F1B6A" w:rsidP="003F1B6A">
      <w:pPr>
        <w:pStyle w:val="BodyText"/>
        <w:rPr>
          <w:lang w:val="en-US"/>
        </w:rPr>
      </w:pPr>
      <w:r>
        <w:rPr>
          <w:lang w:val="en-US"/>
        </w:rPr>
        <w:t>The training may include the following recommended topics:</w:t>
      </w:r>
    </w:p>
    <w:p w14:paraId="6171A0FB" w14:textId="77777777" w:rsidR="003F1B6A" w:rsidRDefault="003F1B6A" w:rsidP="003F1B6A">
      <w:pPr>
        <w:pStyle w:val="BodyText"/>
        <w:numPr>
          <w:ilvl w:val="0"/>
          <w:numId w:val="32"/>
        </w:numPr>
        <w:spacing w:line="240" w:lineRule="auto"/>
        <w:rPr>
          <w:lang w:val="en-US"/>
        </w:rPr>
      </w:pPr>
      <w:r>
        <w:rPr>
          <w:lang w:val="en-US"/>
        </w:rPr>
        <w:t>General explanation of human factors role in VTS</w:t>
      </w:r>
    </w:p>
    <w:p w14:paraId="5F39B3F1" w14:textId="5568FA69" w:rsidR="003F1B6A" w:rsidRDefault="003F1B6A" w:rsidP="003F1B6A">
      <w:pPr>
        <w:pStyle w:val="BodyText"/>
        <w:numPr>
          <w:ilvl w:val="0"/>
          <w:numId w:val="32"/>
        </w:numPr>
        <w:spacing w:line="240" w:lineRule="auto"/>
        <w:rPr>
          <w:lang w:val="en-US"/>
        </w:rPr>
      </w:pPr>
      <w:r>
        <w:rPr>
          <w:lang w:val="en-US"/>
        </w:rPr>
        <w:t>Components of human factors (</w:t>
      </w:r>
      <w:r w:rsidR="00574444">
        <w:rPr>
          <w:lang w:val="en-US"/>
        </w:rPr>
        <w:t>those</w:t>
      </w:r>
      <w:r>
        <w:rPr>
          <w:lang w:val="en-US"/>
        </w:rPr>
        <w:t xml:space="preserve"> </w:t>
      </w:r>
      <w:r w:rsidR="00574444">
        <w:rPr>
          <w:lang w:val="en-US"/>
        </w:rPr>
        <w:t>identified in</w:t>
      </w:r>
      <w:r>
        <w:rPr>
          <w:lang w:val="en-US"/>
        </w:rPr>
        <w:t xml:space="preserve"> this Guideline)</w:t>
      </w:r>
    </w:p>
    <w:p w14:paraId="43B920EF" w14:textId="77777777" w:rsidR="003F1B6A" w:rsidRDefault="003F1B6A" w:rsidP="003F1B6A">
      <w:pPr>
        <w:pStyle w:val="BodyText"/>
        <w:numPr>
          <w:ilvl w:val="0"/>
          <w:numId w:val="32"/>
        </w:numPr>
        <w:spacing w:line="240" w:lineRule="auto"/>
        <w:rPr>
          <w:lang w:val="en-US"/>
        </w:rPr>
      </w:pPr>
      <w:r>
        <w:rPr>
          <w:lang w:val="en-US"/>
        </w:rPr>
        <w:t>Typical human errors to be aware of:</w:t>
      </w:r>
    </w:p>
    <w:p w14:paraId="30313862" w14:textId="77777777" w:rsidR="003F1B6A" w:rsidRDefault="003F1B6A" w:rsidP="003F1B6A">
      <w:pPr>
        <w:pStyle w:val="BodyText"/>
        <w:numPr>
          <w:ilvl w:val="1"/>
          <w:numId w:val="32"/>
        </w:numPr>
        <w:spacing w:line="240" w:lineRule="auto"/>
        <w:rPr>
          <w:lang w:val="en-US"/>
        </w:rPr>
      </w:pPr>
      <w:r>
        <w:rPr>
          <w:lang w:val="en-US"/>
        </w:rPr>
        <w:t>Errors in perception</w:t>
      </w:r>
    </w:p>
    <w:p w14:paraId="61E70803" w14:textId="7A2BD5F1" w:rsidR="00423865" w:rsidDel="00423865" w:rsidRDefault="003F1B6A" w:rsidP="0008176F">
      <w:pPr>
        <w:pStyle w:val="BodyText"/>
        <w:numPr>
          <w:ilvl w:val="1"/>
          <w:numId w:val="32"/>
        </w:numPr>
        <w:spacing w:line="240" w:lineRule="auto"/>
      </w:pPr>
      <w:r w:rsidRPr="00A35FF0">
        <w:rPr>
          <w:lang w:val="en-US"/>
        </w:rPr>
        <w:t>Errors in cognition</w:t>
      </w:r>
    </w:p>
    <w:p w14:paraId="7C60C106" w14:textId="0EA69D9D" w:rsidR="003F1B6A" w:rsidRPr="002136C9" w:rsidRDefault="00D42E32" w:rsidP="003F1B6A">
      <w:pPr>
        <w:pStyle w:val="BodyText"/>
        <w:numPr>
          <w:ilvl w:val="0"/>
          <w:numId w:val="32"/>
        </w:numPr>
        <w:spacing w:line="240" w:lineRule="auto"/>
      </w:pPr>
      <w:r>
        <w:rPr>
          <w:lang w:val="en-US"/>
        </w:rPr>
        <w:t xml:space="preserve">Typical risky situations where </w:t>
      </w:r>
      <w:r w:rsidR="00C514D5">
        <w:rPr>
          <w:lang w:val="en-US"/>
        </w:rPr>
        <w:t xml:space="preserve">human factors </w:t>
      </w:r>
      <w:r w:rsidR="003F1B6A">
        <w:rPr>
          <w:lang w:val="en-US"/>
        </w:rPr>
        <w:t>play significant role and affect the safety and performance</w:t>
      </w:r>
      <w:r w:rsidR="006E27AB">
        <w:rPr>
          <w:lang w:val="en-US"/>
        </w:rPr>
        <w:t xml:space="preserve"> </w:t>
      </w:r>
      <w:r>
        <w:rPr>
          <w:lang w:val="en-US"/>
        </w:rPr>
        <w:t>(see ANNEX B)</w:t>
      </w:r>
      <w:r w:rsidR="003F1B6A">
        <w:rPr>
          <w:lang w:val="en-US"/>
        </w:rPr>
        <w:t>.</w:t>
      </w:r>
    </w:p>
    <w:p w14:paraId="3E5516F8" w14:textId="3E52D5CA" w:rsidR="003F1B6A" w:rsidRDefault="003F1B6A" w:rsidP="003F1B6A">
      <w:pPr>
        <w:pStyle w:val="BodyText"/>
        <w:rPr>
          <w:lang w:val="en-US"/>
        </w:rPr>
      </w:pPr>
      <w:r>
        <w:rPr>
          <w:lang w:val="en-US"/>
        </w:rPr>
        <w:t>The training materials and procedures should not be limited to</w:t>
      </w:r>
      <w:r w:rsidR="00D42E32">
        <w:rPr>
          <w:lang w:val="en-US"/>
        </w:rPr>
        <w:t xml:space="preserve"> a</w:t>
      </w:r>
      <w:r>
        <w:rPr>
          <w:lang w:val="en-US"/>
        </w:rPr>
        <w:t xml:space="preserve"> formal </w:t>
      </w:r>
      <w:r w:rsidR="00D42E32">
        <w:rPr>
          <w:lang w:val="en-US"/>
        </w:rPr>
        <w:t xml:space="preserve">training </w:t>
      </w:r>
      <w:r w:rsidR="00D0615B">
        <w:rPr>
          <w:lang w:val="en-US"/>
        </w:rPr>
        <w:t xml:space="preserve">approach, </w:t>
      </w:r>
      <w:r w:rsidR="009743FE">
        <w:rPr>
          <w:lang w:val="en-US"/>
        </w:rPr>
        <w:t xml:space="preserve">but should also provide </w:t>
      </w:r>
      <w:r>
        <w:rPr>
          <w:lang w:val="en-US"/>
        </w:rPr>
        <w:t>practical</w:t>
      </w:r>
      <w:r w:rsidR="00D0615B">
        <w:rPr>
          <w:lang w:val="en-US"/>
        </w:rPr>
        <w:t xml:space="preserve"> guidance, examples</w:t>
      </w:r>
      <w:r>
        <w:rPr>
          <w:lang w:val="en-US"/>
        </w:rPr>
        <w:t xml:space="preserve"> (</w:t>
      </w:r>
      <w:r w:rsidR="009743FE">
        <w:rPr>
          <w:lang w:val="en-US"/>
        </w:rPr>
        <w:t xml:space="preserve">such as </w:t>
      </w:r>
      <w:r>
        <w:rPr>
          <w:lang w:val="en-US"/>
        </w:rPr>
        <w:t>reviews of past situations and accidents occurred) and best practices.</w:t>
      </w:r>
    </w:p>
    <w:p w14:paraId="0BF864ED" w14:textId="30552462" w:rsidR="003238BF" w:rsidRDefault="00676D2A" w:rsidP="003238BF">
      <w:pPr>
        <w:pStyle w:val="Heading3"/>
      </w:pPr>
      <w:bookmarkStart w:id="48" w:name="_Toc100655462"/>
      <w:r>
        <w:lastRenderedPageBreak/>
        <w:t>Quality assurance</w:t>
      </w:r>
      <w:bookmarkEnd w:id="48"/>
    </w:p>
    <w:p w14:paraId="4D619EB7" w14:textId="0122F623" w:rsidR="00C35590" w:rsidRDefault="00C35590" w:rsidP="00C35590">
      <w:pPr>
        <w:pStyle w:val="BodyText"/>
      </w:pPr>
      <w:r>
        <w:t xml:space="preserve">Human factors </w:t>
      </w:r>
      <w:r w:rsidR="00646D13">
        <w:t>should</w:t>
      </w:r>
      <w:r>
        <w:t xml:space="preserve"> be included in quality assurance procedures of </w:t>
      </w:r>
      <w:r w:rsidR="00652409">
        <w:t xml:space="preserve">a </w:t>
      </w:r>
      <w:r>
        <w:t xml:space="preserve">VTS </w:t>
      </w:r>
      <w:r w:rsidR="00B761D8">
        <w:t>centre</w:t>
      </w:r>
      <w:r w:rsidR="00646D13">
        <w:t xml:space="preserve">. </w:t>
      </w:r>
      <w:r w:rsidR="00950022">
        <w:t xml:space="preserve">To facilitate this, a </w:t>
      </w:r>
      <w:r w:rsidR="00472C12">
        <w:t>VTS Provide</w:t>
      </w:r>
      <w:r w:rsidR="005E67F0">
        <w:t>r</w:t>
      </w:r>
      <w:r w:rsidR="00472C12">
        <w:t xml:space="preserve"> </w:t>
      </w:r>
      <w:r w:rsidR="00950022">
        <w:t xml:space="preserve">may </w:t>
      </w:r>
      <w:r w:rsidR="00472C12">
        <w:t>consider having access to a</w:t>
      </w:r>
      <w:r w:rsidR="00B761D8">
        <w:t xml:space="preserve"> human factors specialist who </w:t>
      </w:r>
      <w:r w:rsidR="00472C12">
        <w:t xml:space="preserve">can </w:t>
      </w:r>
      <w:r w:rsidR="00B761D8">
        <w:t>supervise the state of human factors</w:t>
      </w:r>
      <w:r w:rsidR="003250D8">
        <w:t xml:space="preserve"> and</w:t>
      </w:r>
      <w:r w:rsidR="00B761D8">
        <w:t xml:space="preserve"> consider all aspects</w:t>
      </w:r>
      <w:r w:rsidR="00472C12">
        <w:t xml:space="preserve"> mentioned in this guideline</w:t>
      </w:r>
      <w:r w:rsidR="00B761D8">
        <w:t xml:space="preserve"> </w:t>
      </w:r>
      <w:r w:rsidR="00083F97">
        <w:t>including</w:t>
      </w:r>
      <w:r w:rsidR="00B761D8">
        <w:t xml:space="preserve"> operational workplace conditions, </w:t>
      </w:r>
      <w:r w:rsidR="008A343E">
        <w:t>training</w:t>
      </w:r>
      <w:r w:rsidR="00B761D8">
        <w:t>, communication with manufactu</w:t>
      </w:r>
      <w:r w:rsidR="00040276">
        <w:t>r</w:t>
      </w:r>
      <w:r w:rsidR="00B761D8">
        <w:t>e</w:t>
      </w:r>
      <w:r w:rsidR="00522C99">
        <w:t>r</w:t>
      </w:r>
      <w:r w:rsidR="00B761D8">
        <w:t>s related to equipment ergonomics and usability, etc.</w:t>
      </w:r>
    </w:p>
    <w:p w14:paraId="41F8534C" w14:textId="0C323461" w:rsidR="00BF58DB" w:rsidRDefault="00B761D8" w:rsidP="00C35590">
      <w:pPr>
        <w:pStyle w:val="BodyText"/>
      </w:pPr>
      <w:r>
        <w:t xml:space="preserve">To track the state of human factors in </w:t>
      </w:r>
      <w:r w:rsidR="00150600">
        <w:t xml:space="preserve">the </w:t>
      </w:r>
      <w:r>
        <w:t>VTS</w:t>
      </w:r>
      <w:r w:rsidR="00150600">
        <w:t xml:space="preserve"> centre</w:t>
      </w:r>
      <w:r>
        <w:t xml:space="preserve">, the </w:t>
      </w:r>
      <w:r w:rsidR="008556EB">
        <w:t xml:space="preserve">human factors </w:t>
      </w:r>
      <w:r>
        <w:t xml:space="preserve">specialist can use quality and performance metrics, </w:t>
      </w:r>
      <w:r w:rsidR="009F7E97">
        <w:t>such as those</w:t>
      </w:r>
      <w:r>
        <w:t xml:space="preserve"> provided in </w:t>
      </w:r>
      <w:r>
        <w:fldChar w:fldCharType="begin"/>
      </w:r>
      <w:r>
        <w:instrText xml:space="preserve"> REF _Ref93403673 \r \h </w:instrText>
      </w:r>
      <w:r>
        <w:fldChar w:fldCharType="separate"/>
      </w:r>
      <w:r w:rsidR="00484F13">
        <w:t>ANNEX C</w:t>
      </w:r>
      <w:r>
        <w:fldChar w:fldCharType="end"/>
      </w:r>
      <w:r>
        <w:t xml:space="preserve">. </w:t>
      </w:r>
    </w:p>
    <w:p w14:paraId="7CC96EFB" w14:textId="20E5DE9D" w:rsidR="00676D2A" w:rsidRPr="00676D2A" w:rsidRDefault="00B761D8" w:rsidP="00676D2A">
      <w:pPr>
        <w:pStyle w:val="BodyText"/>
      </w:pPr>
      <w:r>
        <w:t xml:space="preserve">Special procedures and </w:t>
      </w:r>
      <w:r w:rsidR="00E42492">
        <w:t xml:space="preserve">the </w:t>
      </w:r>
      <w:r>
        <w:rPr>
          <w:lang w:val="en-US"/>
        </w:rPr>
        <w:t xml:space="preserve">authority </w:t>
      </w:r>
      <w:r>
        <w:t xml:space="preserve">to </w:t>
      </w:r>
      <w:r w:rsidR="00E42492">
        <w:t>address</w:t>
      </w:r>
      <w:r w:rsidR="00BF58DB">
        <w:t xml:space="preserve"> human factors </w:t>
      </w:r>
      <w:r w:rsidR="008556EB">
        <w:t xml:space="preserve">by the </w:t>
      </w:r>
      <w:r w:rsidR="00BF58DB">
        <w:t xml:space="preserve">VTS </w:t>
      </w:r>
      <w:r w:rsidR="00472C12">
        <w:t xml:space="preserve">Provider </w:t>
      </w:r>
      <w:r w:rsidR="00E42492">
        <w:t>could</w:t>
      </w:r>
      <w:r w:rsidR="00BF58DB">
        <w:t xml:space="preserve"> be defined </w:t>
      </w:r>
      <w:r w:rsidR="00E42492">
        <w:t>and included in a role within the VTS</w:t>
      </w:r>
      <w:r w:rsidR="00BF58DB">
        <w:t>.</w:t>
      </w:r>
    </w:p>
    <w:p w14:paraId="5873FBA9" w14:textId="41FB7992" w:rsidR="0021475D" w:rsidRPr="0021475D" w:rsidRDefault="003238BF" w:rsidP="0021475D">
      <w:pPr>
        <w:pStyle w:val="Heading2"/>
      </w:pPr>
      <w:bookmarkStart w:id="49" w:name="_Toc100655463"/>
      <w:r>
        <w:t>VTS setup recommendations</w:t>
      </w:r>
      <w:bookmarkEnd w:id="49"/>
    </w:p>
    <w:p w14:paraId="41832EA8" w14:textId="3E45F478" w:rsidR="003238BF" w:rsidRDefault="003238BF" w:rsidP="003238BF">
      <w:pPr>
        <w:pStyle w:val="Heading2separationline"/>
      </w:pPr>
    </w:p>
    <w:p w14:paraId="1CC0704B" w14:textId="378930BC" w:rsidR="003238BF" w:rsidRDefault="0021475D" w:rsidP="003238BF">
      <w:pPr>
        <w:pStyle w:val="BodyText"/>
      </w:pPr>
      <w:r>
        <w:t xml:space="preserve">In this section some practical recommendations about VTS setup are provided. </w:t>
      </w:r>
      <w:r>
        <w:fldChar w:fldCharType="begin"/>
      </w:r>
      <w:r>
        <w:instrText xml:space="preserve"> REF _Ref93401407 \r \h </w:instrText>
      </w:r>
      <w:r>
        <w:fldChar w:fldCharType="separate"/>
      </w:r>
      <w:r w:rsidR="00484F13">
        <w:t>ANNEX A</w:t>
      </w:r>
      <w:r>
        <w:fldChar w:fldCharType="end"/>
      </w:r>
      <w:r>
        <w:t xml:space="preserve"> </w:t>
      </w:r>
      <w:r w:rsidR="00E578C5">
        <w:t>contains</w:t>
      </w:r>
      <w:r>
        <w:t xml:space="preserve"> general checklist </w:t>
      </w:r>
      <w:r w:rsidR="00E578C5">
        <w:t xml:space="preserve">of </w:t>
      </w:r>
      <w:r>
        <w:t>workplace ergonomics</w:t>
      </w:r>
      <w:r w:rsidR="00040276">
        <w:t xml:space="preserve"> </w:t>
      </w:r>
      <w:r w:rsidR="0004167A">
        <w:t>with</w:t>
      </w:r>
      <w:r w:rsidR="00E578C5">
        <w:t xml:space="preserve"> additional details.</w:t>
      </w:r>
    </w:p>
    <w:p w14:paraId="2EDBB547" w14:textId="65701FCA" w:rsidR="00510CC5" w:rsidRDefault="0065195D" w:rsidP="00510CC5">
      <w:pPr>
        <w:pStyle w:val="Heading3"/>
      </w:pPr>
      <w:bookmarkStart w:id="50" w:name="_Toc87848774"/>
      <w:bookmarkStart w:id="51" w:name="_Toc100655464"/>
      <w:r>
        <w:t>Working environment</w:t>
      </w:r>
      <w:bookmarkEnd w:id="50"/>
      <w:bookmarkEnd w:id="51"/>
    </w:p>
    <w:p w14:paraId="3DC6308C" w14:textId="7A0E13ED" w:rsidR="00510CC5" w:rsidRDefault="00C45511" w:rsidP="00510CC5">
      <w:pPr>
        <w:pStyle w:val="BodyText"/>
      </w:pPr>
      <w:r>
        <w:t>An i</w:t>
      </w:r>
      <w:r w:rsidR="007801DF">
        <w:t xml:space="preserve">mportant part of human factors </w:t>
      </w:r>
      <w:r w:rsidR="009637E1">
        <w:t>is</w:t>
      </w:r>
      <w:r w:rsidR="007801DF">
        <w:t xml:space="preserve"> related to </w:t>
      </w:r>
      <w:r w:rsidR="00E475BA">
        <w:t xml:space="preserve">the </w:t>
      </w:r>
      <w:r w:rsidR="007801DF">
        <w:t>organis</w:t>
      </w:r>
      <w:r w:rsidR="00E475BA">
        <w:t>ation</w:t>
      </w:r>
      <w:r w:rsidR="007801DF">
        <w:t xml:space="preserve"> </w:t>
      </w:r>
      <w:r w:rsidR="003C4B3C">
        <w:t xml:space="preserve">of </w:t>
      </w:r>
      <w:r w:rsidR="007801DF">
        <w:t>comfortable environment</w:t>
      </w:r>
      <w:r w:rsidR="007B0FCE">
        <w:t>al conditions</w:t>
      </w:r>
      <w:r w:rsidR="007801DF">
        <w:t xml:space="preserve">, considering light, noise, </w:t>
      </w:r>
      <w:proofErr w:type="gramStart"/>
      <w:r w:rsidR="007801DF">
        <w:t>temperature</w:t>
      </w:r>
      <w:proofErr w:type="gramEnd"/>
      <w:r w:rsidR="007801DF">
        <w:t xml:space="preserve"> and </w:t>
      </w:r>
      <w:r w:rsidR="00205D6E">
        <w:t>air quality</w:t>
      </w:r>
      <w:r w:rsidR="00BE75CF">
        <w:t>:</w:t>
      </w:r>
    </w:p>
    <w:p w14:paraId="774136D5" w14:textId="32C5E5BE" w:rsidR="00510CC5" w:rsidRDefault="00510CC5" w:rsidP="0065195D">
      <w:pPr>
        <w:pStyle w:val="Bullet1"/>
      </w:pPr>
      <w:r>
        <w:t>Avoid direct sunlight, and glare from artificial light on shared wall-mounted and workstation displays.</w:t>
      </w:r>
    </w:p>
    <w:p w14:paraId="1BE190A1" w14:textId="156B094D" w:rsidR="00510CC5" w:rsidRDefault="00510CC5" w:rsidP="0065195D">
      <w:pPr>
        <w:pStyle w:val="Bullet1"/>
      </w:pPr>
      <w:r>
        <w:t>Minimis</w:t>
      </w:r>
      <w:r w:rsidR="00205D6E">
        <w:t>e</w:t>
      </w:r>
      <w:r>
        <w:t xml:space="preserve"> ambient and equipment sound noise, us</w:t>
      </w:r>
      <w:r w:rsidR="00205D6E">
        <w:t>e</w:t>
      </w:r>
      <w:r>
        <w:t xml:space="preserve"> sound absorption materials, </w:t>
      </w:r>
      <w:proofErr w:type="gramStart"/>
      <w:r>
        <w:t>panels</w:t>
      </w:r>
      <w:proofErr w:type="gramEnd"/>
      <w:r>
        <w:t xml:space="preserve"> and carpets to minimize reverberations.</w:t>
      </w:r>
    </w:p>
    <w:p w14:paraId="37761EB8" w14:textId="5808F156" w:rsidR="00510CC5" w:rsidRPr="00642D61" w:rsidRDefault="00532F3E" w:rsidP="0065195D">
      <w:pPr>
        <w:pStyle w:val="Bullet1"/>
      </w:pPr>
      <w:r>
        <w:t>Organise</w:t>
      </w:r>
      <w:r w:rsidR="00510CC5">
        <w:t xml:space="preserve"> workplaces and </w:t>
      </w:r>
      <w:r w:rsidR="00510CC5">
        <w:rPr>
          <w:lang w:val="en-US"/>
        </w:rPr>
        <w:t>partition</w:t>
      </w:r>
      <w:r>
        <w:rPr>
          <w:lang w:val="en-US"/>
        </w:rPr>
        <w:t>s</w:t>
      </w:r>
      <w:r w:rsidR="00510CC5">
        <w:rPr>
          <w:lang w:val="en-US"/>
        </w:rPr>
        <w:t xml:space="preserve"> to avoid audio distraction</w:t>
      </w:r>
      <w:r>
        <w:rPr>
          <w:lang w:val="en-US"/>
        </w:rPr>
        <w:t xml:space="preserve"> (noise)</w:t>
      </w:r>
      <w:r w:rsidR="00510CC5">
        <w:rPr>
          <w:lang w:val="en-US"/>
        </w:rPr>
        <w:t xml:space="preserve"> from </w:t>
      </w:r>
      <w:r>
        <w:rPr>
          <w:lang w:val="en-US"/>
        </w:rPr>
        <w:t>othe</w:t>
      </w:r>
      <w:r w:rsidR="00510CC5">
        <w:rPr>
          <w:lang w:val="en-US"/>
        </w:rPr>
        <w:t>r operators</w:t>
      </w:r>
    </w:p>
    <w:p w14:paraId="49855574" w14:textId="51436318" w:rsidR="00510CC5" w:rsidRDefault="00510CC5" w:rsidP="0065195D">
      <w:pPr>
        <w:pStyle w:val="Bullet1"/>
      </w:pPr>
      <w:r>
        <w:t>Minimis</w:t>
      </w:r>
      <w:r w:rsidR="00532F3E">
        <w:t>e</w:t>
      </w:r>
      <w:r>
        <w:t xml:space="preserve"> visual noise </w:t>
      </w:r>
      <w:r w:rsidR="00532F3E">
        <w:t xml:space="preserve">with </w:t>
      </w:r>
      <w:r>
        <w:t xml:space="preserve">calm interior colours </w:t>
      </w:r>
      <w:r w:rsidR="00532F3E">
        <w:t>that have</w:t>
      </w:r>
      <w:r>
        <w:t xml:space="preserve"> low contrast, minimalist furniture, movement </w:t>
      </w:r>
      <w:r w:rsidR="00CC0250">
        <w:t>corridors</w:t>
      </w:r>
      <w:r>
        <w:t xml:space="preserve"> organis</w:t>
      </w:r>
      <w:r w:rsidR="00CC0250">
        <w:t>ed</w:t>
      </w:r>
      <w:r>
        <w:t xml:space="preserve"> to avoid </w:t>
      </w:r>
      <w:r w:rsidR="007B0FCE">
        <w:t>peripheral</w:t>
      </w:r>
      <w:r>
        <w:t xml:space="preserve"> vision distractions by someone walking from one place to another, etc.)</w:t>
      </w:r>
    </w:p>
    <w:p w14:paraId="094BF93C" w14:textId="0A296B46" w:rsidR="00510CC5" w:rsidRDefault="00957D01" w:rsidP="0065195D">
      <w:pPr>
        <w:pStyle w:val="Bullet1"/>
      </w:pPr>
      <w:r>
        <w:t>Provide o</w:t>
      </w:r>
      <w:r w:rsidR="00510CC5">
        <w:t xml:space="preserve">ptimal temperature range, proper </w:t>
      </w:r>
      <w:proofErr w:type="gramStart"/>
      <w:r w:rsidR="00510CC5">
        <w:t>ventilation</w:t>
      </w:r>
      <w:proofErr w:type="gramEnd"/>
      <w:r w:rsidR="00510CC5">
        <w:t xml:space="preserve"> and air conditioning</w:t>
      </w:r>
      <w:r w:rsidR="00345729">
        <w:t xml:space="preserve"> </w:t>
      </w:r>
    </w:p>
    <w:p w14:paraId="3E27F511" w14:textId="3D3E7541" w:rsidR="00510CC5" w:rsidRPr="00F9499D" w:rsidRDefault="00BE75CF" w:rsidP="00BE75CF">
      <w:pPr>
        <w:pStyle w:val="Bullet1"/>
      </w:pPr>
      <w:r>
        <w:rPr>
          <w:lang w:val="en-US"/>
        </w:rPr>
        <w:t xml:space="preserve">Track </w:t>
      </w:r>
      <w:r w:rsidR="00510CC5">
        <w:rPr>
          <w:lang w:val="en-US"/>
        </w:rPr>
        <w:t>noise</w:t>
      </w:r>
      <w:r w:rsidR="00957D01">
        <w:rPr>
          <w:lang w:val="en-US"/>
        </w:rPr>
        <w:t xml:space="preserve"> level</w:t>
      </w:r>
      <w:r w:rsidR="00510CC5">
        <w:rPr>
          <w:lang w:val="en-US"/>
        </w:rPr>
        <w:t>, light and temperature, air quality (</w:t>
      </w:r>
      <w:r w:rsidR="00713BC6">
        <w:rPr>
          <w:lang w:val="en-US"/>
        </w:rPr>
        <w:t xml:space="preserve">including </w:t>
      </w:r>
      <w:r w:rsidR="00510CC5">
        <w:rPr>
          <w:lang w:val="en-US"/>
        </w:rPr>
        <w:t>CO2</w:t>
      </w:r>
      <w:r w:rsidR="00713BC6">
        <w:rPr>
          <w:lang w:val="en-US"/>
        </w:rPr>
        <w:t xml:space="preserve"> levels</w:t>
      </w:r>
      <w:r w:rsidR="00510CC5">
        <w:rPr>
          <w:lang w:val="en-US"/>
        </w:rPr>
        <w:t>)</w:t>
      </w:r>
    </w:p>
    <w:p w14:paraId="1DF162BF" w14:textId="77777777" w:rsidR="00510CC5" w:rsidRDefault="00510CC5" w:rsidP="00510CC5">
      <w:pPr>
        <w:pStyle w:val="Heading3"/>
      </w:pPr>
      <w:bookmarkStart w:id="52" w:name="_Toc87848776"/>
      <w:bookmarkStart w:id="53" w:name="_Toc100655465"/>
      <w:r w:rsidRPr="00195CEC">
        <w:t>Workspaces</w:t>
      </w:r>
      <w:r>
        <w:t xml:space="preserve">, including </w:t>
      </w:r>
      <w:r w:rsidRPr="00195CEC">
        <w:t>anthropometr</w:t>
      </w:r>
      <w:r>
        <w:t>ic aspects</w:t>
      </w:r>
      <w:bookmarkEnd w:id="52"/>
      <w:bookmarkEnd w:id="53"/>
      <w:r>
        <w:t xml:space="preserve"> </w:t>
      </w:r>
    </w:p>
    <w:p w14:paraId="734F0C4C" w14:textId="6538EE32" w:rsidR="007B0FCE" w:rsidRDefault="007B0FCE" w:rsidP="00510CC5">
      <w:pPr>
        <w:pStyle w:val="BodyText"/>
      </w:pPr>
      <w:r>
        <w:t xml:space="preserve">The layout and spatial design of </w:t>
      </w:r>
      <w:r w:rsidR="00E6637B">
        <w:t xml:space="preserve">the </w:t>
      </w:r>
      <w:r>
        <w:t xml:space="preserve">workplace is another </w:t>
      </w:r>
      <w:r w:rsidR="00E6637B">
        <w:t>element</w:t>
      </w:r>
      <w:r>
        <w:t xml:space="preserve"> </w:t>
      </w:r>
      <w:r w:rsidR="00E6637B">
        <w:t>in</w:t>
      </w:r>
      <w:r>
        <w:t xml:space="preserve"> </w:t>
      </w:r>
      <w:r w:rsidR="00C514D5">
        <w:t>human factor</w:t>
      </w:r>
      <w:r w:rsidR="00423865">
        <w:t>s</w:t>
      </w:r>
      <w:r w:rsidR="00E6637B">
        <w:t xml:space="preserve">.  This focuses on </w:t>
      </w:r>
      <w:r>
        <w:t>provid</w:t>
      </w:r>
      <w:r w:rsidR="00E6637B">
        <w:t>ing</w:t>
      </w:r>
      <w:r>
        <w:t xml:space="preserve"> </w:t>
      </w:r>
      <w:r w:rsidR="00423865">
        <w:t xml:space="preserve">a </w:t>
      </w:r>
      <w:r>
        <w:t>comfortable working area:</w:t>
      </w:r>
    </w:p>
    <w:p w14:paraId="7B8C1101" w14:textId="5A7B7062" w:rsidR="00510CC5" w:rsidRDefault="00A60295" w:rsidP="007B0FCE">
      <w:pPr>
        <w:pStyle w:val="Bullet1"/>
      </w:pPr>
      <w:r>
        <w:t>Method</w:t>
      </w:r>
      <w:r w:rsidR="00510CC5">
        <w:t xml:space="preserve"> to organise the workstation layouts depending on the priorities of the tools and information provided</w:t>
      </w:r>
    </w:p>
    <w:p w14:paraId="47753DE9" w14:textId="3D795F86" w:rsidR="00510CC5" w:rsidRDefault="00A60295" w:rsidP="007B0FCE">
      <w:pPr>
        <w:pStyle w:val="Bullet1"/>
      </w:pPr>
      <w:r>
        <w:t>Set up of</w:t>
      </w:r>
      <w:r w:rsidR="00510CC5">
        <w:t xml:space="preserve"> static chart displays for situational awareness, dynamic screens for contextual tasks</w:t>
      </w:r>
    </w:p>
    <w:p w14:paraId="77D4F8DF" w14:textId="4B40479D" w:rsidR="00510CC5" w:rsidRDefault="00510CC5" w:rsidP="007B0FCE">
      <w:pPr>
        <w:pStyle w:val="Bullet1"/>
      </w:pPr>
      <w:r>
        <w:t xml:space="preserve">Selection of hardware (displays, input devices) to fit workstation ergonomic criteria. </w:t>
      </w:r>
    </w:p>
    <w:p w14:paraId="405C6C10" w14:textId="5D0053D7" w:rsidR="00510CC5" w:rsidRPr="000A3B8F" w:rsidRDefault="00510CC5" w:rsidP="000A3B8F">
      <w:pPr>
        <w:pStyle w:val="Bullet1"/>
      </w:pPr>
      <w:r>
        <w:t xml:space="preserve">Features to </w:t>
      </w:r>
      <w:r w:rsidRPr="000A3B8F">
        <w:t xml:space="preserve">support work when the operator </w:t>
      </w:r>
      <w:r w:rsidR="00A60295">
        <w:t>is</w:t>
      </w:r>
      <w:r w:rsidRPr="000A3B8F">
        <w:t xml:space="preserve"> in front of the workstation</w:t>
      </w:r>
      <w:r w:rsidR="00AC3A65">
        <w:t xml:space="preserve"> for both sit / stand positions, noting this</w:t>
      </w:r>
      <w:r w:rsidRPr="000A3B8F">
        <w:t xml:space="preserve"> helps to decrease the fatigue and keep the concentration.</w:t>
      </w:r>
    </w:p>
    <w:p w14:paraId="45108CE4" w14:textId="45CD1917" w:rsidR="000A3B8F" w:rsidRDefault="007B0FCE" w:rsidP="000A3B8F">
      <w:pPr>
        <w:pStyle w:val="Bullet1"/>
      </w:pPr>
      <w:r w:rsidRPr="000A3B8F">
        <w:t xml:space="preserve">Selection of VTS systems with </w:t>
      </w:r>
      <w:r w:rsidR="00AC3A65">
        <w:t>intuitive</w:t>
      </w:r>
      <w:r w:rsidRPr="000A3B8F">
        <w:t xml:space="preserve"> user interfaces and hardware controls that support operations, changes in day/night light conditions, etc.</w:t>
      </w:r>
      <w:r w:rsidR="000A3B8F">
        <w:t xml:space="preserve"> </w:t>
      </w:r>
      <w:r w:rsidR="001659C6">
        <w:t>Note - t</w:t>
      </w:r>
      <w:r w:rsidR="000A3B8F">
        <w:t>he identification of primary controls should be available without direct observation</w:t>
      </w:r>
      <w:r w:rsidR="00812206">
        <w:t xml:space="preserve"> (sense of touch)</w:t>
      </w:r>
      <w:r w:rsidR="000A3B8F">
        <w:t>. Groups of controls to differ by form and material texture to avoid confusion</w:t>
      </w:r>
    </w:p>
    <w:p w14:paraId="43877B86" w14:textId="5A28F60C" w:rsidR="00510CC5" w:rsidRDefault="000A3B8F" w:rsidP="00510CC5">
      <w:pPr>
        <w:pStyle w:val="Heading4"/>
      </w:pPr>
      <w:r>
        <w:t>Support of situation awareness</w:t>
      </w:r>
    </w:p>
    <w:p w14:paraId="231ACE1D" w14:textId="1F981DC4" w:rsidR="000A3B8F" w:rsidRDefault="000A3B8F" w:rsidP="000A3B8F">
      <w:pPr>
        <w:pStyle w:val="Bullet1"/>
      </w:pPr>
      <w:r>
        <w:t>Shared access displays (video</w:t>
      </w:r>
      <w:r w:rsidR="00812206">
        <w:t xml:space="preserve"> </w:t>
      </w:r>
      <w:r>
        <w:t>walls) are used to support situation and operational context sharing among operators and supervisors.</w:t>
      </w:r>
    </w:p>
    <w:p w14:paraId="29186ECF" w14:textId="0335C9CE" w:rsidR="00510CC5" w:rsidRDefault="00510CC5" w:rsidP="000A3B8F">
      <w:pPr>
        <w:pStyle w:val="Bullet1"/>
      </w:pPr>
      <w:r>
        <w:lastRenderedPageBreak/>
        <w:t xml:space="preserve">Critical alerts are to be duplicated by sound </w:t>
      </w:r>
      <w:r w:rsidR="000A3B8F">
        <w:t xml:space="preserve">signals </w:t>
      </w:r>
      <w:r w:rsidR="00167472">
        <w:t>to minimise chance of</w:t>
      </w:r>
      <w:r>
        <w:t xml:space="preserve"> </w:t>
      </w:r>
      <w:r w:rsidR="00167472">
        <w:t>being</w:t>
      </w:r>
      <w:r>
        <w:t xml:space="preserve"> ignored when the operator is </w:t>
      </w:r>
      <w:r w:rsidR="00167472">
        <w:t>focused</w:t>
      </w:r>
      <w:r w:rsidR="00985AE8">
        <w:t xml:space="preserve"> in another area</w:t>
      </w:r>
      <w:r w:rsidR="000A3B8F">
        <w:t xml:space="preserve"> and is </w:t>
      </w:r>
      <w:r>
        <w:t xml:space="preserve">not observing the displays. The signals should be clear and definitive, not too loud </w:t>
      </w:r>
      <w:r w:rsidR="00985AE8">
        <w:t>(</w:t>
      </w:r>
      <w:r w:rsidR="000A3B8F">
        <w:t xml:space="preserve">avoid </w:t>
      </w:r>
      <w:r w:rsidR="000A3B8F">
        <w:rPr>
          <w:lang w:val="en-US"/>
        </w:rPr>
        <w:t>irritation</w:t>
      </w:r>
      <w:r w:rsidR="00985AE8">
        <w:rPr>
          <w:lang w:val="en-US"/>
        </w:rPr>
        <w:t>)</w:t>
      </w:r>
      <w:r w:rsidR="000A3B8F">
        <w:t xml:space="preserve">, </w:t>
      </w:r>
      <w:r>
        <w:t>but differ from ambient noise.</w:t>
      </w:r>
    </w:p>
    <w:p w14:paraId="295FCE39" w14:textId="77777777" w:rsidR="00510CC5" w:rsidRDefault="00510CC5" w:rsidP="000A3B8F">
      <w:pPr>
        <w:pStyle w:val="Bullet1"/>
      </w:pPr>
      <w:r>
        <w:t xml:space="preserve">The practice of duplication of alerts by using dedicated wall mounted signal panels can be considered, to cross-check that the situation is not ignored by multiple operators or head of the watch. </w:t>
      </w:r>
    </w:p>
    <w:p w14:paraId="10F39FA8" w14:textId="126B7E6B" w:rsidR="00FD4587" w:rsidRDefault="00FD4587" w:rsidP="00B87BCF">
      <w:pPr>
        <w:pStyle w:val="Heading1"/>
      </w:pPr>
      <w:bookmarkStart w:id="54" w:name="_Toc98161329"/>
      <w:bookmarkStart w:id="55" w:name="_Toc100655466"/>
      <w:r>
        <w:t>D</w:t>
      </w:r>
      <w:bookmarkEnd w:id="54"/>
      <w:r w:rsidR="00D3096F">
        <w:t>efinitions</w:t>
      </w:r>
      <w:bookmarkEnd w:id="55"/>
    </w:p>
    <w:p w14:paraId="6D40BBC8" w14:textId="77777777" w:rsidR="00FD4587" w:rsidRDefault="00FD4587" w:rsidP="00FD4587">
      <w:pPr>
        <w:pStyle w:val="Heading1separatationline"/>
        <w:keepNext/>
        <w:keepLines/>
      </w:pPr>
    </w:p>
    <w:p w14:paraId="6770D9FF" w14:textId="77777777" w:rsidR="00FD4587" w:rsidRDefault="00FD4587" w:rsidP="00FD4587">
      <w:pPr>
        <w:pStyle w:val="BodyText"/>
        <w:keepNext/>
        <w:keepLines/>
      </w:pPr>
      <w:r>
        <w:t>The definitions of terms used in this Guideline can be found in the International Dictionary of Marine Aids to Navigation (IALA Dictionary) at http://www.iala-aism.org/wiki/dictionary and were checked as correct at the time of going to print. Where conflict arises, the IALA Dictionary should be considered as the authoritative source of definitions used in IALA documents.</w:t>
      </w:r>
    </w:p>
    <w:p w14:paraId="3FCC1166" w14:textId="5B226BC4" w:rsidR="007756E9" w:rsidRPr="00D3096F" w:rsidRDefault="00D3096F" w:rsidP="00D3096F">
      <w:pPr>
        <w:pStyle w:val="Heading1"/>
      </w:pPr>
      <w:bookmarkStart w:id="56" w:name="_Toc60408129"/>
      <w:bookmarkStart w:id="57" w:name="_Toc100655467"/>
      <w:bookmarkStart w:id="58" w:name="_Hlk59202516"/>
      <w:r>
        <w:t>A</w:t>
      </w:r>
      <w:r w:rsidR="007756E9" w:rsidRPr="00D3096F">
        <w:t>bbreviations</w:t>
      </w:r>
      <w:bookmarkEnd w:id="56"/>
      <w:bookmarkEnd w:id="57"/>
    </w:p>
    <w:p w14:paraId="12C45C69" w14:textId="77777777" w:rsidR="007756E9" w:rsidRPr="007756E9" w:rsidRDefault="007756E9" w:rsidP="007756E9">
      <w:pPr>
        <w:keepNext/>
        <w:pBdr>
          <w:bottom w:val="single" w:sz="8" w:space="1" w:color="00558C" w:themeColor="accent1"/>
        </w:pBdr>
        <w:suppressAutoHyphens/>
        <w:spacing w:after="120" w:line="90" w:lineRule="exact"/>
        <w:ind w:right="8789"/>
        <w:rPr>
          <w:rFonts w:ascii="Calibri" w:eastAsia="Calibri" w:hAnsi="Calibri" w:cs="Times New Roman"/>
          <w:color w:val="000000" w:themeColor="text1"/>
          <w:sz w:val="22"/>
        </w:rPr>
      </w:pPr>
    </w:p>
    <w:p w14:paraId="1219E045" w14:textId="562B0F76" w:rsidR="007756E9" w:rsidRPr="007756E9" w:rsidRDefault="007756E9" w:rsidP="007756E9">
      <w:pPr>
        <w:keepNext/>
        <w:suppressAutoHyphens/>
        <w:spacing w:after="120"/>
        <w:jc w:val="both"/>
        <w:rPr>
          <w:rFonts w:ascii="Calibri" w:eastAsia="Calibri" w:hAnsi="Calibri" w:cs="Times New Roman"/>
          <w:sz w:val="22"/>
        </w:rPr>
      </w:pPr>
      <w:r w:rsidRPr="007756E9">
        <w:rPr>
          <w:rFonts w:ascii="Calibri" w:eastAsia="Calibri" w:hAnsi="Calibri" w:cs="Times New Roman"/>
          <w:sz w:val="22"/>
        </w:rPr>
        <w:t>Th</w:t>
      </w:r>
      <w:r>
        <w:rPr>
          <w:rFonts w:ascii="Calibri" w:eastAsia="Calibri" w:hAnsi="Calibri" w:cs="Times New Roman"/>
          <w:sz w:val="22"/>
        </w:rPr>
        <w:t>e following abbreviations are used within this document:</w:t>
      </w:r>
    </w:p>
    <w:bookmarkEnd w:id="58"/>
    <w:p w14:paraId="65EC926D" w14:textId="77777777" w:rsidR="00411313" w:rsidRDefault="00411313" w:rsidP="003D1806">
      <w:pPr>
        <w:keepNext/>
        <w:suppressAutoHyphens/>
        <w:spacing w:after="60"/>
        <w:ind w:left="1418" w:hanging="1418"/>
        <w:rPr>
          <w:rFonts w:ascii="Calibri" w:eastAsia="Calibri" w:hAnsi="Calibri" w:cs="Times New Roman"/>
          <w:sz w:val="22"/>
        </w:rPr>
      </w:pPr>
      <w:r>
        <w:rPr>
          <w:rFonts w:ascii="Calibri" w:eastAsia="Calibri" w:hAnsi="Calibri" w:cs="Times New Roman"/>
          <w:sz w:val="22"/>
        </w:rPr>
        <w:t>CCTV</w:t>
      </w:r>
      <w:r>
        <w:rPr>
          <w:rFonts w:ascii="Calibri" w:eastAsia="Calibri" w:hAnsi="Calibri" w:cs="Times New Roman"/>
          <w:sz w:val="22"/>
        </w:rPr>
        <w:tab/>
        <w:t>Close Circuit Television</w:t>
      </w:r>
    </w:p>
    <w:p w14:paraId="3FBA5FE0" w14:textId="77777777" w:rsidR="00411313" w:rsidRDefault="00411313" w:rsidP="003D1806">
      <w:pPr>
        <w:keepNext/>
        <w:suppressAutoHyphens/>
        <w:spacing w:after="60"/>
        <w:ind w:left="1418" w:hanging="1418"/>
        <w:rPr>
          <w:rFonts w:ascii="Calibri" w:eastAsia="Calibri" w:hAnsi="Calibri" w:cs="Times New Roman"/>
          <w:sz w:val="22"/>
        </w:rPr>
      </w:pPr>
      <w:r>
        <w:rPr>
          <w:rFonts w:ascii="Calibri" w:eastAsia="Calibri" w:hAnsi="Calibri" w:cs="Times New Roman"/>
          <w:sz w:val="22"/>
        </w:rPr>
        <w:t>GOMS</w:t>
      </w:r>
      <w:r>
        <w:rPr>
          <w:rFonts w:ascii="Calibri" w:eastAsia="Calibri" w:hAnsi="Calibri" w:cs="Times New Roman"/>
          <w:sz w:val="22"/>
        </w:rPr>
        <w:tab/>
        <w:t xml:space="preserve">Goals, Operators, Methods, Selection rules (specialised human information processor model for human-computer interaction) </w:t>
      </w:r>
    </w:p>
    <w:p w14:paraId="6BFCED03" w14:textId="77777777" w:rsidR="00411313" w:rsidRDefault="00411313" w:rsidP="003D1806">
      <w:pPr>
        <w:keepNext/>
        <w:suppressAutoHyphens/>
        <w:spacing w:after="60"/>
        <w:ind w:left="1418" w:hanging="1418"/>
        <w:rPr>
          <w:rFonts w:ascii="Calibri" w:eastAsia="Calibri" w:hAnsi="Calibri" w:cs="Times New Roman"/>
          <w:sz w:val="22"/>
        </w:rPr>
      </w:pPr>
      <w:r>
        <w:rPr>
          <w:rFonts w:ascii="Calibri" w:eastAsia="Calibri" w:hAnsi="Calibri" w:cs="Times New Roman"/>
          <w:sz w:val="22"/>
        </w:rPr>
        <w:t>HCD</w:t>
      </w:r>
      <w:r>
        <w:rPr>
          <w:rFonts w:ascii="Calibri" w:eastAsia="Calibri" w:hAnsi="Calibri" w:cs="Times New Roman"/>
          <w:sz w:val="22"/>
        </w:rPr>
        <w:tab/>
        <w:t>Human Centred Design</w:t>
      </w:r>
    </w:p>
    <w:p w14:paraId="611D87B8" w14:textId="77777777" w:rsidR="00411313" w:rsidRPr="007756E9" w:rsidRDefault="00411313" w:rsidP="007756E9">
      <w:pPr>
        <w:keepNext/>
        <w:suppressAutoHyphens/>
        <w:spacing w:after="60"/>
        <w:ind w:left="1418" w:hanging="1418"/>
        <w:rPr>
          <w:rFonts w:ascii="Calibri" w:eastAsia="Calibri" w:hAnsi="Calibri" w:cs="Times New Roman"/>
          <w:sz w:val="22"/>
        </w:rPr>
      </w:pPr>
      <w:r>
        <w:rPr>
          <w:rFonts w:ascii="Calibri" w:eastAsia="Calibri" w:hAnsi="Calibri" w:cs="Times New Roman"/>
          <w:sz w:val="22"/>
        </w:rPr>
        <w:t>HTO</w:t>
      </w:r>
      <w:r w:rsidRPr="007756E9">
        <w:rPr>
          <w:rFonts w:ascii="Calibri" w:eastAsia="Calibri" w:hAnsi="Calibri" w:cs="Times New Roman"/>
          <w:sz w:val="22"/>
        </w:rPr>
        <w:tab/>
      </w:r>
      <w:r>
        <w:rPr>
          <w:rFonts w:ascii="Calibri" w:eastAsia="Calibri" w:hAnsi="Calibri" w:cs="Times New Roman"/>
          <w:sz w:val="22"/>
        </w:rPr>
        <w:t>H</w:t>
      </w:r>
      <w:r w:rsidRPr="006B3EFE">
        <w:rPr>
          <w:rFonts w:ascii="Calibri" w:eastAsia="Calibri" w:hAnsi="Calibri" w:cs="Times New Roman"/>
          <w:sz w:val="22"/>
        </w:rPr>
        <w:t>uman-</w:t>
      </w:r>
      <w:r>
        <w:rPr>
          <w:rFonts w:ascii="Calibri" w:eastAsia="Calibri" w:hAnsi="Calibri" w:cs="Times New Roman"/>
          <w:sz w:val="22"/>
        </w:rPr>
        <w:t>T</w:t>
      </w:r>
      <w:r w:rsidRPr="006B3EFE">
        <w:rPr>
          <w:rFonts w:ascii="Calibri" w:eastAsia="Calibri" w:hAnsi="Calibri" w:cs="Times New Roman"/>
          <w:sz w:val="22"/>
        </w:rPr>
        <w:t>echnology-</w:t>
      </w:r>
      <w:r>
        <w:rPr>
          <w:rFonts w:ascii="Calibri" w:eastAsia="Calibri" w:hAnsi="Calibri" w:cs="Times New Roman"/>
          <w:sz w:val="22"/>
        </w:rPr>
        <w:t>O</w:t>
      </w:r>
      <w:r w:rsidRPr="006B3EFE">
        <w:rPr>
          <w:rFonts w:ascii="Calibri" w:eastAsia="Calibri" w:hAnsi="Calibri" w:cs="Times New Roman"/>
          <w:sz w:val="22"/>
        </w:rPr>
        <w:t>rganization</w:t>
      </w:r>
      <w:r>
        <w:rPr>
          <w:rFonts w:ascii="Calibri" w:eastAsia="Calibri" w:hAnsi="Calibri" w:cs="Times New Roman"/>
          <w:sz w:val="22"/>
        </w:rPr>
        <w:t xml:space="preserve"> (analytical framework)</w:t>
      </w:r>
    </w:p>
    <w:p w14:paraId="44EC92F5" w14:textId="77777777" w:rsidR="00411313" w:rsidRDefault="00411313" w:rsidP="003D1806">
      <w:pPr>
        <w:keepNext/>
        <w:suppressAutoHyphens/>
        <w:spacing w:after="60"/>
        <w:ind w:left="1418" w:hanging="1418"/>
        <w:rPr>
          <w:rFonts w:ascii="Calibri" w:eastAsia="Calibri" w:hAnsi="Calibri" w:cs="Times New Roman"/>
          <w:sz w:val="22"/>
        </w:rPr>
      </w:pPr>
      <w:r>
        <w:rPr>
          <w:rFonts w:ascii="Calibri" w:eastAsia="Calibri" w:hAnsi="Calibri" w:cs="Times New Roman"/>
          <w:sz w:val="22"/>
        </w:rPr>
        <w:t>IEA</w:t>
      </w:r>
      <w:r>
        <w:rPr>
          <w:rFonts w:ascii="Calibri" w:eastAsia="Calibri" w:hAnsi="Calibri" w:cs="Times New Roman"/>
          <w:sz w:val="22"/>
        </w:rPr>
        <w:tab/>
      </w:r>
      <w:r w:rsidRPr="00487B0D">
        <w:rPr>
          <w:rFonts w:ascii="Calibri" w:eastAsia="Calibri" w:hAnsi="Calibri" w:cs="Times New Roman"/>
          <w:sz w:val="22"/>
        </w:rPr>
        <w:t>International Ergonomics Association</w:t>
      </w:r>
    </w:p>
    <w:p w14:paraId="42CE972C" w14:textId="77777777" w:rsidR="00411313" w:rsidRDefault="00411313" w:rsidP="003D1806">
      <w:pPr>
        <w:keepNext/>
        <w:suppressAutoHyphens/>
        <w:spacing w:after="60"/>
        <w:ind w:left="1418" w:hanging="1418"/>
        <w:rPr>
          <w:rFonts w:ascii="Calibri" w:eastAsia="Calibri" w:hAnsi="Calibri" w:cs="Times New Roman"/>
          <w:sz w:val="22"/>
        </w:rPr>
      </w:pPr>
      <w:r>
        <w:rPr>
          <w:rFonts w:ascii="Calibri" w:eastAsia="Calibri" w:hAnsi="Calibri" w:cs="Times New Roman"/>
          <w:sz w:val="22"/>
        </w:rPr>
        <w:t>MASS</w:t>
      </w:r>
      <w:r>
        <w:rPr>
          <w:rFonts w:ascii="Calibri" w:eastAsia="Calibri" w:hAnsi="Calibri" w:cs="Times New Roman"/>
          <w:sz w:val="22"/>
        </w:rPr>
        <w:tab/>
        <w:t>Maritime Autonomous Surface Ships</w:t>
      </w:r>
    </w:p>
    <w:p w14:paraId="0A8A487B" w14:textId="77777777" w:rsidR="00411313" w:rsidRDefault="00411313" w:rsidP="003D1806">
      <w:pPr>
        <w:keepNext/>
        <w:suppressAutoHyphens/>
        <w:spacing w:after="60"/>
        <w:ind w:left="1418" w:hanging="1418"/>
        <w:rPr>
          <w:rFonts w:ascii="Calibri" w:eastAsia="Calibri" w:hAnsi="Calibri" w:cs="Times New Roman"/>
          <w:sz w:val="22"/>
        </w:rPr>
      </w:pPr>
      <w:r>
        <w:rPr>
          <w:rFonts w:ascii="Calibri" w:eastAsia="Calibri" w:hAnsi="Calibri" w:cs="Times New Roman"/>
          <w:sz w:val="22"/>
        </w:rPr>
        <w:t>MRCC</w:t>
      </w:r>
      <w:r>
        <w:rPr>
          <w:rFonts w:ascii="Calibri" w:eastAsia="Calibri" w:hAnsi="Calibri" w:cs="Times New Roman"/>
          <w:sz w:val="22"/>
        </w:rPr>
        <w:tab/>
        <w:t>Marine Rescue Coordination Centre</w:t>
      </w:r>
    </w:p>
    <w:p w14:paraId="760B53D2" w14:textId="77777777" w:rsidR="00411313" w:rsidRDefault="00411313" w:rsidP="003D1806">
      <w:pPr>
        <w:keepNext/>
        <w:suppressAutoHyphens/>
        <w:spacing w:after="60"/>
        <w:ind w:left="1418" w:hanging="1418"/>
        <w:rPr>
          <w:rFonts w:ascii="Calibri" w:eastAsia="Calibri" w:hAnsi="Calibri" w:cs="Times New Roman"/>
          <w:sz w:val="22"/>
        </w:rPr>
      </w:pPr>
      <w:r>
        <w:rPr>
          <w:rFonts w:ascii="Calibri" w:eastAsia="Calibri" w:hAnsi="Calibri" w:cs="Times New Roman"/>
          <w:sz w:val="22"/>
        </w:rPr>
        <w:t>SOP</w:t>
      </w:r>
      <w:r>
        <w:rPr>
          <w:rFonts w:ascii="Calibri" w:eastAsia="Calibri" w:hAnsi="Calibri" w:cs="Times New Roman"/>
          <w:sz w:val="22"/>
        </w:rPr>
        <w:tab/>
        <w:t>Standard Operating Procedure</w:t>
      </w:r>
    </w:p>
    <w:p w14:paraId="2B9BA7E3" w14:textId="77777777" w:rsidR="00411313" w:rsidRDefault="00411313" w:rsidP="003D1806">
      <w:pPr>
        <w:keepNext/>
        <w:suppressAutoHyphens/>
        <w:spacing w:after="60"/>
        <w:ind w:left="1418" w:hanging="1418"/>
        <w:rPr>
          <w:rFonts w:ascii="Calibri" w:eastAsia="Calibri" w:hAnsi="Calibri" w:cs="Times New Roman"/>
          <w:sz w:val="22"/>
        </w:rPr>
      </w:pPr>
      <w:r>
        <w:rPr>
          <w:rFonts w:ascii="Calibri" w:eastAsia="Calibri" w:hAnsi="Calibri" w:cs="Times New Roman"/>
          <w:sz w:val="22"/>
        </w:rPr>
        <w:t>UX</w:t>
      </w:r>
      <w:r>
        <w:rPr>
          <w:rFonts w:ascii="Calibri" w:eastAsia="Calibri" w:hAnsi="Calibri" w:cs="Times New Roman"/>
          <w:sz w:val="22"/>
        </w:rPr>
        <w:tab/>
        <w:t>User Experience</w:t>
      </w:r>
    </w:p>
    <w:p w14:paraId="0D84680A" w14:textId="2499F4DD" w:rsidR="00411313" w:rsidRDefault="00411313" w:rsidP="003D1806">
      <w:pPr>
        <w:keepNext/>
        <w:suppressAutoHyphens/>
        <w:spacing w:after="60"/>
        <w:ind w:left="1418" w:hanging="1418"/>
        <w:rPr>
          <w:rFonts w:ascii="Calibri" w:eastAsia="Calibri" w:hAnsi="Calibri" w:cs="Times New Roman"/>
          <w:sz w:val="22"/>
        </w:rPr>
      </w:pPr>
      <w:r w:rsidRPr="007756E9">
        <w:rPr>
          <w:rFonts w:ascii="Calibri" w:eastAsia="Calibri" w:hAnsi="Calibri" w:cs="Times New Roman"/>
          <w:sz w:val="22"/>
        </w:rPr>
        <w:t>VTS</w:t>
      </w:r>
      <w:r w:rsidRPr="007756E9">
        <w:rPr>
          <w:rFonts w:ascii="Calibri" w:eastAsia="Calibri" w:hAnsi="Calibri" w:cs="Times New Roman"/>
          <w:sz w:val="22"/>
        </w:rPr>
        <w:tab/>
        <w:t>Vessel T</w:t>
      </w:r>
      <w:r>
        <w:rPr>
          <w:rFonts w:ascii="Calibri" w:eastAsia="Calibri" w:hAnsi="Calibri" w:cs="Times New Roman"/>
          <w:sz w:val="22"/>
        </w:rPr>
        <w:t>raffic Services</w:t>
      </w:r>
      <w:r w:rsidR="00CD19D2">
        <w:rPr>
          <w:rFonts w:ascii="Calibri" w:eastAsia="Calibri" w:hAnsi="Calibri" w:cs="Times New Roman"/>
          <w:sz w:val="22"/>
        </w:rPr>
        <w:t xml:space="preserve"> or Vessel Traffic Services (dependent on context)</w:t>
      </w:r>
    </w:p>
    <w:p w14:paraId="3CD83E20" w14:textId="77777777" w:rsidR="007756E9" w:rsidRDefault="007756E9" w:rsidP="00FD4587">
      <w:pPr>
        <w:pStyle w:val="BodyText"/>
        <w:keepNext/>
        <w:keepLines/>
      </w:pPr>
    </w:p>
    <w:p w14:paraId="00E540DA" w14:textId="77777777" w:rsidR="005C4CFA" w:rsidRPr="003238BF" w:rsidRDefault="005C4CFA" w:rsidP="000C6262">
      <w:pPr>
        <w:pStyle w:val="Heading1"/>
      </w:pPr>
      <w:bookmarkStart w:id="59" w:name="_Toc100655468"/>
      <w:r w:rsidRPr="003238BF">
        <w:t>References</w:t>
      </w:r>
      <w:bookmarkEnd w:id="59"/>
    </w:p>
    <w:p w14:paraId="2859A05C" w14:textId="77777777" w:rsidR="000C6262" w:rsidRPr="003238BF" w:rsidRDefault="000C6262" w:rsidP="000C6262">
      <w:pPr>
        <w:pStyle w:val="Heading1separatationline"/>
      </w:pPr>
    </w:p>
    <w:p w14:paraId="0C123ED1" w14:textId="5E41A398" w:rsidR="00773C8C" w:rsidRPr="003238BF" w:rsidRDefault="00773C8C" w:rsidP="00773C8C">
      <w:pPr>
        <w:pStyle w:val="Reference"/>
      </w:pPr>
      <w:bookmarkStart w:id="60" w:name="_Ref93288598"/>
      <w:proofErr w:type="spellStart"/>
      <w:r w:rsidRPr="003238BF">
        <w:t>Relling</w:t>
      </w:r>
      <w:proofErr w:type="spellEnd"/>
      <w:r w:rsidRPr="003238BF">
        <w:t xml:space="preserve">, T., Praetorius, G., </w:t>
      </w:r>
      <w:proofErr w:type="spellStart"/>
      <w:r w:rsidRPr="003238BF">
        <w:t>Hareide</w:t>
      </w:r>
      <w:proofErr w:type="spellEnd"/>
      <w:r w:rsidRPr="003238BF">
        <w:t xml:space="preserve">, O.S. (2019). A socio-technical perspective on the future Vessel Traffic Services. </w:t>
      </w:r>
      <w:proofErr w:type="spellStart"/>
      <w:r w:rsidRPr="003238BF">
        <w:t>Necesse</w:t>
      </w:r>
      <w:proofErr w:type="spellEnd"/>
      <w:r w:rsidRPr="003238BF">
        <w:t>. 4. 112-129</w:t>
      </w:r>
    </w:p>
    <w:p w14:paraId="2EF68A04" w14:textId="77777777" w:rsidR="00773C8C" w:rsidRPr="003238BF" w:rsidRDefault="00773C8C" w:rsidP="00773C8C">
      <w:pPr>
        <w:pStyle w:val="Reference"/>
      </w:pPr>
      <w:bookmarkStart w:id="61" w:name="_Ref93288878"/>
      <w:proofErr w:type="spellStart"/>
      <w:r w:rsidRPr="003238BF">
        <w:t>Mansson</w:t>
      </w:r>
      <w:proofErr w:type="spellEnd"/>
      <w:r w:rsidRPr="003238BF">
        <w:t xml:space="preserve">, J., </w:t>
      </w:r>
      <w:proofErr w:type="spellStart"/>
      <w:r w:rsidRPr="003238BF">
        <w:t>Lutzhoft</w:t>
      </w:r>
      <w:proofErr w:type="spellEnd"/>
      <w:r w:rsidRPr="003238BF">
        <w:t>, M., &amp; Brooks, B. (2017). Joint Activity in the Maritime Traffic System: Perceptions of Ship Masters, Maritime Pilots, Tug Masters, and Vessel Traffic Service Operators. Journal of Navigation, 70(3), 547-560. doi:10.1017/S0373463316000758</w:t>
      </w:r>
      <w:bookmarkEnd w:id="61"/>
    </w:p>
    <w:p w14:paraId="43197EAA" w14:textId="2A72E66D" w:rsidR="00773C8C" w:rsidRPr="003238BF" w:rsidRDefault="00773C8C" w:rsidP="00773C8C">
      <w:pPr>
        <w:pStyle w:val="Reference"/>
      </w:pPr>
      <w:bookmarkStart w:id="62" w:name="_Ref93288881"/>
      <w:r w:rsidRPr="003238BF">
        <w:t xml:space="preserve">van </w:t>
      </w:r>
      <w:proofErr w:type="spellStart"/>
      <w:r w:rsidRPr="003238BF">
        <w:t>Westrenen</w:t>
      </w:r>
      <w:proofErr w:type="spellEnd"/>
      <w:r w:rsidRPr="003238BF">
        <w:t>, F., Praetorius, G. (2014). Maritime traffic management: a need for central coordination?</w:t>
      </w:r>
      <w:r w:rsidR="003238BF" w:rsidRPr="003238BF">
        <w:t xml:space="preserve"> </w:t>
      </w:r>
      <w:r w:rsidRPr="003238BF">
        <w:t>Cognition, Technology &amp; Work. 16. 59-70.</w:t>
      </w:r>
      <w:bookmarkEnd w:id="62"/>
    </w:p>
    <w:p w14:paraId="128AF43F" w14:textId="77777777" w:rsidR="002D4319" w:rsidRPr="003238BF" w:rsidRDefault="002D4319" w:rsidP="002D4319">
      <w:pPr>
        <w:pStyle w:val="Reference"/>
      </w:pPr>
      <w:bookmarkStart w:id="63" w:name="_Ref93289083"/>
      <w:r w:rsidRPr="003238BF">
        <w:t xml:space="preserve">Costa, N.A., </w:t>
      </w:r>
      <w:proofErr w:type="spellStart"/>
      <w:r w:rsidRPr="003238BF">
        <w:t>Lundh</w:t>
      </w:r>
      <w:proofErr w:type="spellEnd"/>
      <w:r w:rsidRPr="003238BF">
        <w:t xml:space="preserve">, M. &amp; MacKinnon, S.N. Non-technical communication factors at the Vessel Traffic Services. </w:t>
      </w:r>
      <w:proofErr w:type="spellStart"/>
      <w:r w:rsidRPr="003238BF">
        <w:t>Cogn</w:t>
      </w:r>
      <w:proofErr w:type="spellEnd"/>
      <w:r w:rsidRPr="003238BF">
        <w:t xml:space="preserve"> Tech Work 20, 63–72 (2018). https://doi.org/10.1007/s10111-017-0448-9</w:t>
      </w:r>
      <w:bookmarkEnd w:id="63"/>
    </w:p>
    <w:p w14:paraId="6FDC236F" w14:textId="28384FE3" w:rsidR="00596B4D" w:rsidRPr="003238BF" w:rsidRDefault="00596B4D" w:rsidP="00596B4D">
      <w:pPr>
        <w:pStyle w:val="Reference"/>
      </w:pPr>
      <w:bookmarkStart w:id="64" w:name="_Ref93289086"/>
      <w:r w:rsidRPr="009D1EB1">
        <w:rPr>
          <w:lang w:val="sv-SE"/>
        </w:rPr>
        <w:t xml:space="preserve">Brodje, A., Lundh, M., Jenvald, J. et al. </w:t>
      </w:r>
      <w:r w:rsidRPr="003238BF">
        <w:t xml:space="preserve">Exploring non-technical miscommunication in vessel traffic service operation. </w:t>
      </w:r>
      <w:proofErr w:type="spellStart"/>
      <w:r w:rsidRPr="003238BF">
        <w:t>Cogn</w:t>
      </w:r>
      <w:proofErr w:type="spellEnd"/>
      <w:r w:rsidRPr="003238BF">
        <w:t xml:space="preserve"> Tech Work 15, 347–357 (2013). </w:t>
      </w:r>
      <w:hyperlink r:id="rId31" w:history="1">
        <w:r w:rsidR="002D4319" w:rsidRPr="003238BF">
          <w:rPr>
            <w:rStyle w:val="Hyperlink"/>
          </w:rPr>
          <w:t>https://doi.org/10.1007/s10111-012-0236-5</w:t>
        </w:r>
      </w:hyperlink>
      <w:bookmarkEnd w:id="60"/>
      <w:bookmarkEnd w:id="64"/>
    </w:p>
    <w:p w14:paraId="52D1B38F" w14:textId="493B720E" w:rsidR="002D4319" w:rsidRPr="003238BF" w:rsidRDefault="002D4319" w:rsidP="002D4319">
      <w:pPr>
        <w:pStyle w:val="Reference"/>
      </w:pPr>
      <w:bookmarkStart w:id="65" w:name="_Ref93289148"/>
      <w:r w:rsidRPr="003238BF">
        <w:t xml:space="preserve">Praetorius, G., </w:t>
      </w:r>
      <w:proofErr w:type="spellStart"/>
      <w:r w:rsidRPr="003238BF">
        <w:t>Hollnagel</w:t>
      </w:r>
      <w:proofErr w:type="spellEnd"/>
      <w:r w:rsidRPr="003238BF">
        <w:t xml:space="preserve">, E., </w:t>
      </w:r>
      <w:proofErr w:type="spellStart"/>
      <w:r w:rsidRPr="003238BF">
        <w:t>Dahlman</w:t>
      </w:r>
      <w:proofErr w:type="spellEnd"/>
      <w:r w:rsidRPr="003238BF">
        <w:t>, J. (2015). Modelling Vessel Traffic Service to understand resilience in everyday operations. Reliability Engineering &amp; System Safety. 141. 10-21.</w:t>
      </w:r>
      <w:bookmarkEnd w:id="65"/>
    </w:p>
    <w:p w14:paraId="08935AC1" w14:textId="741EF28E" w:rsidR="005D17F2" w:rsidRPr="003238BF" w:rsidRDefault="005D17F2" w:rsidP="002D4319">
      <w:pPr>
        <w:pStyle w:val="Reference"/>
      </w:pPr>
      <w:bookmarkStart w:id="66" w:name="_Ref93289420"/>
      <w:r w:rsidRPr="003238BF">
        <w:t>Vicente, K.J. (1999). Cognitive Work Analysis: Toward Safe, Productive, and Healthy Computer-Based Work</w:t>
      </w:r>
      <w:bookmarkEnd w:id="66"/>
    </w:p>
    <w:p w14:paraId="5F6D38D4" w14:textId="2589C8A7" w:rsidR="00370502" w:rsidRPr="003238BF" w:rsidRDefault="00370502" w:rsidP="00370502">
      <w:pPr>
        <w:pStyle w:val="Reference"/>
      </w:pPr>
      <w:bookmarkStart w:id="67" w:name="_Ref93288614"/>
      <w:r w:rsidRPr="003238BF">
        <w:lastRenderedPageBreak/>
        <w:t>International Ergonomics Association (</w:t>
      </w:r>
      <w:r w:rsidR="00EE7379" w:rsidRPr="003238BF">
        <w:t>retrieved 2020</w:t>
      </w:r>
      <w:r w:rsidRPr="003238BF">
        <w:t xml:space="preserve">) What is ergonomics? </w:t>
      </w:r>
      <w:bookmarkEnd w:id="67"/>
    </w:p>
    <w:p w14:paraId="046DC32E" w14:textId="31C55A27" w:rsidR="00370502" w:rsidRPr="003238BF" w:rsidRDefault="00370502" w:rsidP="00370502">
      <w:pPr>
        <w:pStyle w:val="Reference"/>
      </w:pPr>
      <w:bookmarkStart w:id="68" w:name="_Ref93289721"/>
      <w:r w:rsidRPr="009D1EB1">
        <w:rPr>
          <w:lang w:val="sv-SE"/>
        </w:rPr>
        <w:t xml:space="preserve">Karltun, A., Karltun, J., Berglund, M., &amp; Eklund, J. (2017). </w:t>
      </w:r>
      <w:r w:rsidRPr="003238BF">
        <w:t xml:space="preserve">HTO – A complementary ergonomics approach. Applied Ergonomics, 59, 182–190. </w:t>
      </w:r>
      <w:hyperlink r:id="rId32" w:history="1">
        <w:r w:rsidRPr="003238BF">
          <w:rPr>
            <w:rStyle w:val="Hyperlink"/>
          </w:rPr>
          <w:t>https://doi.org/10.1016/j.apergo.2016.08.024</w:t>
        </w:r>
      </w:hyperlink>
      <w:bookmarkEnd w:id="68"/>
    </w:p>
    <w:p w14:paraId="51C1498B" w14:textId="5BD64A9E" w:rsidR="00370502" w:rsidRPr="003238BF" w:rsidRDefault="00370502" w:rsidP="00370502">
      <w:pPr>
        <w:pStyle w:val="Reference"/>
        <w:rPr>
          <w:lang w:eastAsia="en-GB"/>
        </w:rPr>
      </w:pPr>
      <w:bookmarkStart w:id="69" w:name="_Ref93289858"/>
      <w:proofErr w:type="spellStart"/>
      <w:r w:rsidRPr="003238BF">
        <w:rPr>
          <w:lang w:eastAsia="en-GB"/>
        </w:rPr>
        <w:t>Anastassova</w:t>
      </w:r>
      <w:proofErr w:type="spellEnd"/>
      <w:r w:rsidRPr="003238BF">
        <w:rPr>
          <w:lang w:eastAsia="en-GB"/>
        </w:rPr>
        <w:t xml:space="preserve"> M. (2018), Evaluation of job satisfaction: a psychological approach, </w:t>
      </w:r>
      <w:hyperlink r:id="rId33" w:history="1">
        <w:r w:rsidRPr="003238BF">
          <w:rPr>
            <w:rStyle w:val="Hyperlink"/>
            <w:lang w:eastAsia="en-GB"/>
          </w:rPr>
          <w:t>http://ace-factories.eu/wp-content/uploads/MANUWORK_2018_Job_satisfaction.pdf</w:t>
        </w:r>
      </w:hyperlink>
      <w:bookmarkEnd w:id="69"/>
      <w:r w:rsidR="000E4051" w:rsidRPr="003238BF">
        <w:rPr>
          <w:lang w:eastAsia="en-GB"/>
        </w:rPr>
        <w:t>, 3.</w:t>
      </w:r>
    </w:p>
    <w:p w14:paraId="4A7BC54E" w14:textId="531D8A20" w:rsidR="00596B4D" w:rsidRDefault="00596B4D" w:rsidP="00596B4D">
      <w:pPr>
        <w:pStyle w:val="Reference"/>
      </w:pPr>
      <w:bookmarkStart w:id="70" w:name="_Ref93288625"/>
      <w:r w:rsidRPr="003238BF">
        <w:t xml:space="preserve">Endsley </w:t>
      </w:r>
      <w:r w:rsidR="009C3478">
        <w:t xml:space="preserve">M. </w:t>
      </w:r>
      <w:r w:rsidRPr="003238BF">
        <w:t>(2003) Design for situation awareness: An Approach to User-</w:t>
      </w:r>
      <w:proofErr w:type="spellStart"/>
      <w:r w:rsidRPr="003238BF">
        <w:t>Centered</w:t>
      </w:r>
      <w:proofErr w:type="spellEnd"/>
      <w:r w:rsidRPr="003238BF">
        <w:t xml:space="preserve"> Design</w:t>
      </w:r>
      <w:bookmarkEnd w:id="70"/>
      <w:r w:rsidR="00BD6E12">
        <w:t>.</w:t>
      </w:r>
    </w:p>
    <w:p w14:paraId="7962E0D5" w14:textId="77777777" w:rsidR="009B5BFD" w:rsidRPr="00040276" w:rsidRDefault="009B5BFD" w:rsidP="009B5BFD">
      <w:pPr>
        <w:pStyle w:val="Reference"/>
      </w:pPr>
      <w:bookmarkStart w:id="71" w:name="_Ref93397476"/>
      <w:bookmarkStart w:id="72" w:name="_Ref93393829"/>
      <w:r>
        <w:rPr>
          <w:lang w:val="en-US"/>
        </w:rPr>
        <w:t>Reason J. (1990), Human error.</w:t>
      </w:r>
      <w:bookmarkEnd w:id="71"/>
    </w:p>
    <w:p w14:paraId="6C62EFE2" w14:textId="77777777" w:rsidR="009C230F" w:rsidRPr="00040276" w:rsidRDefault="009C230F" w:rsidP="009C230F">
      <w:pPr>
        <w:pStyle w:val="Reference"/>
      </w:pPr>
      <w:r>
        <w:rPr>
          <w:lang w:val="en-US"/>
        </w:rPr>
        <w:t xml:space="preserve">Office of Research Services, </w:t>
      </w:r>
      <w:r w:rsidRPr="00040276">
        <w:t xml:space="preserve">Computer Workstation Ergonomics: Self-Assessment </w:t>
      </w:r>
      <w:proofErr w:type="spellStart"/>
      <w:r w:rsidRPr="00040276">
        <w:t>Checklis</w:t>
      </w:r>
      <w:proofErr w:type="spellEnd"/>
      <w:r>
        <w:rPr>
          <w:lang w:val="en-US"/>
        </w:rPr>
        <w:t xml:space="preserve">t, </w:t>
      </w:r>
      <w:hyperlink r:id="rId34" w:history="1">
        <w:r w:rsidRPr="00AB7F5B">
          <w:rPr>
            <w:rStyle w:val="Hyperlink"/>
            <w:lang w:val="en-US"/>
          </w:rPr>
          <w:t>https://ors.od.nih.gov/sr/dohs/Documents/Computer%20Workstation%20Ergonomics%20Self%20Assessment%20Checklist.pdf</w:t>
        </w:r>
      </w:hyperlink>
      <w:r>
        <w:rPr>
          <w:lang w:val="en-US"/>
        </w:rPr>
        <w:t xml:space="preserve"> </w:t>
      </w:r>
    </w:p>
    <w:p w14:paraId="2A99B31B" w14:textId="77777777" w:rsidR="009C230F" w:rsidRPr="00D77C75" w:rsidRDefault="009C230F" w:rsidP="009C230F">
      <w:pPr>
        <w:pStyle w:val="Reference"/>
        <w:rPr>
          <w:lang w:val="en-US"/>
        </w:rPr>
      </w:pPr>
      <w:r>
        <w:t xml:space="preserve">Government of Western Australia, </w:t>
      </w:r>
      <w:r w:rsidRPr="00040276">
        <w:t>Workstation ergonomics self-assessment</w:t>
      </w:r>
      <w:r w:rsidRPr="00EE7379">
        <w:rPr>
          <w:lang w:val="en-US"/>
        </w:rPr>
        <w:t xml:space="preserve"> checklist, </w:t>
      </w:r>
      <w:hyperlink r:id="rId35" w:history="1">
        <w:r w:rsidRPr="00EE7379">
          <w:rPr>
            <w:rStyle w:val="Hyperlink"/>
            <w:lang w:val="en-US"/>
          </w:rPr>
          <w:t>https://www.commerce.wa.gov.au/sites/default/files/atoms/files/workstation_ergonomics_self-assessment_.pdf</w:t>
        </w:r>
      </w:hyperlink>
      <w:r w:rsidRPr="00EE7379">
        <w:rPr>
          <w:lang w:val="en-US"/>
        </w:rPr>
        <w:t xml:space="preserve"> </w:t>
      </w:r>
    </w:p>
    <w:p w14:paraId="23A05C9B" w14:textId="55041969" w:rsidR="00F82082" w:rsidRDefault="00F82082" w:rsidP="00F82082">
      <w:pPr>
        <w:pStyle w:val="Reference"/>
      </w:pPr>
      <w:r w:rsidRPr="003238BF">
        <w:t xml:space="preserve">Stanton </w:t>
      </w:r>
      <w:r w:rsidR="009C3478">
        <w:t xml:space="preserve">N., </w:t>
      </w:r>
      <w:r w:rsidRPr="003238BF">
        <w:t>et al. (2005) Handbook of Human Factors and Ergonomics Methods</w:t>
      </w:r>
      <w:r>
        <w:t>.</w:t>
      </w:r>
      <w:bookmarkEnd w:id="72"/>
    </w:p>
    <w:p w14:paraId="023D735A" w14:textId="79AABCAF" w:rsidR="009C3478" w:rsidRPr="00242D13" w:rsidRDefault="009C3478" w:rsidP="009C3478">
      <w:pPr>
        <w:pStyle w:val="Reference"/>
      </w:pPr>
      <w:bookmarkStart w:id="73" w:name="_Ref93394429"/>
      <w:r w:rsidRPr="009C3478">
        <w:t>W</w:t>
      </w:r>
      <w:r>
        <w:t>ise</w:t>
      </w:r>
      <w:r w:rsidRPr="009C3478">
        <w:t xml:space="preserve"> J</w:t>
      </w:r>
      <w:r>
        <w:t>.</w:t>
      </w:r>
      <w:r w:rsidRPr="009C3478">
        <w:t xml:space="preserve"> A., </w:t>
      </w:r>
      <w:r>
        <w:t>H</w:t>
      </w:r>
      <w:r w:rsidRPr="009C3478">
        <w:t>opkin V. D</w:t>
      </w:r>
      <w:r>
        <w:t>.</w:t>
      </w:r>
      <w:r w:rsidRPr="009C3478">
        <w:t xml:space="preserve">, Garland </w:t>
      </w:r>
      <w:r>
        <w:t>D.</w:t>
      </w:r>
      <w:r w:rsidRPr="009C3478">
        <w:t xml:space="preserve"> J.</w:t>
      </w:r>
      <w:r>
        <w:t xml:space="preserve"> (2009), </w:t>
      </w:r>
      <w:r w:rsidRPr="003238BF">
        <w:t>The Handbook of human factors in aviation</w:t>
      </w:r>
      <w:bookmarkEnd w:id="73"/>
      <w:r w:rsidR="00D77C75">
        <w:rPr>
          <w:lang w:val="en-US"/>
        </w:rPr>
        <w:t>, s.16-1.</w:t>
      </w:r>
    </w:p>
    <w:p w14:paraId="62817EA6" w14:textId="35AF06CA" w:rsidR="00413F9A" w:rsidRPr="003238BF" w:rsidRDefault="00413F9A" w:rsidP="00596B4D">
      <w:pPr>
        <w:pStyle w:val="BodyText"/>
        <w:sectPr w:rsidR="00413F9A" w:rsidRPr="003238BF" w:rsidSect="003A6A32">
          <w:headerReference w:type="even" r:id="rId36"/>
          <w:headerReference w:type="default" r:id="rId37"/>
          <w:footerReference w:type="default" r:id="rId38"/>
          <w:headerReference w:type="first" r:id="rId39"/>
          <w:pgSz w:w="11906" w:h="16838" w:code="9"/>
          <w:pgMar w:top="567" w:right="794" w:bottom="567" w:left="907" w:header="850" w:footer="850" w:gutter="0"/>
          <w:cols w:space="708"/>
          <w:docGrid w:linePitch="360"/>
        </w:sectPr>
      </w:pPr>
    </w:p>
    <w:p w14:paraId="59E4AEBE" w14:textId="072B8487" w:rsidR="005C4CFA" w:rsidRDefault="005C4CFA" w:rsidP="00DE2FB8">
      <w:pPr>
        <w:pStyle w:val="Annex"/>
        <w:spacing w:after="240"/>
      </w:pPr>
      <w:bookmarkStart w:id="74" w:name="_Ref93401407"/>
      <w:bookmarkStart w:id="75" w:name="_Toc100655469"/>
      <w:r w:rsidRPr="003238BF">
        <w:lastRenderedPageBreak/>
        <w:t>Sample checklist of work</w:t>
      </w:r>
      <w:r w:rsidR="00F1229A">
        <w:t>space</w:t>
      </w:r>
      <w:r w:rsidRPr="003238BF">
        <w:t xml:space="preserve"> ergonomics factors</w:t>
      </w:r>
      <w:bookmarkEnd w:id="74"/>
      <w:bookmarkEnd w:id="75"/>
    </w:p>
    <w:p w14:paraId="0B82169C" w14:textId="6FAFDEDC" w:rsidR="000C3AD4" w:rsidRPr="000C3AD4" w:rsidRDefault="000C3AD4" w:rsidP="00DE2FB8">
      <w:pPr>
        <w:pStyle w:val="BodyText"/>
        <w:spacing w:after="80"/>
      </w:pPr>
      <w:r w:rsidRPr="000C3AD4">
        <w:t xml:space="preserve">This appendix provides the checklist to be used for organisation of personal </w:t>
      </w:r>
      <w:r w:rsidR="00F1229A">
        <w:t>workplaces</w:t>
      </w:r>
      <w:r w:rsidRPr="000C3AD4">
        <w:t xml:space="preserve"> for VTS operators</w:t>
      </w:r>
      <w:r w:rsidR="00040276">
        <w:t xml:space="preserve"> (adopted from [</w:t>
      </w:r>
      <w:r w:rsidR="009C230F">
        <w:t>13</w:t>
      </w:r>
      <w:r w:rsidR="00040276">
        <w:t>],[</w:t>
      </w:r>
      <w:r w:rsidR="009C230F">
        <w:t>14</w:t>
      </w:r>
      <w:r w:rsidR="00040276">
        <w:t>])</w:t>
      </w:r>
      <w:r w:rsidRPr="000C3AD4">
        <w:t>:</w:t>
      </w:r>
    </w:p>
    <w:p w14:paraId="52A349A7" w14:textId="77777777" w:rsidR="000C3AD4" w:rsidRPr="000C3AD4" w:rsidRDefault="000C3AD4" w:rsidP="00D03584">
      <w:pPr>
        <w:pStyle w:val="AnnexAHead1"/>
      </w:pPr>
      <w:r w:rsidRPr="000C3AD4">
        <w:t>Workspace position</w:t>
      </w:r>
    </w:p>
    <w:p w14:paraId="5D4D6E6C" w14:textId="791A09F0" w:rsidR="000C3AD4" w:rsidRPr="000C3AD4" w:rsidRDefault="00BD300D" w:rsidP="00145C98">
      <w:pPr>
        <w:pStyle w:val="BodyText"/>
        <w:numPr>
          <w:ilvl w:val="0"/>
          <w:numId w:val="32"/>
        </w:numPr>
      </w:pPr>
      <w:r>
        <w:t xml:space="preserve">Workspace </w:t>
      </w:r>
      <w:r w:rsidR="00F1229A">
        <w:t>position</w:t>
      </w:r>
      <w:r>
        <w:t xml:space="preserve"> </w:t>
      </w:r>
      <w:proofErr w:type="gramStart"/>
      <w:r>
        <w:t xml:space="preserve">is </w:t>
      </w:r>
      <w:r w:rsidR="00F1229A">
        <w:t>located in</w:t>
      </w:r>
      <w:proofErr w:type="gramEnd"/>
      <w:r w:rsidR="00F1229A">
        <w:t xml:space="preserve"> such way</w:t>
      </w:r>
      <w:r>
        <w:t xml:space="preserve"> that no direct s</w:t>
      </w:r>
      <w:r w:rsidR="000C3AD4" w:rsidRPr="000C3AD4">
        <w:t xml:space="preserve">un light </w:t>
      </w:r>
      <w:r>
        <w:t>or</w:t>
      </w:r>
      <w:r w:rsidR="00A32E68">
        <w:t xml:space="preserve"> </w:t>
      </w:r>
      <w:r>
        <w:t xml:space="preserve">bright </w:t>
      </w:r>
      <w:r w:rsidR="00A32E68">
        <w:t>light</w:t>
      </w:r>
      <w:r>
        <w:t xml:space="preserve"> form artificial sources </w:t>
      </w:r>
      <w:r w:rsidR="00F1229A">
        <w:t>interferes</w:t>
      </w:r>
      <w:r>
        <w:t xml:space="preserve"> observation </w:t>
      </w:r>
      <w:r>
        <w:rPr>
          <w:lang w:val="en-US"/>
        </w:rPr>
        <w:t xml:space="preserve">of </w:t>
      </w:r>
      <w:r>
        <w:t>displays and working surfaces</w:t>
      </w:r>
      <w:r w:rsidR="00F1229A">
        <w:t xml:space="preserve"> by operator</w:t>
      </w:r>
      <w:r>
        <w:t>.</w:t>
      </w:r>
    </w:p>
    <w:p w14:paraId="7E920E81" w14:textId="429ECFB4" w:rsidR="000C3AD4" w:rsidRPr="000C3AD4" w:rsidRDefault="000C3AD4" w:rsidP="00145C98">
      <w:pPr>
        <w:pStyle w:val="BodyText"/>
        <w:numPr>
          <w:ilvl w:val="0"/>
          <w:numId w:val="32"/>
        </w:numPr>
      </w:pPr>
      <w:r w:rsidRPr="000C3AD4">
        <w:t>The workstation is accessed easily by the operator</w:t>
      </w:r>
      <w:r w:rsidR="00DE2FB8">
        <w:t>.</w:t>
      </w:r>
    </w:p>
    <w:p w14:paraId="444372EF" w14:textId="7123C894" w:rsidR="000C3AD4" w:rsidRPr="000C3AD4" w:rsidRDefault="000C3AD4" w:rsidP="00145C98">
      <w:pPr>
        <w:pStyle w:val="BodyText"/>
        <w:numPr>
          <w:ilvl w:val="0"/>
          <w:numId w:val="32"/>
        </w:numPr>
      </w:pPr>
      <w:r w:rsidRPr="000C3AD4">
        <w:t xml:space="preserve">It is possible to have another assisting person or trainee to stand or sit close together and observe the displays of the workstation (during shift, critical/emergency situations, </w:t>
      </w:r>
      <w:r w:rsidR="008A343E">
        <w:t>training</w:t>
      </w:r>
      <w:r w:rsidRPr="000C3AD4">
        <w:t xml:space="preserve">) </w:t>
      </w:r>
    </w:p>
    <w:p w14:paraId="6A9D0F44" w14:textId="6B3AA7B0" w:rsidR="000C3AD4" w:rsidRDefault="000C3AD4" w:rsidP="00145C98">
      <w:pPr>
        <w:pStyle w:val="BodyText"/>
        <w:numPr>
          <w:ilvl w:val="0"/>
          <w:numId w:val="32"/>
        </w:numPr>
      </w:pPr>
      <w:r w:rsidRPr="000C3AD4">
        <w:t>The workstations of operators allow simultaneous voice communication without interference</w:t>
      </w:r>
      <w:r w:rsidR="00DE2FB8">
        <w:t>.</w:t>
      </w:r>
    </w:p>
    <w:p w14:paraId="762BC1C0" w14:textId="4EE6B19A" w:rsidR="00F1229A" w:rsidRDefault="00A32E68" w:rsidP="00145C98">
      <w:pPr>
        <w:pStyle w:val="BodyText"/>
        <w:numPr>
          <w:ilvl w:val="0"/>
          <w:numId w:val="32"/>
        </w:numPr>
      </w:pPr>
      <w:r w:rsidRPr="00A32E68">
        <w:t xml:space="preserve">Shared </w:t>
      </w:r>
      <w:r w:rsidR="00F1229A">
        <w:t xml:space="preserve">working </w:t>
      </w:r>
      <w:r w:rsidRPr="00A32E68">
        <w:t xml:space="preserve">area </w:t>
      </w:r>
      <w:r w:rsidR="00F1229A">
        <w:t xml:space="preserve">(including videowalls) </w:t>
      </w:r>
      <w:r w:rsidRPr="00A32E68">
        <w:t>is observable from different workspaces</w:t>
      </w:r>
      <w:r w:rsidR="00DE2FB8">
        <w:t>.</w:t>
      </w:r>
    </w:p>
    <w:p w14:paraId="78D72182" w14:textId="084FEDA2" w:rsidR="00E131A6" w:rsidRPr="00D03584" w:rsidRDefault="00285316" w:rsidP="00D03584">
      <w:pPr>
        <w:pStyle w:val="BodyText"/>
        <w:numPr>
          <w:ilvl w:val="0"/>
          <w:numId w:val="32"/>
        </w:numPr>
        <w:rPr>
          <w:b/>
          <w:bCs/>
        </w:rPr>
      </w:pPr>
      <w:r>
        <w:t>L</w:t>
      </w:r>
      <w:r w:rsidR="00A32E68" w:rsidRPr="00A32E68">
        <w:t xml:space="preserve">ocal </w:t>
      </w:r>
      <w:r>
        <w:t xml:space="preserve">air quality and temperature conditions (including heating, air conditioning, ventilation equipment selection and location) are considered to provide balanced working environment that will </w:t>
      </w:r>
      <w:r w:rsidR="00E131A6">
        <w:t>maximize comfort and avoid probability of</w:t>
      </w:r>
      <w:r>
        <w:t xml:space="preserve"> </w:t>
      </w:r>
      <w:r w:rsidR="00A32E68" w:rsidRPr="00A32E68">
        <w:t>“battles for conditioning/thermostat”</w:t>
      </w:r>
      <w:r w:rsidR="00E131A6">
        <w:t>.</w:t>
      </w:r>
    </w:p>
    <w:p w14:paraId="70E9FFED" w14:textId="46B69965" w:rsidR="00E131A6" w:rsidRDefault="00E131A6" w:rsidP="00D03584">
      <w:pPr>
        <w:pStyle w:val="AnnexAHead1"/>
      </w:pPr>
      <w:r>
        <w:t>Workstations &amp; displays</w:t>
      </w:r>
    </w:p>
    <w:p w14:paraId="27872CA3" w14:textId="7D5C1858" w:rsidR="00E131A6" w:rsidRDefault="00DE2FB8" w:rsidP="00E131A6">
      <w:pPr>
        <w:pStyle w:val="BodyText"/>
        <w:numPr>
          <w:ilvl w:val="0"/>
          <w:numId w:val="32"/>
        </w:numPr>
        <w:rPr>
          <w:lang w:eastAsia="en-GB"/>
        </w:rPr>
      </w:pPr>
      <w:r>
        <w:rPr>
          <w:noProof/>
          <w:lang w:val="sv-SE" w:eastAsia="sv-SE"/>
        </w:rPr>
        <mc:AlternateContent>
          <mc:Choice Requires="wps">
            <w:drawing>
              <wp:anchor distT="0" distB="0" distL="114300" distR="114300" simplePos="0" relativeHeight="251659264" behindDoc="0" locked="0" layoutInCell="1" allowOverlap="1" wp14:anchorId="6EB93264" wp14:editId="19BB6F5C">
                <wp:simplePos x="0" y="0"/>
                <wp:positionH relativeFrom="margin">
                  <wp:posOffset>3546475</wp:posOffset>
                </wp:positionH>
                <wp:positionV relativeFrom="margin">
                  <wp:posOffset>3803650</wp:posOffset>
                </wp:positionV>
                <wp:extent cx="3223260" cy="3512820"/>
                <wp:effectExtent l="0" t="0" r="0" b="0"/>
                <wp:wrapSquare wrapText="bothSides"/>
                <wp:docPr id="25" name="Text Box 25"/>
                <wp:cNvGraphicFramePr/>
                <a:graphic xmlns:a="http://schemas.openxmlformats.org/drawingml/2006/main">
                  <a:graphicData uri="http://schemas.microsoft.com/office/word/2010/wordprocessingShape">
                    <wps:wsp>
                      <wps:cNvSpPr txBox="1"/>
                      <wps:spPr>
                        <a:xfrm>
                          <a:off x="0" y="0"/>
                          <a:ext cx="3223260" cy="3512820"/>
                        </a:xfrm>
                        <a:prstGeom prst="rect">
                          <a:avLst/>
                        </a:prstGeom>
                        <a:solidFill>
                          <a:schemeClr val="lt1"/>
                        </a:solidFill>
                        <a:ln w="6350">
                          <a:noFill/>
                        </a:ln>
                      </wps:spPr>
                      <wps:txbx>
                        <w:txbxContent>
                          <w:p w14:paraId="4A4025F7" w14:textId="65480C23" w:rsidR="009D1EB1" w:rsidRDefault="009D1EB1" w:rsidP="00732CA5">
                            <w:r w:rsidRPr="00732CA5">
                              <w:rPr>
                                <w:noProof/>
                                <w:lang w:val="sv-SE" w:eastAsia="sv-SE"/>
                              </w:rPr>
                              <w:drawing>
                                <wp:inline distT="0" distB="0" distL="0" distR="0" wp14:anchorId="7872B0E2" wp14:editId="7E8B4BD2">
                                  <wp:extent cx="2727263" cy="3098800"/>
                                  <wp:effectExtent l="0" t="0" r="0" b="635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40"/>
                                          <a:stretch>
                                            <a:fillRect/>
                                          </a:stretch>
                                        </pic:blipFill>
                                        <pic:spPr>
                                          <a:xfrm>
                                            <a:off x="0" y="0"/>
                                            <a:ext cx="2741689" cy="3115191"/>
                                          </a:xfrm>
                                          <a:prstGeom prst="rect">
                                            <a:avLst/>
                                          </a:prstGeom>
                                        </pic:spPr>
                                      </pic:pic>
                                    </a:graphicData>
                                  </a:graphic>
                                </wp:inline>
                              </w:drawing>
                            </w:r>
                          </w:p>
                          <w:p w14:paraId="0AC7898B" w14:textId="319F4377" w:rsidR="009D1EB1" w:rsidRPr="00D03584" w:rsidRDefault="009D1EB1" w:rsidP="006675E2">
                            <w:pPr>
                              <w:pStyle w:val="Caption"/>
                              <w:rPr>
                                <w:noProof/>
                              </w:rPr>
                            </w:pPr>
                            <w:bookmarkStart w:id="76" w:name="_Toc100246575"/>
                            <w:bookmarkStart w:id="77" w:name="_Toc100307153"/>
                            <w:r>
                              <w:t xml:space="preserve">Figure </w:t>
                            </w:r>
                            <w:r>
                              <w:fldChar w:fldCharType="begin"/>
                            </w:r>
                            <w:r>
                              <w:instrText xml:space="preserve"> SEQ Figure \* ARABIC </w:instrText>
                            </w:r>
                            <w:r>
                              <w:fldChar w:fldCharType="separate"/>
                            </w:r>
                            <w:r w:rsidR="00484F13">
                              <w:rPr>
                                <w:noProof/>
                              </w:rPr>
                              <w:t>6</w:t>
                            </w:r>
                            <w:r>
                              <w:fldChar w:fldCharType="end"/>
                            </w:r>
                            <w:r>
                              <w:t xml:space="preserve"> – Example of viewing distance and angle</w:t>
                            </w:r>
                            <w:bookmarkEnd w:id="76"/>
                            <w:bookmarkEnd w:id="7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B93264" id="_x0000_t202" coordsize="21600,21600" o:spt="202" path="m,l,21600r21600,l21600,xe">
                <v:stroke joinstyle="miter"/>
                <v:path gradientshapeok="t" o:connecttype="rect"/>
              </v:shapetype>
              <v:shape id="Text Box 25" o:spid="_x0000_s1026" type="#_x0000_t202" style="position:absolute;left:0;text-align:left;margin-left:279.25pt;margin-top:299.5pt;width:253.8pt;height:276.6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" fillcolor="white [3201]" stroked="f" strokeweight=".5pt">
                <v:textbox>
                  <w:txbxContent>
                    <w:p w14:paraId="4A4025F7" w14:textId="65480C23" w:rsidR="009D1EB1" w:rsidRDefault="009D1EB1" w:rsidP="00732CA5">
                      <w:r w:rsidRPr="00732CA5">
                        <w:rPr>
                          <w:noProof/>
                          <w:lang w:val="sv-SE" w:eastAsia="sv-SE"/>
                        </w:rPr>
                        <w:drawing>
                          <wp:inline distT="0" distB="0" distL="0" distR="0" wp14:anchorId="7872B0E2" wp14:editId="7E8B4BD2">
                            <wp:extent cx="2727263" cy="3098800"/>
                            <wp:effectExtent l="0" t="0" r="0" b="635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41"/>
                                    <a:stretch>
                                      <a:fillRect/>
                                    </a:stretch>
                                  </pic:blipFill>
                                  <pic:spPr>
                                    <a:xfrm>
                                      <a:off x="0" y="0"/>
                                      <a:ext cx="2741689" cy="3115191"/>
                                    </a:xfrm>
                                    <a:prstGeom prst="rect">
                                      <a:avLst/>
                                    </a:prstGeom>
                                  </pic:spPr>
                                </pic:pic>
                              </a:graphicData>
                            </a:graphic>
                          </wp:inline>
                        </w:drawing>
                      </w:r>
                    </w:p>
                    <w:p w14:paraId="0AC7898B" w14:textId="319F4377" w:rsidR="009D1EB1" w:rsidRPr="00D03584" w:rsidRDefault="009D1EB1" w:rsidP="006675E2">
                      <w:pPr>
                        <w:pStyle w:val="Caption"/>
                        <w:rPr>
                          <w:noProof/>
                        </w:rPr>
                      </w:pPr>
                      <w:bookmarkStart w:id="78" w:name="_Toc100246575"/>
                      <w:bookmarkStart w:id="79" w:name="_Toc100307153"/>
                      <w:r>
                        <w:t xml:space="preserve">Figure </w:t>
                      </w:r>
                      <w:r>
                        <w:fldChar w:fldCharType="begin"/>
                      </w:r>
                      <w:r>
                        <w:instrText xml:space="preserve"> SEQ Figure \* ARABIC </w:instrText>
                      </w:r>
                      <w:r>
                        <w:fldChar w:fldCharType="separate"/>
                      </w:r>
                      <w:r w:rsidR="00484F13">
                        <w:rPr>
                          <w:noProof/>
                        </w:rPr>
                        <w:t>6</w:t>
                      </w:r>
                      <w:r>
                        <w:fldChar w:fldCharType="end"/>
                      </w:r>
                      <w:r>
                        <w:t xml:space="preserve"> – Example of viewing distance and angle</w:t>
                      </w:r>
                      <w:bookmarkEnd w:id="78"/>
                      <w:bookmarkEnd w:id="79"/>
                    </w:p>
                  </w:txbxContent>
                </v:textbox>
                <w10:wrap type="square" anchorx="margin" anchory="margin"/>
              </v:shape>
            </w:pict>
          </mc:Fallback>
        </mc:AlternateContent>
      </w:r>
      <w:r w:rsidR="00E131A6">
        <w:rPr>
          <w:lang w:eastAsia="en-GB"/>
        </w:rPr>
        <w:t xml:space="preserve">Workstations are located that they don’t disturb </w:t>
      </w:r>
      <w:r w:rsidR="00B86914">
        <w:rPr>
          <w:lang w:eastAsia="en-GB"/>
        </w:rPr>
        <w:t xml:space="preserve">the </w:t>
      </w:r>
      <w:r w:rsidR="00E131A6">
        <w:rPr>
          <w:lang w:eastAsia="en-GB"/>
        </w:rPr>
        <w:t>operator (for instance, their location don’t result in less space for legs under table desk).</w:t>
      </w:r>
    </w:p>
    <w:p w14:paraId="71621C6B" w14:textId="1D5F3600" w:rsidR="00E131A6" w:rsidRDefault="00E131A6" w:rsidP="00E131A6">
      <w:pPr>
        <w:pStyle w:val="BodyText"/>
        <w:numPr>
          <w:ilvl w:val="0"/>
          <w:numId w:val="32"/>
        </w:numPr>
        <w:rPr>
          <w:lang w:eastAsia="en-GB"/>
        </w:rPr>
      </w:pPr>
      <w:r>
        <w:rPr>
          <w:lang w:eastAsia="en-GB"/>
        </w:rPr>
        <w:t>Noise pollution from workstations is minimized.</w:t>
      </w:r>
    </w:p>
    <w:p w14:paraId="69DC1D7C" w14:textId="21F31D8C" w:rsidR="00E131A6" w:rsidRPr="00E131A6" w:rsidRDefault="00E131A6" w:rsidP="0006185D">
      <w:pPr>
        <w:pStyle w:val="BodyText"/>
        <w:numPr>
          <w:ilvl w:val="0"/>
          <w:numId w:val="32"/>
        </w:numPr>
        <w:rPr>
          <w:b/>
          <w:bCs/>
        </w:rPr>
      </w:pPr>
      <w:r>
        <w:rPr>
          <w:lang w:eastAsia="en-GB"/>
        </w:rPr>
        <w:t>Workstations are regularly upgraded.</w:t>
      </w:r>
    </w:p>
    <w:p w14:paraId="360AE452" w14:textId="3B833EDF" w:rsidR="000C3AD4" w:rsidRPr="000C3AD4" w:rsidRDefault="000C3AD4" w:rsidP="00145C98">
      <w:pPr>
        <w:pStyle w:val="BodyText"/>
        <w:numPr>
          <w:ilvl w:val="0"/>
          <w:numId w:val="32"/>
        </w:numPr>
      </w:pPr>
      <w:r w:rsidRPr="000C3AD4">
        <w:t>All the displays are observed from the s</w:t>
      </w:r>
      <w:r w:rsidR="00B86914">
        <w:t>eated / standing positions</w:t>
      </w:r>
      <w:r w:rsidRPr="000C3AD4">
        <w:t xml:space="preserve"> without distortions</w:t>
      </w:r>
      <w:r w:rsidR="00E131A6">
        <w:t>.</w:t>
      </w:r>
    </w:p>
    <w:p w14:paraId="5AE600EB" w14:textId="65790A67" w:rsidR="000C3AD4" w:rsidRPr="000C3AD4" w:rsidRDefault="000C3AD4" w:rsidP="00145C98">
      <w:pPr>
        <w:pStyle w:val="BodyText"/>
        <w:numPr>
          <w:ilvl w:val="0"/>
          <w:numId w:val="32"/>
        </w:numPr>
      </w:pPr>
      <w:r w:rsidRPr="000C3AD4">
        <w:t>The displays are ordered by priority/importance — most critical in central vision field, less important in peripheral area</w:t>
      </w:r>
      <w:r w:rsidR="00442099">
        <w:t>.</w:t>
      </w:r>
    </w:p>
    <w:p w14:paraId="44BE1D20" w14:textId="0C531DB8" w:rsidR="000C3AD4" w:rsidRPr="000C3AD4" w:rsidRDefault="000C3AD4" w:rsidP="00145C98">
      <w:pPr>
        <w:pStyle w:val="BodyText"/>
        <w:numPr>
          <w:ilvl w:val="0"/>
          <w:numId w:val="32"/>
        </w:numPr>
      </w:pPr>
      <w:r w:rsidRPr="000C3AD4">
        <w:t xml:space="preserve">The size of the displays corresponds to the information </w:t>
      </w:r>
      <w:r w:rsidR="00442099" w:rsidRPr="000C3AD4">
        <w:t>presented</w:t>
      </w:r>
      <w:r w:rsidR="0004167A">
        <w:t xml:space="preserve"> and </w:t>
      </w:r>
      <w:r w:rsidRPr="000C3AD4">
        <w:t>information is readable by operators</w:t>
      </w:r>
      <w:r w:rsidR="00442099">
        <w:t>.</w:t>
      </w:r>
    </w:p>
    <w:p w14:paraId="4C7021BA" w14:textId="3FE323CF" w:rsidR="000C3AD4" w:rsidRPr="000C3AD4" w:rsidRDefault="000C3AD4" w:rsidP="00145C98">
      <w:pPr>
        <w:pStyle w:val="BodyText"/>
        <w:numPr>
          <w:ilvl w:val="0"/>
          <w:numId w:val="32"/>
        </w:numPr>
      </w:pPr>
      <w:r w:rsidRPr="000C3AD4">
        <w:rPr>
          <w:lang w:val="en-US"/>
        </w:rPr>
        <w:t>The brightness of all the displays is the same</w:t>
      </w:r>
      <w:r w:rsidR="00442099">
        <w:rPr>
          <w:lang w:val="en-US"/>
        </w:rPr>
        <w:t>.</w:t>
      </w:r>
    </w:p>
    <w:p w14:paraId="6F3D91E4" w14:textId="7FD9AF84" w:rsidR="000C3AD4" w:rsidRPr="000C3AD4" w:rsidRDefault="000C3AD4" w:rsidP="000C3AD4">
      <w:pPr>
        <w:pStyle w:val="BodyText"/>
        <w:numPr>
          <w:ilvl w:val="0"/>
          <w:numId w:val="32"/>
        </w:numPr>
      </w:pPr>
      <w:r w:rsidRPr="000C3AD4">
        <w:rPr>
          <w:lang w:val="en-US"/>
        </w:rPr>
        <w:t>It is possible to adjust the brightness of all the displays</w:t>
      </w:r>
      <w:r w:rsidR="00DE2FB8">
        <w:rPr>
          <w:lang w:val="en-US"/>
        </w:rPr>
        <w:t xml:space="preserve"> </w:t>
      </w:r>
      <w:r w:rsidRPr="000C3AD4">
        <w:rPr>
          <w:lang w:val="en-US"/>
        </w:rPr>
        <w:t>by single control</w:t>
      </w:r>
    </w:p>
    <w:p w14:paraId="2812D975" w14:textId="77777777" w:rsidR="000C3AD4" w:rsidRPr="000C3AD4" w:rsidRDefault="000C3AD4" w:rsidP="00D15B2C">
      <w:pPr>
        <w:pStyle w:val="AnnexAHead1"/>
      </w:pPr>
      <w:r w:rsidRPr="000C3AD4">
        <w:t>Office chair</w:t>
      </w:r>
    </w:p>
    <w:p w14:paraId="762D1A45" w14:textId="77777777" w:rsidR="000C3AD4" w:rsidRPr="000C3AD4" w:rsidRDefault="000C3AD4" w:rsidP="00DE2FB8">
      <w:pPr>
        <w:pStyle w:val="BodyText"/>
        <w:numPr>
          <w:ilvl w:val="0"/>
          <w:numId w:val="32"/>
        </w:numPr>
        <w:spacing w:after="80"/>
      </w:pPr>
      <w:r w:rsidRPr="000C3AD4">
        <w:t>It is possible to easily move the chair in necessary position or to move it away</w:t>
      </w:r>
    </w:p>
    <w:p w14:paraId="3B55AED2" w14:textId="77777777" w:rsidR="000C3AD4" w:rsidRPr="000C3AD4" w:rsidRDefault="000C3AD4" w:rsidP="00DE2FB8">
      <w:pPr>
        <w:pStyle w:val="BodyText"/>
        <w:numPr>
          <w:ilvl w:val="0"/>
          <w:numId w:val="32"/>
        </w:numPr>
        <w:spacing w:after="80"/>
      </w:pPr>
      <w:r w:rsidRPr="000C3AD4">
        <w:t>The chair height, seat and back can be adjusted</w:t>
      </w:r>
    </w:p>
    <w:p w14:paraId="61207B8A" w14:textId="77777777" w:rsidR="000C3AD4" w:rsidRPr="000C3AD4" w:rsidRDefault="000C3AD4" w:rsidP="00DE2FB8">
      <w:pPr>
        <w:pStyle w:val="BodyText"/>
        <w:numPr>
          <w:ilvl w:val="0"/>
          <w:numId w:val="32"/>
        </w:numPr>
        <w:spacing w:after="80"/>
      </w:pPr>
      <w:r w:rsidRPr="000C3AD4">
        <w:t>Feet are fully supported by the floor or stand</w:t>
      </w:r>
    </w:p>
    <w:p w14:paraId="36304163" w14:textId="77777777" w:rsidR="000C3AD4" w:rsidRPr="000C3AD4" w:rsidRDefault="000C3AD4" w:rsidP="00DE2FB8">
      <w:pPr>
        <w:pStyle w:val="BodyText"/>
        <w:numPr>
          <w:ilvl w:val="0"/>
          <w:numId w:val="32"/>
        </w:numPr>
        <w:spacing w:after="80"/>
      </w:pPr>
      <w:r w:rsidRPr="000C3AD4">
        <w:t>The chair supports lower back</w:t>
      </w:r>
    </w:p>
    <w:p w14:paraId="74494E26" w14:textId="77777777" w:rsidR="000C3AD4" w:rsidRPr="000C3AD4" w:rsidRDefault="000C3AD4" w:rsidP="00DE2FB8">
      <w:pPr>
        <w:pStyle w:val="BodyText"/>
        <w:numPr>
          <w:ilvl w:val="0"/>
          <w:numId w:val="32"/>
        </w:numPr>
        <w:spacing w:after="80"/>
      </w:pPr>
      <w:r w:rsidRPr="000C3AD4">
        <w:t>No pressure is felt by back of the knees</w:t>
      </w:r>
    </w:p>
    <w:p w14:paraId="3B480A2E" w14:textId="77777777" w:rsidR="000C3AD4" w:rsidRPr="000C3AD4" w:rsidRDefault="000C3AD4" w:rsidP="00DE2FB8">
      <w:pPr>
        <w:pStyle w:val="BodyText"/>
        <w:numPr>
          <w:ilvl w:val="0"/>
          <w:numId w:val="32"/>
        </w:numPr>
        <w:spacing w:after="80"/>
      </w:pPr>
      <w:r w:rsidRPr="000C3AD4">
        <w:t>Armrests allow to sit close the workstation surface</w:t>
      </w:r>
    </w:p>
    <w:p w14:paraId="10C44F47" w14:textId="34B8D3CC" w:rsidR="000C3AD4" w:rsidRPr="000C3AD4" w:rsidRDefault="000C3AD4" w:rsidP="00DE2FB8">
      <w:pPr>
        <w:pStyle w:val="BodyText"/>
        <w:numPr>
          <w:ilvl w:val="0"/>
          <w:numId w:val="32"/>
        </w:numPr>
        <w:spacing w:after="80"/>
      </w:pPr>
      <w:r w:rsidRPr="000C3AD4">
        <w:t>Shoulders are relaxed</w:t>
      </w:r>
    </w:p>
    <w:p w14:paraId="56220985" w14:textId="1DE069BB" w:rsidR="000C3AD4" w:rsidRPr="000C3AD4" w:rsidRDefault="000C3AD4" w:rsidP="008A343E">
      <w:pPr>
        <w:pStyle w:val="AnnexAHead1"/>
      </w:pPr>
      <w:r w:rsidRPr="000C3AD4">
        <w:lastRenderedPageBreak/>
        <w:t>Work surface (</w:t>
      </w:r>
      <w:r w:rsidR="00285316">
        <w:t>desk</w:t>
      </w:r>
      <w:r w:rsidRPr="000C3AD4">
        <w:t>)</w:t>
      </w:r>
    </w:p>
    <w:p w14:paraId="72D40C07" w14:textId="77777777" w:rsidR="000C3AD4" w:rsidRPr="000C3AD4" w:rsidRDefault="000C3AD4" w:rsidP="00145C98">
      <w:pPr>
        <w:pStyle w:val="BodyText"/>
        <w:numPr>
          <w:ilvl w:val="0"/>
          <w:numId w:val="32"/>
        </w:numPr>
      </w:pPr>
      <w:r w:rsidRPr="000C3AD4">
        <w:t>When working, the upper arms are relaxed</w:t>
      </w:r>
    </w:p>
    <w:p w14:paraId="4BDE6B25" w14:textId="77777777" w:rsidR="000C3AD4" w:rsidRPr="000C3AD4" w:rsidRDefault="000C3AD4" w:rsidP="00145C98">
      <w:pPr>
        <w:pStyle w:val="BodyText"/>
        <w:numPr>
          <w:ilvl w:val="0"/>
          <w:numId w:val="32"/>
        </w:numPr>
      </w:pPr>
      <w:r w:rsidRPr="000C3AD4">
        <w:t>The angle between forearms and upper arms is 90° or greater</w:t>
      </w:r>
    </w:p>
    <w:p w14:paraId="451AEA36" w14:textId="650122BE" w:rsidR="000C3AD4" w:rsidRPr="000C3AD4" w:rsidRDefault="000C3AD4" w:rsidP="00285316">
      <w:pPr>
        <w:pStyle w:val="BodyText"/>
        <w:numPr>
          <w:ilvl w:val="0"/>
          <w:numId w:val="32"/>
        </w:numPr>
      </w:pPr>
      <w:r w:rsidRPr="000C3AD4">
        <w:rPr>
          <w:lang w:val="en-US"/>
        </w:rPr>
        <w:t>The keyboard, pointing and other control devices are accessed from the seat without its movement</w:t>
      </w:r>
      <w:r w:rsidR="00285316">
        <w:t xml:space="preserve"> and are </w:t>
      </w:r>
      <w:r w:rsidRPr="00285316">
        <w:rPr>
          <w:lang w:val="en-US"/>
        </w:rPr>
        <w:t>positioned at approximately the elbow level</w:t>
      </w:r>
    </w:p>
    <w:p w14:paraId="3497EFB6" w14:textId="77777777" w:rsidR="000C3AD4" w:rsidRPr="000C3AD4" w:rsidRDefault="000C3AD4" w:rsidP="00145C98">
      <w:pPr>
        <w:pStyle w:val="BodyText"/>
        <w:numPr>
          <w:ilvl w:val="0"/>
          <w:numId w:val="32"/>
        </w:numPr>
      </w:pPr>
      <w:r w:rsidRPr="000C3AD4">
        <w:rPr>
          <w:lang w:val="en-US"/>
        </w:rPr>
        <w:t>During typing, the wrists are in line with forearms and not bent</w:t>
      </w:r>
    </w:p>
    <w:p w14:paraId="43D3E7A4" w14:textId="77777777" w:rsidR="000C3AD4" w:rsidRPr="0052096F" w:rsidRDefault="000C3AD4" w:rsidP="00145C98">
      <w:pPr>
        <w:pStyle w:val="BodyText"/>
        <w:numPr>
          <w:ilvl w:val="0"/>
          <w:numId w:val="32"/>
        </w:numPr>
      </w:pPr>
      <w:r w:rsidRPr="000C3AD4">
        <w:rPr>
          <w:lang w:val="en-US"/>
        </w:rPr>
        <w:t>There is a space to keep arms relaxed on the work surface</w:t>
      </w:r>
    </w:p>
    <w:p w14:paraId="7B36BEF3" w14:textId="4E8E18F0" w:rsidR="00647802" w:rsidRPr="000C3AD4" w:rsidRDefault="00647802" w:rsidP="00145C98">
      <w:pPr>
        <w:pStyle w:val="BodyText"/>
        <w:numPr>
          <w:ilvl w:val="0"/>
          <w:numId w:val="32"/>
        </w:numPr>
      </w:pPr>
      <w:r>
        <w:rPr>
          <w:lang w:val="en-US"/>
        </w:rPr>
        <w:t xml:space="preserve">These </w:t>
      </w:r>
      <w:r w:rsidR="00224A86">
        <w:rPr>
          <w:lang w:val="en-US"/>
        </w:rPr>
        <w:t xml:space="preserve">aspects relate to both sit and </w:t>
      </w:r>
      <w:r w:rsidR="007E7AB6">
        <w:rPr>
          <w:lang w:val="en-US"/>
        </w:rPr>
        <w:t>sit-</w:t>
      </w:r>
      <w:r w:rsidR="00224A86">
        <w:rPr>
          <w:lang w:val="en-US"/>
        </w:rPr>
        <w:t xml:space="preserve">stand desks </w:t>
      </w:r>
    </w:p>
    <w:p w14:paraId="1EB659C1" w14:textId="23244E90" w:rsidR="00647802" w:rsidRDefault="00647802" w:rsidP="008A343E">
      <w:pPr>
        <w:pStyle w:val="AnnexAHead2"/>
      </w:pPr>
      <w:r>
        <w:t xml:space="preserve">Sit-stand desks </w:t>
      </w:r>
    </w:p>
    <w:p w14:paraId="002DE32B" w14:textId="4340485B" w:rsidR="00224A86" w:rsidRPr="0052096F" w:rsidRDefault="00224A86" w:rsidP="00224A86">
      <w:pPr>
        <w:pStyle w:val="BodyText"/>
        <w:numPr>
          <w:ilvl w:val="0"/>
          <w:numId w:val="32"/>
        </w:numPr>
        <w:rPr>
          <w:lang w:val="en-US"/>
        </w:rPr>
      </w:pPr>
      <w:r w:rsidRPr="0052096F">
        <w:rPr>
          <w:lang w:val="en-US"/>
        </w:rPr>
        <w:t xml:space="preserve">When standing, </w:t>
      </w:r>
      <w:r w:rsidR="00D17A97" w:rsidRPr="0052096F">
        <w:rPr>
          <w:lang w:val="en-US"/>
        </w:rPr>
        <w:t>stand up straight with shoulders back</w:t>
      </w:r>
      <w:r w:rsidR="00BF14B1" w:rsidRPr="0052096F">
        <w:rPr>
          <w:lang w:val="en-US"/>
        </w:rPr>
        <w:t>, do not hunch over or lean on the desk</w:t>
      </w:r>
      <w:r w:rsidR="00D17A97" w:rsidRPr="0052096F">
        <w:rPr>
          <w:lang w:val="en-US"/>
        </w:rPr>
        <w:t>.</w:t>
      </w:r>
    </w:p>
    <w:p w14:paraId="72FAA33C" w14:textId="77777777" w:rsidR="00780A19" w:rsidRPr="0052096F" w:rsidRDefault="00780A19" w:rsidP="0052096F">
      <w:pPr>
        <w:pStyle w:val="BodyText"/>
        <w:numPr>
          <w:ilvl w:val="0"/>
          <w:numId w:val="32"/>
        </w:numPr>
        <w:rPr>
          <w:lang w:val="en-US"/>
        </w:rPr>
      </w:pPr>
      <w:r w:rsidRPr="0052096F">
        <w:rPr>
          <w:lang w:val="en-US"/>
        </w:rPr>
        <w:t>Lift or lower the standing desk to meet your elbow height</w:t>
      </w:r>
    </w:p>
    <w:p w14:paraId="12A6C243" w14:textId="7B1DFBCB" w:rsidR="007146F2" w:rsidRPr="0052096F" w:rsidRDefault="007146F2" w:rsidP="00224A86">
      <w:pPr>
        <w:pStyle w:val="BodyText"/>
        <w:numPr>
          <w:ilvl w:val="0"/>
          <w:numId w:val="32"/>
        </w:numPr>
        <w:rPr>
          <w:lang w:val="en-US"/>
        </w:rPr>
      </w:pPr>
      <w:r w:rsidRPr="0052096F">
        <w:rPr>
          <w:lang w:val="en-US"/>
        </w:rPr>
        <w:t xml:space="preserve">When standing, </w:t>
      </w:r>
      <w:r w:rsidR="001F772C" w:rsidRPr="0052096F">
        <w:rPr>
          <w:lang w:val="en-US"/>
        </w:rPr>
        <w:t>wear</w:t>
      </w:r>
      <w:r w:rsidRPr="0052096F">
        <w:rPr>
          <w:lang w:val="en-US"/>
        </w:rPr>
        <w:t xml:space="preserve"> comfortable shoes </w:t>
      </w:r>
    </w:p>
    <w:p w14:paraId="1701A104" w14:textId="41C49884" w:rsidR="007146F2" w:rsidRPr="0052096F" w:rsidRDefault="00D6007D" w:rsidP="00224A86">
      <w:pPr>
        <w:pStyle w:val="BodyText"/>
        <w:numPr>
          <w:ilvl w:val="0"/>
          <w:numId w:val="32"/>
        </w:numPr>
        <w:rPr>
          <w:lang w:val="en-US"/>
        </w:rPr>
      </w:pPr>
      <w:r w:rsidRPr="0052096F">
        <w:rPr>
          <w:lang w:val="en-US"/>
        </w:rPr>
        <w:t>Alternate</w:t>
      </w:r>
      <w:r w:rsidR="0081169A" w:rsidRPr="0052096F">
        <w:rPr>
          <w:lang w:val="en-US"/>
        </w:rPr>
        <w:t xml:space="preserve"> between sitting and standing. </w:t>
      </w:r>
    </w:p>
    <w:p w14:paraId="661D71B9" w14:textId="6ADEDF70" w:rsidR="007146F2" w:rsidRPr="000C3AD4" w:rsidRDefault="007146F2" w:rsidP="00224A86">
      <w:pPr>
        <w:pStyle w:val="BodyText"/>
        <w:sectPr w:rsidR="007146F2" w:rsidRPr="000C3AD4" w:rsidSect="003A6A32">
          <w:pgSz w:w="11906" w:h="16838" w:code="9"/>
          <w:pgMar w:top="567" w:right="794" w:bottom="567" w:left="907" w:header="850" w:footer="850" w:gutter="0"/>
          <w:cols w:space="708"/>
          <w:docGrid w:linePitch="360"/>
        </w:sectPr>
      </w:pPr>
    </w:p>
    <w:p w14:paraId="67F4C0E9" w14:textId="57166B17" w:rsidR="00064A0F" w:rsidRDefault="00B15EBD" w:rsidP="00064A0F">
      <w:pPr>
        <w:pStyle w:val="Annex"/>
      </w:pPr>
      <w:bookmarkStart w:id="78" w:name="_Toc100655470"/>
      <w:r>
        <w:lastRenderedPageBreak/>
        <w:t>R</w:t>
      </w:r>
      <w:r w:rsidR="005C4CFA" w:rsidRPr="003238BF">
        <w:t>isky situations related to human factors</w:t>
      </w:r>
      <w:bookmarkEnd w:id="78"/>
    </w:p>
    <w:p w14:paraId="449E5456" w14:textId="0D21FF4C" w:rsidR="00064A0F" w:rsidRPr="007E4109" w:rsidRDefault="00064A0F" w:rsidP="007E4109">
      <w:pPr>
        <w:pStyle w:val="BodyText"/>
        <w:rPr>
          <w:i/>
          <w:iCs/>
          <w:color w:val="FF0000"/>
        </w:rPr>
      </w:pPr>
      <w:r>
        <w:t xml:space="preserve">This annex is intended to highlight the role of human factors in VTS </w:t>
      </w:r>
      <w:r>
        <w:rPr>
          <w:lang w:val="en-US"/>
        </w:rPr>
        <w:t>in potentially</w:t>
      </w:r>
      <w:r>
        <w:t xml:space="preserve"> risky situations and examples of incidents occurred during them with references to official investigation reports. Some examples are not related to VTS, but still added, because </w:t>
      </w:r>
      <w:r>
        <w:rPr>
          <w:lang w:val="en-US"/>
        </w:rPr>
        <w:t xml:space="preserve">although </w:t>
      </w:r>
      <w:r>
        <w:t xml:space="preserve">the situations are irrelevant to subject domain, they are related to human factors and are important for illustration — it is better not to wait for incidents to occur but be </w:t>
      </w:r>
      <w:r w:rsidR="007F6A35">
        <w:t xml:space="preserve">well </w:t>
      </w:r>
      <w:r>
        <w:t>prepared.</w:t>
      </w:r>
      <w:r w:rsidR="007F6A35">
        <w:br/>
      </w:r>
      <w:r w:rsidRPr="007E4109">
        <w:rPr>
          <w:i/>
          <w:iCs/>
          <w:color w:val="FF0000"/>
        </w:rPr>
        <w:t xml:space="preserve">It is important to </w:t>
      </w:r>
      <w:r w:rsidR="007F6A35" w:rsidRPr="007E4109">
        <w:rPr>
          <w:i/>
          <w:iCs/>
          <w:color w:val="FF0000"/>
        </w:rPr>
        <w:t>emphasize</w:t>
      </w:r>
      <w:r w:rsidRPr="007E4109">
        <w:rPr>
          <w:i/>
          <w:iCs/>
          <w:color w:val="FF0000"/>
        </w:rPr>
        <w:t xml:space="preserve">, that accidents never happen </w:t>
      </w:r>
      <w:r w:rsidR="007F6A35" w:rsidRPr="007E4109">
        <w:rPr>
          <w:i/>
          <w:iCs/>
          <w:color w:val="FF0000"/>
        </w:rPr>
        <w:t>because of</w:t>
      </w:r>
      <w:r w:rsidRPr="007E4109">
        <w:rPr>
          <w:i/>
          <w:iCs/>
          <w:color w:val="FF0000"/>
        </w:rPr>
        <w:t xml:space="preserve"> single cause, and the provided examples can be easily interrelated in a single situation. </w:t>
      </w:r>
      <w:r w:rsidR="007F6A35" w:rsidRPr="007E4109">
        <w:rPr>
          <w:i/>
          <w:iCs/>
          <w:color w:val="FF0000"/>
        </w:rPr>
        <w:t>H</w:t>
      </w:r>
      <w:r w:rsidRPr="007E4109">
        <w:rPr>
          <w:i/>
          <w:iCs/>
          <w:color w:val="FF0000"/>
        </w:rPr>
        <w:t>uman factors require holistic, systems approach</w:t>
      </w:r>
      <w:r w:rsidR="007F6A35" w:rsidRPr="007E4109">
        <w:rPr>
          <w:i/>
          <w:iCs/>
          <w:color w:val="FF0000"/>
        </w:rPr>
        <w:t>.</w:t>
      </w:r>
    </w:p>
    <w:p w14:paraId="331587FF" w14:textId="29E59F41" w:rsidR="00064A0F" w:rsidRPr="007E4109" w:rsidRDefault="00064A0F" w:rsidP="007E4109">
      <w:pPr>
        <w:pStyle w:val="AnnexBHead1"/>
      </w:pPr>
      <w:r w:rsidRPr="007E4109">
        <w:t>Fa</w:t>
      </w:r>
      <w:r w:rsidR="007F6A35" w:rsidRPr="007E4109">
        <w:t xml:space="preserve">lse </w:t>
      </w:r>
      <w:r w:rsidRPr="007E4109">
        <w:t>assumptions</w:t>
      </w:r>
    </w:p>
    <w:p w14:paraId="5C0F0F09" w14:textId="77777777" w:rsidR="00064A0F" w:rsidRDefault="00064A0F" w:rsidP="00064A0F">
      <w:pPr>
        <w:pStyle w:val="BodyText"/>
      </w:pPr>
      <w:r>
        <w:t>Proper situational awareness means adequate understanding of current situation status and synchronisation between all the stakeholders participating in it. Multiple accident reports mention insufficient communication between VTS and vessel personnel, that result in loss of situation awareness (like being aware of ongoing traffic, anchored ship drifting, etc.)</w:t>
      </w:r>
    </w:p>
    <w:p w14:paraId="255787D1" w14:textId="7A9F78FC" w:rsidR="00064A0F" w:rsidRDefault="00064A0F" w:rsidP="00064A0F">
      <w:pPr>
        <w:pStyle w:val="BodyText"/>
      </w:pPr>
      <w:r>
        <w:t>In many cases the reason is in fault assumptions, that another side of activity is aware of current and upcoming events and reacts accordingly — for instance VTS operator assumes, that crews of the vessels are making procedures correctly and are aware of each other. It results in passive observation of evolving dangerous situation and when it is clear, that previous assumptions are wrong, it is too late to respond.</w:t>
      </w:r>
    </w:p>
    <w:p w14:paraId="2A021353" w14:textId="77777777" w:rsidR="00064A0F" w:rsidRPr="006669D2" w:rsidRDefault="00064A0F" w:rsidP="00064A0F">
      <w:pPr>
        <w:pStyle w:val="BodyText"/>
        <w:rPr>
          <w:b/>
          <w:bCs/>
        </w:rPr>
      </w:pPr>
      <w:r w:rsidRPr="006669D2">
        <w:rPr>
          <w:b/>
          <w:bCs/>
        </w:rPr>
        <w:t>Recommendation:</w:t>
      </w:r>
    </w:p>
    <w:p w14:paraId="64229A7B" w14:textId="3F46BBB8" w:rsidR="00064A0F" w:rsidRDefault="00C959F1" w:rsidP="00064A0F">
      <w:pPr>
        <w:pStyle w:val="BodyText"/>
        <w:numPr>
          <w:ilvl w:val="0"/>
          <w:numId w:val="32"/>
        </w:numPr>
        <w:spacing w:line="240" w:lineRule="auto"/>
      </w:pPr>
      <w:r>
        <w:t xml:space="preserve">During </w:t>
      </w:r>
      <w:r w:rsidR="008A343E">
        <w:t>training</w:t>
      </w:r>
      <w:r>
        <w:t>, pay</w:t>
      </w:r>
      <w:r w:rsidR="00064A0F">
        <w:t xml:space="preserve"> specific </w:t>
      </w:r>
      <w:r w:rsidR="00766F51">
        <w:t xml:space="preserve">attention </w:t>
      </w:r>
      <w:r w:rsidR="007F6A35">
        <w:t xml:space="preserve">to the need </w:t>
      </w:r>
      <w:r w:rsidR="00064A0F">
        <w:t xml:space="preserve">that all assumptions must be </w:t>
      </w:r>
      <w:r w:rsidR="00064A0F">
        <w:rPr>
          <w:lang w:val="en-US"/>
        </w:rPr>
        <w:t>cross-</w:t>
      </w:r>
      <w:r w:rsidR="00064A0F">
        <w:t>checked with available means</w:t>
      </w:r>
      <w:r>
        <w:t xml:space="preserve"> and by other personnel.</w:t>
      </w:r>
    </w:p>
    <w:p w14:paraId="1E8D3D86" w14:textId="5625168C" w:rsidR="00064A0F" w:rsidRPr="006669D2" w:rsidRDefault="00064A0F" w:rsidP="00064A0F">
      <w:pPr>
        <w:pStyle w:val="BodyText"/>
        <w:rPr>
          <w:b/>
          <w:bCs/>
        </w:rPr>
      </w:pPr>
      <w:r w:rsidRPr="006669D2">
        <w:rPr>
          <w:b/>
          <w:bCs/>
        </w:rPr>
        <w:t>VTS-related accidents:</w:t>
      </w:r>
    </w:p>
    <w:p w14:paraId="19E6F9B7" w14:textId="7B107B99" w:rsidR="00064A0F" w:rsidRPr="00FC70C9" w:rsidRDefault="00064A0F" w:rsidP="00064A0F">
      <w:pPr>
        <w:pStyle w:val="BodyText"/>
        <w:numPr>
          <w:ilvl w:val="0"/>
          <w:numId w:val="32"/>
        </w:numPr>
        <w:spacing w:line="240" w:lineRule="auto"/>
      </w:pPr>
      <w:r>
        <w:rPr>
          <w:lang w:val="en-US"/>
        </w:rPr>
        <w:t xml:space="preserve">Helga </w:t>
      </w:r>
      <w:proofErr w:type="spellStart"/>
      <w:r>
        <w:rPr>
          <w:lang w:val="en-US"/>
        </w:rPr>
        <w:t>Ingstad</w:t>
      </w:r>
      <w:proofErr w:type="spellEnd"/>
      <w:r>
        <w:rPr>
          <w:lang w:val="en-US"/>
        </w:rPr>
        <w:t xml:space="preserve"> collision </w:t>
      </w:r>
      <w:r w:rsidR="008A343E">
        <w:rPr>
          <w:lang w:val="en-US"/>
        </w:rPr>
        <w:t xml:space="preserve">with the Sola TS </w:t>
      </w:r>
      <w:r w:rsidR="0081497D">
        <w:rPr>
          <w:lang w:val="en-US"/>
        </w:rPr>
        <w:t>(November 8, 2018)</w:t>
      </w:r>
    </w:p>
    <w:p w14:paraId="110EA6DC" w14:textId="6A3B5C2D" w:rsidR="00064A0F" w:rsidRDefault="00064A0F" w:rsidP="00064A0F">
      <w:pPr>
        <w:pStyle w:val="BodyText"/>
        <w:numPr>
          <w:ilvl w:val="0"/>
          <w:numId w:val="32"/>
        </w:numPr>
        <w:spacing w:line="240" w:lineRule="auto"/>
      </w:pPr>
      <w:r>
        <w:rPr>
          <w:lang w:val="en-US"/>
        </w:rPr>
        <w:t xml:space="preserve">Collision of </w:t>
      </w:r>
      <w:r w:rsidRPr="00D7408C">
        <w:t>Donald Redford</w:t>
      </w:r>
      <w:r>
        <w:rPr>
          <w:lang w:val="en-US"/>
        </w:rPr>
        <w:t xml:space="preserve"> with the pier </w:t>
      </w:r>
      <w:r w:rsidR="0081497D">
        <w:rPr>
          <w:lang w:val="en-US"/>
        </w:rPr>
        <w:t xml:space="preserve">(November 1, 2003) </w:t>
      </w:r>
      <w:r>
        <w:rPr>
          <w:lang w:val="en-US"/>
        </w:rPr>
        <w:t xml:space="preserve">— fault assumption that slurred speech of junior captain answers via VHF is not related to alcohol intoxication. </w:t>
      </w:r>
    </w:p>
    <w:p w14:paraId="7A23FF50" w14:textId="5EAD216B" w:rsidR="00064A0F" w:rsidRDefault="007E5ED0" w:rsidP="007E4109">
      <w:pPr>
        <w:pStyle w:val="AnnexBHead1"/>
        <w:rPr>
          <w:lang w:val="en-US"/>
        </w:rPr>
      </w:pPr>
      <w:r>
        <w:rPr>
          <w:lang w:val="en-US"/>
        </w:rPr>
        <w:t>V</w:t>
      </w:r>
      <w:r w:rsidR="00064A0F">
        <w:rPr>
          <w:lang w:val="en-US"/>
        </w:rPr>
        <w:t>ague communication</w:t>
      </w:r>
      <w:r>
        <w:rPr>
          <w:lang w:val="en-US"/>
        </w:rPr>
        <w:t xml:space="preserve"> style</w:t>
      </w:r>
    </w:p>
    <w:p w14:paraId="3AB3D503" w14:textId="5C72E761" w:rsidR="00064A0F" w:rsidRDefault="007F6A35" w:rsidP="00064A0F">
      <w:pPr>
        <w:pStyle w:val="BodyText"/>
        <w:rPr>
          <w:lang w:val="en-US"/>
        </w:rPr>
      </w:pPr>
      <w:r>
        <w:rPr>
          <w:lang w:val="en-US"/>
        </w:rPr>
        <w:t>U</w:t>
      </w:r>
      <w:r w:rsidR="00064A0F">
        <w:rPr>
          <w:lang w:val="en-US"/>
        </w:rPr>
        <w:t xml:space="preserve">sing informal, spoken-language communication between VTS and vessels may result in distortion of transferred messages and misunderstanding between stakeholders, ignoring direct </w:t>
      </w:r>
      <w:r w:rsidR="0031084C">
        <w:rPr>
          <w:lang w:val="en-US"/>
        </w:rPr>
        <w:t>orders,</w:t>
      </w:r>
      <w:r w:rsidR="00064A0F">
        <w:rPr>
          <w:lang w:val="en-US"/>
        </w:rPr>
        <w:t xml:space="preserve"> or shadowing the reasons/intentions behind the perceived messages.</w:t>
      </w:r>
    </w:p>
    <w:p w14:paraId="1FFFB640" w14:textId="77777777" w:rsidR="00064A0F" w:rsidRPr="006669D2" w:rsidRDefault="00064A0F" w:rsidP="00064A0F">
      <w:pPr>
        <w:pStyle w:val="BodyText"/>
        <w:rPr>
          <w:b/>
          <w:bCs/>
          <w:lang w:val="en-US"/>
        </w:rPr>
      </w:pPr>
      <w:r w:rsidRPr="006669D2">
        <w:rPr>
          <w:b/>
          <w:bCs/>
          <w:lang w:val="en-US"/>
        </w:rPr>
        <w:t>Recommendation:</w:t>
      </w:r>
    </w:p>
    <w:p w14:paraId="2FFF66C7" w14:textId="43C20EB1" w:rsidR="00064A0F" w:rsidRDefault="007E5ED0" w:rsidP="007E5ED0">
      <w:pPr>
        <w:pStyle w:val="BodyText"/>
        <w:numPr>
          <w:ilvl w:val="0"/>
          <w:numId w:val="32"/>
        </w:numPr>
        <w:spacing w:line="240" w:lineRule="auto"/>
        <w:rPr>
          <w:lang w:val="en-US"/>
        </w:rPr>
      </w:pPr>
      <w:r>
        <w:rPr>
          <w:lang w:val="en-US"/>
        </w:rPr>
        <w:t>C</w:t>
      </w:r>
      <w:r w:rsidR="00064A0F">
        <w:rPr>
          <w:lang w:val="en-US"/>
        </w:rPr>
        <w:t>lear, unambiguous phrases that do not allow more than a single interpretation</w:t>
      </w:r>
      <w:r>
        <w:rPr>
          <w:lang w:val="en-US"/>
        </w:rPr>
        <w:t>, using, especially for communication with foreign crews, Standard marine communication phrases</w:t>
      </w:r>
      <w:r w:rsidR="0093458E">
        <w:rPr>
          <w:lang w:val="en-US"/>
        </w:rPr>
        <w:t>.</w:t>
      </w:r>
    </w:p>
    <w:p w14:paraId="60350370" w14:textId="61395392" w:rsidR="0093458E" w:rsidRPr="007E4109" w:rsidRDefault="0093458E" w:rsidP="007E4109">
      <w:pPr>
        <w:pStyle w:val="BodyText"/>
        <w:numPr>
          <w:ilvl w:val="0"/>
          <w:numId w:val="32"/>
        </w:numPr>
        <w:spacing w:line="240" w:lineRule="auto"/>
        <w:rPr>
          <w:lang w:val="en-US"/>
        </w:rPr>
      </w:pPr>
      <w:r w:rsidRPr="0093458E">
        <w:rPr>
          <w:lang w:val="en-US"/>
        </w:rPr>
        <w:t>During training</w:t>
      </w:r>
      <w:r>
        <w:rPr>
          <w:lang w:val="en-US"/>
        </w:rPr>
        <w:t xml:space="preserve"> emphasize the role of repeating orders and “closing communication loops” methods, voice actively expectations, </w:t>
      </w:r>
      <w:proofErr w:type="gramStart"/>
      <w:r>
        <w:rPr>
          <w:lang w:val="en-US"/>
        </w:rPr>
        <w:t>concerns</w:t>
      </w:r>
      <w:proofErr w:type="gramEnd"/>
      <w:r>
        <w:rPr>
          <w:lang w:val="en-US"/>
        </w:rPr>
        <w:t xml:space="preserve"> and </w:t>
      </w:r>
      <w:r w:rsidR="0006185D">
        <w:rPr>
          <w:lang w:val="en-US"/>
        </w:rPr>
        <w:t>assumptions.</w:t>
      </w:r>
    </w:p>
    <w:p w14:paraId="274E57C2" w14:textId="0017A64B" w:rsidR="00064A0F" w:rsidRDefault="00064A0F" w:rsidP="00064A0F">
      <w:pPr>
        <w:pStyle w:val="BodyText"/>
        <w:rPr>
          <w:b/>
          <w:bCs/>
          <w:lang w:val="en-US"/>
        </w:rPr>
      </w:pPr>
      <w:r w:rsidRPr="006669D2">
        <w:rPr>
          <w:b/>
          <w:bCs/>
          <w:lang w:val="en-US"/>
        </w:rPr>
        <w:t>VTS-related accidents:</w:t>
      </w:r>
    </w:p>
    <w:p w14:paraId="3EA06223" w14:textId="4BB9A928" w:rsidR="0093458E" w:rsidRDefault="0093458E" w:rsidP="0093458E">
      <w:pPr>
        <w:pStyle w:val="BodyText"/>
        <w:numPr>
          <w:ilvl w:val="0"/>
          <w:numId w:val="32"/>
        </w:numPr>
        <w:spacing w:line="240" w:lineRule="auto"/>
      </w:pPr>
      <w:r>
        <w:t xml:space="preserve">MV Full City grounding at </w:t>
      </w:r>
      <w:proofErr w:type="spellStart"/>
      <w:r>
        <w:t>Sastein</w:t>
      </w:r>
      <w:proofErr w:type="spellEnd"/>
      <w:r>
        <w:t>, Norway (July 31, 2009) — miscommunication resulted in different expectations of VTS operator and vessel crew and subsequent loss of situation awareness.</w:t>
      </w:r>
    </w:p>
    <w:p w14:paraId="4AE8A4D3" w14:textId="1EC41325" w:rsidR="00064A0F" w:rsidRPr="007E4109" w:rsidRDefault="00064A0F" w:rsidP="007E4109">
      <w:pPr>
        <w:pStyle w:val="BodyText"/>
        <w:numPr>
          <w:ilvl w:val="0"/>
          <w:numId w:val="32"/>
        </w:numPr>
        <w:spacing w:line="240" w:lineRule="auto"/>
        <w:rPr>
          <w:lang w:val="en-US"/>
        </w:rPr>
      </w:pPr>
      <w:r w:rsidRPr="0018518A">
        <w:rPr>
          <w:lang w:val="en-US"/>
        </w:rPr>
        <w:t>Maersk Kendal grounding</w:t>
      </w:r>
      <w:r w:rsidR="006A7AF1">
        <w:rPr>
          <w:lang w:val="en-US"/>
        </w:rPr>
        <w:t xml:space="preserve"> (September 16, 2009)</w:t>
      </w:r>
      <w:r w:rsidRPr="0018518A">
        <w:rPr>
          <w:lang w:val="en-US"/>
        </w:rPr>
        <w:t xml:space="preserve">. One of the reasons was </w:t>
      </w:r>
      <w:r w:rsidR="006A7AF1">
        <w:t>misinterpretation</w:t>
      </w:r>
      <w:r>
        <w:rPr>
          <w:lang w:val="en-US"/>
        </w:rPr>
        <w:t xml:space="preserve"> </w:t>
      </w:r>
      <w:r w:rsidRPr="0018518A">
        <w:rPr>
          <w:lang w:val="en-US"/>
        </w:rPr>
        <w:t xml:space="preserve">by Maersk Kendal master </w:t>
      </w:r>
      <w:r>
        <w:rPr>
          <w:lang w:val="en-US"/>
        </w:rPr>
        <w:t xml:space="preserve">and chief officer </w:t>
      </w:r>
      <w:r w:rsidRPr="0018518A">
        <w:rPr>
          <w:lang w:val="en-US"/>
        </w:rPr>
        <w:t xml:space="preserve">of </w:t>
      </w:r>
      <w:r>
        <w:rPr>
          <w:lang w:val="en-US"/>
        </w:rPr>
        <w:t xml:space="preserve">information about the </w:t>
      </w:r>
      <w:r w:rsidRPr="0018518A">
        <w:rPr>
          <w:lang w:val="en-US"/>
        </w:rPr>
        <w:t>vessels that were referenced by VTS operator.</w:t>
      </w:r>
    </w:p>
    <w:p w14:paraId="5A081F86" w14:textId="4C1D1E95" w:rsidR="00064A0F" w:rsidRPr="006669D2" w:rsidRDefault="007F6A35" w:rsidP="00064A0F">
      <w:pPr>
        <w:pStyle w:val="BodyText"/>
        <w:rPr>
          <w:b/>
          <w:bCs/>
          <w:lang w:val="en-US"/>
        </w:rPr>
      </w:pPr>
      <w:r w:rsidRPr="006669D2">
        <w:rPr>
          <w:b/>
          <w:bCs/>
          <w:lang w:val="en-US"/>
        </w:rPr>
        <w:t>Other</w:t>
      </w:r>
      <w:r w:rsidR="00064A0F" w:rsidRPr="006669D2">
        <w:rPr>
          <w:b/>
          <w:bCs/>
          <w:lang w:val="en-US"/>
        </w:rPr>
        <w:t xml:space="preserve"> accidents:</w:t>
      </w:r>
    </w:p>
    <w:p w14:paraId="04AE2E9A" w14:textId="176FE2B7" w:rsidR="00064A0F" w:rsidRDefault="00064A0F" w:rsidP="00064A0F">
      <w:pPr>
        <w:pStyle w:val="BodyText"/>
        <w:numPr>
          <w:ilvl w:val="0"/>
          <w:numId w:val="32"/>
        </w:numPr>
        <w:spacing w:line="240" w:lineRule="auto"/>
        <w:rPr>
          <w:lang w:val="en-US"/>
        </w:rPr>
      </w:pPr>
      <w:r>
        <w:rPr>
          <w:lang w:val="en-US"/>
        </w:rPr>
        <w:t>Costa Concordia</w:t>
      </w:r>
      <w:r w:rsidR="006A7AF1">
        <w:rPr>
          <w:lang w:val="en-US"/>
        </w:rPr>
        <w:t xml:space="preserve"> grounding (January 13, 2012)</w:t>
      </w:r>
      <w:r>
        <w:rPr>
          <w:lang w:val="en-US"/>
        </w:rPr>
        <w:t>, particularly the situation of communication between the ship’s master and helmsman on the bridge, when the order to turn starboard was perceived as to turn port by the helmsman</w:t>
      </w:r>
      <w:r w:rsidR="00C959F1">
        <w:rPr>
          <w:lang w:val="en-US"/>
        </w:rPr>
        <w:t>, and it was not identified.</w:t>
      </w:r>
    </w:p>
    <w:p w14:paraId="71166FE3" w14:textId="4BA9A7D3" w:rsidR="00064A0F" w:rsidRPr="007E4109" w:rsidRDefault="007F6A35" w:rsidP="00064A0F">
      <w:pPr>
        <w:pStyle w:val="BodyText"/>
        <w:numPr>
          <w:ilvl w:val="0"/>
          <w:numId w:val="32"/>
        </w:numPr>
        <w:spacing w:line="240" w:lineRule="auto"/>
        <w:rPr>
          <w:lang w:val="en-US"/>
        </w:rPr>
      </w:pPr>
      <w:r>
        <w:rPr>
          <w:lang w:val="en-US"/>
        </w:rPr>
        <w:lastRenderedPageBreak/>
        <w:t xml:space="preserve">Collision of </w:t>
      </w:r>
      <w:r w:rsidR="00C959F1">
        <w:rPr>
          <w:lang w:val="en-US"/>
        </w:rPr>
        <w:t xml:space="preserve">two Boeing 747 airplanes on the runway of Los Rodeos Airport, </w:t>
      </w:r>
      <w:r w:rsidR="0031084C">
        <w:rPr>
          <w:lang w:val="en-US"/>
        </w:rPr>
        <w:t>Tenerife Island</w:t>
      </w:r>
      <w:r w:rsidR="00C959F1">
        <w:rPr>
          <w:lang w:val="en-US"/>
        </w:rPr>
        <w:t xml:space="preserve"> (March 27, 1977). One of the reasons was mutual misunderstanding between crew of one of the airplanes and ATC operator.</w:t>
      </w:r>
    </w:p>
    <w:p w14:paraId="04CF47C9" w14:textId="77777777" w:rsidR="00064A0F" w:rsidRDefault="00064A0F" w:rsidP="007E4109">
      <w:pPr>
        <w:pStyle w:val="AnnexBHead1"/>
      </w:pPr>
      <w:r>
        <w:t>Overload and fatigue of VTS operator</w:t>
      </w:r>
    </w:p>
    <w:p w14:paraId="52DAA447" w14:textId="3FA5E13A" w:rsidR="00064A0F" w:rsidRDefault="00064A0F" w:rsidP="00064A0F">
      <w:pPr>
        <w:pStyle w:val="BodyText"/>
      </w:pPr>
      <w:r>
        <w:t xml:space="preserve">If there is an insufficient </w:t>
      </w:r>
      <w:r w:rsidR="00C963A1">
        <w:t>number</w:t>
      </w:r>
      <w:r>
        <w:t xml:space="preserve"> of operators handling the dynamic traffic situation, or an inadequate organisation of working schedule, the operators can or get quickly tired or overloaded, resulting in loss of awareness and communication effectiveness, ignoring otherwise obvious signs of evolving dangerous situation.</w:t>
      </w:r>
    </w:p>
    <w:p w14:paraId="28DD2185" w14:textId="77777777" w:rsidR="00064A0F" w:rsidRPr="006669D2" w:rsidRDefault="00064A0F" w:rsidP="00064A0F">
      <w:pPr>
        <w:pStyle w:val="BodyText"/>
        <w:rPr>
          <w:b/>
          <w:bCs/>
        </w:rPr>
      </w:pPr>
      <w:r w:rsidRPr="006669D2">
        <w:rPr>
          <w:b/>
          <w:bCs/>
        </w:rPr>
        <w:t>Recommendation:</w:t>
      </w:r>
    </w:p>
    <w:p w14:paraId="4599AFE4" w14:textId="137D7F0A" w:rsidR="00064A0F" w:rsidRDefault="00064A0F" w:rsidP="007E4109">
      <w:pPr>
        <w:pStyle w:val="BodyText"/>
        <w:numPr>
          <w:ilvl w:val="0"/>
          <w:numId w:val="32"/>
        </w:numPr>
        <w:spacing w:line="240" w:lineRule="auto"/>
      </w:pPr>
      <w:r w:rsidRPr="004F0461">
        <w:rPr>
          <w:lang w:val="en-US"/>
        </w:rPr>
        <w:t xml:space="preserve">Procedures </w:t>
      </w:r>
      <w:r>
        <w:rPr>
          <w:lang w:val="en-US"/>
        </w:rPr>
        <w:t xml:space="preserve">assigned </w:t>
      </w:r>
      <w:r w:rsidRPr="004F0461">
        <w:rPr>
          <w:lang w:val="en-US"/>
        </w:rPr>
        <w:t xml:space="preserve">to proactively change the </w:t>
      </w:r>
      <w:r>
        <w:rPr>
          <w:lang w:val="en-US"/>
        </w:rPr>
        <w:t xml:space="preserve">working </w:t>
      </w:r>
      <w:r w:rsidRPr="004F0461">
        <w:rPr>
          <w:lang w:val="en-US"/>
        </w:rPr>
        <w:t>schedule</w:t>
      </w:r>
      <w:r>
        <w:rPr>
          <w:lang w:val="en-US"/>
        </w:rPr>
        <w:t xml:space="preserve"> if the </w:t>
      </w:r>
      <w:r w:rsidR="00C963A1">
        <w:rPr>
          <w:lang w:val="en-US"/>
        </w:rPr>
        <w:t>number</w:t>
      </w:r>
      <w:r>
        <w:rPr>
          <w:lang w:val="en-US"/>
        </w:rPr>
        <w:t xml:space="preserve"> of operators available is affected by sickness, personal problems, etc.,</w:t>
      </w:r>
      <w:r w:rsidRPr="004F0461">
        <w:rPr>
          <w:lang w:val="en-US"/>
        </w:rPr>
        <w:t xml:space="preserve"> </w:t>
      </w:r>
      <w:r>
        <w:rPr>
          <w:lang w:val="en-US"/>
        </w:rPr>
        <w:t>or switch operators on the watch if there are signs of fatigue, loss of concentration, etc.</w:t>
      </w:r>
    </w:p>
    <w:p w14:paraId="33FD8EC0" w14:textId="77777777" w:rsidR="00064A0F" w:rsidRPr="006669D2" w:rsidRDefault="00064A0F" w:rsidP="00064A0F">
      <w:pPr>
        <w:pStyle w:val="BodyText"/>
        <w:rPr>
          <w:b/>
          <w:bCs/>
        </w:rPr>
      </w:pPr>
      <w:r w:rsidRPr="006669D2">
        <w:rPr>
          <w:b/>
          <w:bCs/>
        </w:rPr>
        <w:t>VTS related accidents:</w:t>
      </w:r>
    </w:p>
    <w:p w14:paraId="736988E2" w14:textId="3BFE0A89" w:rsidR="006669D2" w:rsidRDefault="00064A0F" w:rsidP="00064A0F">
      <w:pPr>
        <w:pStyle w:val="BodyText"/>
        <w:numPr>
          <w:ilvl w:val="0"/>
          <w:numId w:val="32"/>
        </w:numPr>
        <w:spacing w:line="240" w:lineRule="auto"/>
      </w:pPr>
      <w:r>
        <w:rPr>
          <w:lang w:val="en-US"/>
        </w:rPr>
        <w:t xml:space="preserve">Collision of </w:t>
      </w:r>
      <w:r w:rsidRPr="00D7408C">
        <w:t>Donald Redford</w:t>
      </w:r>
      <w:r>
        <w:rPr>
          <w:lang w:val="en-US"/>
        </w:rPr>
        <w:t xml:space="preserve"> with the pier</w:t>
      </w:r>
      <w:r w:rsidR="0031084C" w:rsidRPr="0031084C">
        <w:rPr>
          <w:lang w:val="en-US"/>
        </w:rPr>
        <w:t xml:space="preserve"> </w:t>
      </w:r>
      <w:r w:rsidR="0031084C">
        <w:rPr>
          <w:lang w:val="en-US"/>
        </w:rPr>
        <w:t>(November 1, 2003)</w:t>
      </w:r>
      <w:r>
        <w:rPr>
          <w:lang w:val="en-US"/>
        </w:rPr>
        <w:t xml:space="preserve"> — personal problems and fatigue of VTS operator resulted in ignorance of behavior of the ship and slurred speech of </w:t>
      </w:r>
      <w:r w:rsidR="0031084C">
        <w:rPr>
          <w:lang w:val="en-US"/>
        </w:rPr>
        <w:t>its</w:t>
      </w:r>
      <w:r>
        <w:rPr>
          <w:lang w:val="en-US"/>
        </w:rPr>
        <w:t xml:space="preserve"> master over VHF.</w:t>
      </w:r>
    </w:p>
    <w:p w14:paraId="1DC3A826" w14:textId="40BB7AF9" w:rsidR="00064A0F" w:rsidRPr="006669D2" w:rsidRDefault="006669D2" w:rsidP="00064A0F">
      <w:pPr>
        <w:pStyle w:val="BodyText"/>
        <w:rPr>
          <w:b/>
          <w:bCs/>
        </w:rPr>
      </w:pPr>
      <w:r w:rsidRPr="006669D2">
        <w:rPr>
          <w:b/>
          <w:bCs/>
        </w:rPr>
        <w:t>Other</w:t>
      </w:r>
      <w:r w:rsidR="00064A0F" w:rsidRPr="006669D2">
        <w:rPr>
          <w:b/>
          <w:bCs/>
        </w:rPr>
        <w:t xml:space="preserve"> accidents:</w:t>
      </w:r>
    </w:p>
    <w:p w14:paraId="1433D873" w14:textId="18B16558" w:rsidR="00064A0F" w:rsidRPr="00C3002B" w:rsidRDefault="00064A0F" w:rsidP="00064A0F">
      <w:pPr>
        <w:pStyle w:val="BodyText"/>
        <w:numPr>
          <w:ilvl w:val="0"/>
          <w:numId w:val="32"/>
        </w:numPr>
        <w:spacing w:line="240" w:lineRule="auto"/>
      </w:pPr>
      <w:r>
        <w:t xml:space="preserve">Collision of </w:t>
      </w:r>
      <w:r>
        <w:rPr>
          <w:lang w:val="en-US"/>
        </w:rPr>
        <w:t xml:space="preserve">DHL and </w:t>
      </w:r>
      <w:proofErr w:type="spellStart"/>
      <w:r w:rsidRPr="00CC261A">
        <w:t>Bashkirian</w:t>
      </w:r>
      <w:proofErr w:type="spellEnd"/>
      <w:r w:rsidR="008A343E">
        <w:t xml:space="preserve"> </w:t>
      </w:r>
      <w:r w:rsidRPr="00CC261A">
        <w:t>Airlines</w:t>
      </w:r>
      <w:r>
        <w:rPr>
          <w:lang w:val="en-US"/>
        </w:rPr>
        <w:t xml:space="preserve"> airplanes, </w:t>
      </w:r>
      <w:r w:rsidR="005D7229" w:rsidRPr="005D7229">
        <w:rPr>
          <w:lang w:val="en-US"/>
        </w:rPr>
        <w:t>(</w:t>
      </w:r>
      <w:r w:rsidR="005D7229">
        <w:rPr>
          <w:lang w:val="en-US"/>
        </w:rPr>
        <w:t xml:space="preserve">July 1, </w:t>
      </w:r>
      <w:r>
        <w:rPr>
          <w:lang w:val="en-US"/>
        </w:rPr>
        <w:t>2002</w:t>
      </w:r>
      <w:r w:rsidR="005D7229">
        <w:rPr>
          <w:lang w:val="en-US"/>
        </w:rPr>
        <w:t>)</w:t>
      </w:r>
      <w:r>
        <w:rPr>
          <w:lang w:val="en-US"/>
        </w:rPr>
        <w:t xml:space="preserve"> — ATC operator was put alone for night shift in dense air traffic environment, also with reduced technical equipment support, resulting in fatigue and loss of situation awareness because of insufficient cognitive resources.</w:t>
      </w:r>
    </w:p>
    <w:p w14:paraId="24037591" w14:textId="4FE099F6" w:rsidR="00064A0F" w:rsidRDefault="009A57D5" w:rsidP="007E4109">
      <w:pPr>
        <w:pStyle w:val="AnnexBHead1"/>
      </w:pPr>
      <w:r>
        <w:t>Workflow interruptions and w</w:t>
      </w:r>
      <w:r w:rsidR="00064A0F">
        <w:t xml:space="preserve">atch </w:t>
      </w:r>
      <w:r>
        <w:t>handover</w:t>
      </w:r>
    </w:p>
    <w:p w14:paraId="7847713D" w14:textId="717E9DFA" w:rsidR="00064A0F" w:rsidRDefault="00064A0F" w:rsidP="00064A0F">
      <w:pPr>
        <w:pStyle w:val="BodyText"/>
      </w:pPr>
      <w:r>
        <w:t>Watch handover is a critical procedure, because the situation that is clear and obvious to the VTS operator leaving the watch can be not so obvious to the upcoming operator. Especially it is critical if the dangerous situation occurs exactly during watch change.</w:t>
      </w:r>
    </w:p>
    <w:p w14:paraId="67D0334F" w14:textId="77777777" w:rsidR="00064A0F" w:rsidRPr="006669D2" w:rsidRDefault="00064A0F" w:rsidP="00064A0F">
      <w:pPr>
        <w:pStyle w:val="BodyText"/>
        <w:rPr>
          <w:b/>
          <w:bCs/>
        </w:rPr>
      </w:pPr>
      <w:r w:rsidRPr="006669D2">
        <w:rPr>
          <w:b/>
          <w:bCs/>
        </w:rPr>
        <w:t>Recommendation:</w:t>
      </w:r>
    </w:p>
    <w:p w14:paraId="394D4B2C" w14:textId="2D493FDC" w:rsidR="00064A0F" w:rsidRPr="0006185D" w:rsidRDefault="00064A0F" w:rsidP="00064A0F">
      <w:pPr>
        <w:pStyle w:val="BodyText"/>
        <w:numPr>
          <w:ilvl w:val="0"/>
          <w:numId w:val="32"/>
        </w:numPr>
        <w:spacing w:line="240" w:lineRule="auto"/>
      </w:pPr>
      <w:r>
        <w:t>The watch change procedure should be organised including active communication of current situation from one operator to another</w:t>
      </w:r>
      <w:r>
        <w:rPr>
          <w:lang w:val="en-US"/>
        </w:rPr>
        <w:t>, but not causing the loss of awareness/responsibility during it.</w:t>
      </w:r>
    </w:p>
    <w:p w14:paraId="12744B95" w14:textId="05EAE463" w:rsidR="00064A0F" w:rsidRDefault="0006185D" w:rsidP="00064A0F">
      <w:pPr>
        <w:pStyle w:val="BodyText"/>
        <w:numPr>
          <w:ilvl w:val="0"/>
          <w:numId w:val="32"/>
        </w:numPr>
        <w:spacing w:line="240" w:lineRule="auto"/>
      </w:pPr>
      <w:r>
        <w:rPr>
          <w:lang w:val="en-US"/>
        </w:rPr>
        <w:t xml:space="preserve">Technical VTS systems should be designed and set up to support single actions to return to previous states and/or activities that had been interrupted. </w:t>
      </w:r>
    </w:p>
    <w:p w14:paraId="4F997151" w14:textId="2BCF9AD2" w:rsidR="00064A0F" w:rsidRDefault="00C963A1" w:rsidP="007E4109">
      <w:pPr>
        <w:pStyle w:val="AnnexBHead1"/>
      </w:pPr>
      <w:r>
        <w:t>Interpersonal relationships and responsibility</w:t>
      </w:r>
    </w:p>
    <w:p w14:paraId="42F27E18" w14:textId="43667277" w:rsidR="00064A0F" w:rsidRDefault="00064A0F" w:rsidP="00064A0F">
      <w:pPr>
        <w:pStyle w:val="BodyText"/>
      </w:pPr>
      <w:r>
        <w:t xml:space="preserve">Sometimes </w:t>
      </w:r>
      <w:r w:rsidR="00C42C1A">
        <w:t xml:space="preserve">an operator </w:t>
      </w:r>
      <w:r w:rsidR="002871BE">
        <w:t>will notice a dangerous situation that is outside of their direct area of responsibility but is not noticed by the operator who is responsible</w:t>
      </w:r>
      <w:r w:rsidR="00795C05">
        <w:t>.</w:t>
      </w:r>
      <w:r w:rsidR="00AB3697">
        <w:t xml:space="preserve"> The</w:t>
      </w:r>
      <w:r>
        <w:t xml:space="preserve"> operator who noticed the danger</w:t>
      </w:r>
      <w:r w:rsidR="00AB3697">
        <w:t xml:space="preserve"> may </w:t>
      </w:r>
      <w:r w:rsidR="002871BE">
        <w:t>feel uncomfortable addressing their</w:t>
      </w:r>
      <w:r>
        <w:t xml:space="preserve"> </w:t>
      </w:r>
      <w:r w:rsidR="00071EC5">
        <w:t>concerns</w:t>
      </w:r>
      <w:r>
        <w:t xml:space="preserve"> to </w:t>
      </w:r>
      <w:r w:rsidR="002871BE">
        <w:t>the</w:t>
      </w:r>
      <w:r>
        <w:t xml:space="preserve"> </w:t>
      </w:r>
      <w:r w:rsidR="00071EC5">
        <w:t xml:space="preserve">other </w:t>
      </w:r>
      <w:r>
        <w:t xml:space="preserve">operator, relying too much on formalities and fearing </w:t>
      </w:r>
      <w:r w:rsidR="002871BE">
        <w:t>the intervention may</w:t>
      </w:r>
      <w:r>
        <w:t xml:space="preserve"> affect the </w:t>
      </w:r>
      <w:r w:rsidR="002871BE">
        <w:t>interpersonal</w:t>
      </w:r>
      <w:r>
        <w:t xml:space="preserve"> relationship with other members of</w:t>
      </w:r>
      <w:r w:rsidR="002871BE">
        <w:t xml:space="preserve"> the</w:t>
      </w:r>
      <w:r>
        <w:t xml:space="preserve"> VTS</w:t>
      </w:r>
      <w:r w:rsidR="002871BE">
        <w:t xml:space="preserve"> centre</w:t>
      </w:r>
      <w:r>
        <w:t>.</w:t>
      </w:r>
    </w:p>
    <w:p w14:paraId="6BDC3FE6" w14:textId="77777777" w:rsidR="00064A0F" w:rsidRPr="006669D2" w:rsidRDefault="00064A0F" w:rsidP="00064A0F">
      <w:pPr>
        <w:pStyle w:val="BodyText"/>
        <w:rPr>
          <w:b/>
          <w:bCs/>
        </w:rPr>
      </w:pPr>
      <w:r w:rsidRPr="006669D2">
        <w:rPr>
          <w:b/>
          <w:bCs/>
        </w:rPr>
        <w:t>Recommendations</w:t>
      </w:r>
    </w:p>
    <w:p w14:paraId="0A967522" w14:textId="3E4C47C9" w:rsidR="007F6A35" w:rsidRPr="007E4109" w:rsidRDefault="006669D2" w:rsidP="007E4109">
      <w:pPr>
        <w:pStyle w:val="BodyText"/>
        <w:numPr>
          <w:ilvl w:val="0"/>
          <w:numId w:val="32"/>
        </w:numPr>
        <w:rPr>
          <w:lang w:val="en-US"/>
        </w:rPr>
      </w:pPr>
      <w:r>
        <w:rPr>
          <w:lang w:val="en-US"/>
        </w:rPr>
        <w:t xml:space="preserve">Organizational culture should support active assistance and open-mindedness. If another operator observes that the operator (even with higher rank) ignores some “obvious” information, </w:t>
      </w:r>
      <w:r w:rsidR="00C907E6">
        <w:rPr>
          <w:lang w:val="en-US"/>
        </w:rPr>
        <w:t>they</w:t>
      </w:r>
      <w:r>
        <w:rPr>
          <w:lang w:val="en-US"/>
        </w:rPr>
        <w:t xml:space="preserve"> proactively </w:t>
      </w:r>
      <w:proofErr w:type="gramStart"/>
      <w:r>
        <w:rPr>
          <w:lang w:val="en-US"/>
        </w:rPr>
        <w:t>announces</w:t>
      </w:r>
      <w:proofErr w:type="gramEnd"/>
      <w:r>
        <w:rPr>
          <w:lang w:val="en-US"/>
        </w:rPr>
        <w:t xml:space="preserve"> </w:t>
      </w:r>
      <w:r w:rsidR="00C907E6">
        <w:rPr>
          <w:lang w:val="en-US"/>
        </w:rPr>
        <w:t>their</w:t>
      </w:r>
      <w:r>
        <w:rPr>
          <w:lang w:val="en-US"/>
        </w:rPr>
        <w:t xml:space="preserve"> concerns without risks of being ashamed.</w:t>
      </w:r>
    </w:p>
    <w:p w14:paraId="2559A1CE" w14:textId="506D1D49" w:rsidR="007F6A35" w:rsidRDefault="007F6A35" w:rsidP="007F6A35">
      <w:pPr>
        <w:pStyle w:val="BodyText"/>
        <w:spacing w:line="240" w:lineRule="auto"/>
        <w:rPr>
          <w:b/>
          <w:bCs/>
        </w:rPr>
      </w:pPr>
      <w:r w:rsidRPr="006669D2">
        <w:rPr>
          <w:b/>
          <w:bCs/>
        </w:rPr>
        <w:t>VTS related accidents</w:t>
      </w:r>
    </w:p>
    <w:p w14:paraId="7AD426F0" w14:textId="77060994" w:rsidR="0006185D" w:rsidRDefault="0006185D" w:rsidP="0006185D">
      <w:pPr>
        <w:pStyle w:val="BodyText"/>
        <w:numPr>
          <w:ilvl w:val="0"/>
          <w:numId w:val="32"/>
        </w:numPr>
        <w:spacing w:line="240" w:lineRule="auto"/>
      </w:pPr>
      <w:r>
        <w:t xml:space="preserve">MV Full City grounding at </w:t>
      </w:r>
      <w:proofErr w:type="spellStart"/>
      <w:r>
        <w:t>Sastein</w:t>
      </w:r>
      <w:proofErr w:type="spellEnd"/>
      <w:r>
        <w:t xml:space="preserve">, Norway (July 31, 2009) — among other reasons, the ship was anchored in the area, that was behind of VTS area, so the operator didn’t </w:t>
      </w:r>
      <w:r w:rsidR="00BC381C">
        <w:t xml:space="preserve">consider </w:t>
      </w:r>
      <w:r w:rsidR="009C230F">
        <w:t>its</w:t>
      </w:r>
      <w:r w:rsidR="00BC381C">
        <w:t xml:space="preserve"> duty to provide instructions about anchorage, while the crew expected to receive them.</w:t>
      </w:r>
    </w:p>
    <w:p w14:paraId="12BDC258" w14:textId="6964F680" w:rsidR="00064A0F" w:rsidRDefault="006669D2" w:rsidP="00064A0F">
      <w:pPr>
        <w:pStyle w:val="BodyText"/>
        <w:numPr>
          <w:ilvl w:val="0"/>
          <w:numId w:val="32"/>
        </w:numPr>
        <w:spacing w:line="240" w:lineRule="auto"/>
      </w:pPr>
      <w:r>
        <w:rPr>
          <w:lang w:val="en-US"/>
        </w:rPr>
        <w:lastRenderedPageBreak/>
        <w:t xml:space="preserve">Helga </w:t>
      </w:r>
      <w:proofErr w:type="spellStart"/>
      <w:r>
        <w:rPr>
          <w:lang w:val="en-US"/>
        </w:rPr>
        <w:t>Ingstad</w:t>
      </w:r>
      <w:proofErr w:type="spellEnd"/>
      <w:r>
        <w:rPr>
          <w:lang w:val="en-US"/>
        </w:rPr>
        <w:t xml:space="preserve"> Frigate collision and grounding</w:t>
      </w:r>
      <w:r w:rsidR="005D7229">
        <w:rPr>
          <w:lang w:val="en-US"/>
        </w:rPr>
        <w:t xml:space="preserve"> (November 8, 2018)</w:t>
      </w:r>
      <w:r w:rsidR="009A57D5">
        <w:rPr>
          <w:lang w:val="en-US"/>
        </w:rPr>
        <w:t xml:space="preserve"> — VTS operators considered that the situation is under control of vessels’ crews.</w:t>
      </w:r>
    </w:p>
    <w:p w14:paraId="19D19D8D" w14:textId="4FBDDFD3" w:rsidR="00064A0F" w:rsidRDefault="00064A0F" w:rsidP="007E4109">
      <w:pPr>
        <w:pStyle w:val="AnnexBHead1"/>
      </w:pPr>
      <w:r>
        <w:t xml:space="preserve">Tunnel perception under stress conditions </w:t>
      </w:r>
    </w:p>
    <w:p w14:paraId="216D53EA" w14:textId="7405A240" w:rsidR="003145D1" w:rsidRDefault="00064A0F" w:rsidP="00064A0F">
      <w:pPr>
        <w:pStyle w:val="BodyText"/>
        <w:rPr>
          <w:lang w:val="en-US"/>
        </w:rPr>
      </w:pPr>
      <w:r>
        <w:t xml:space="preserve">When some complex task or dangerous situation </w:t>
      </w:r>
      <w:r w:rsidR="007E5ED0">
        <w:rPr>
          <w:lang w:val="en-US"/>
        </w:rPr>
        <w:t xml:space="preserve">makes an </w:t>
      </w:r>
      <w:r>
        <w:rPr>
          <w:lang w:val="en-US"/>
        </w:rPr>
        <w:t>operator</w:t>
      </w:r>
      <w:r w:rsidR="007E5ED0">
        <w:rPr>
          <w:lang w:val="en-US"/>
        </w:rPr>
        <w:t xml:space="preserve"> concentrated on it</w:t>
      </w:r>
      <w:r>
        <w:rPr>
          <w:lang w:val="en-US"/>
        </w:rPr>
        <w:t xml:space="preserve">, it is easy </w:t>
      </w:r>
      <w:r w:rsidR="007E5ED0">
        <w:rPr>
          <w:lang w:val="en-US"/>
        </w:rPr>
        <w:t xml:space="preserve">under stress </w:t>
      </w:r>
      <w:r>
        <w:rPr>
          <w:lang w:val="en-US"/>
        </w:rPr>
        <w:t xml:space="preserve">to ignore </w:t>
      </w:r>
      <w:r w:rsidR="007E5ED0">
        <w:rPr>
          <w:lang w:val="en-US"/>
        </w:rPr>
        <w:t xml:space="preserve">simple activities to resolve </w:t>
      </w:r>
      <w:r w:rsidR="00A1267B">
        <w:rPr>
          <w:lang w:val="en-US"/>
        </w:rPr>
        <w:t>it or</w:t>
      </w:r>
      <w:r w:rsidR="007E5ED0">
        <w:rPr>
          <w:lang w:val="en-US"/>
        </w:rPr>
        <w:t xml:space="preserve"> ignore </w:t>
      </w:r>
      <w:r>
        <w:rPr>
          <w:lang w:val="en-US"/>
        </w:rPr>
        <w:t>another evolving dangerous activity.</w:t>
      </w:r>
    </w:p>
    <w:p w14:paraId="18B32943" w14:textId="184ABB6A" w:rsidR="003145D1" w:rsidRPr="00266BDB" w:rsidRDefault="003145D1" w:rsidP="00064A0F">
      <w:pPr>
        <w:pStyle w:val="BodyText"/>
        <w:rPr>
          <w:b/>
          <w:bCs/>
          <w:lang w:val="en-US"/>
        </w:rPr>
      </w:pPr>
      <w:r w:rsidRPr="00266BDB">
        <w:rPr>
          <w:b/>
          <w:bCs/>
          <w:lang w:val="en-US"/>
        </w:rPr>
        <w:t>Recommendations:</w:t>
      </w:r>
    </w:p>
    <w:p w14:paraId="60FB2368" w14:textId="3BBD2477" w:rsidR="006669D2" w:rsidRDefault="006669D2" w:rsidP="006669D2">
      <w:pPr>
        <w:pStyle w:val="BodyText"/>
        <w:numPr>
          <w:ilvl w:val="0"/>
          <w:numId w:val="32"/>
        </w:numPr>
        <w:rPr>
          <w:lang w:val="en-US"/>
        </w:rPr>
      </w:pPr>
      <w:r>
        <w:rPr>
          <w:lang w:val="en-US"/>
        </w:rPr>
        <w:t xml:space="preserve">During </w:t>
      </w:r>
      <w:r w:rsidR="009A57D5">
        <w:rPr>
          <w:lang w:val="en-US"/>
        </w:rPr>
        <w:t xml:space="preserve">operator </w:t>
      </w:r>
      <w:r>
        <w:rPr>
          <w:lang w:val="en-US"/>
        </w:rPr>
        <w:t>training, attention to limitations and consequences of stress conditions must be paid.</w:t>
      </w:r>
    </w:p>
    <w:p w14:paraId="3241671B" w14:textId="16F54D9D" w:rsidR="003145D1" w:rsidRPr="007E4109" w:rsidRDefault="003145D1" w:rsidP="007E4109">
      <w:pPr>
        <w:pStyle w:val="BodyText"/>
        <w:numPr>
          <w:ilvl w:val="0"/>
          <w:numId w:val="32"/>
        </w:numPr>
        <w:rPr>
          <w:lang w:val="en-US"/>
        </w:rPr>
      </w:pPr>
      <w:r>
        <w:rPr>
          <w:lang w:val="en-US"/>
        </w:rPr>
        <w:t xml:space="preserve">Resource management activities need to be organized, </w:t>
      </w:r>
      <w:proofErr w:type="gramStart"/>
      <w:r>
        <w:rPr>
          <w:lang w:val="en-US"/>
        </w:rPr>
        <w:t>similar to</w:t>
      </w:r>
      <w:proofErr w:type="gramEnd"/>
      <w:r>
        <w:rPr>
          <w:lang w:val="en-US"/>
        </w:rPr>
        <w:t xml:space="preserve"> BRM (Bridge resource management) on vessel’s bridges or CRM (Cockpit resource management) in aircraft’s cockpits</w:t>
      </w:r>
      <w:r w:rsidR="006669D2">
        <w:rPr>
          <w:lang w:val="en-US"/>
        </w:rPr>
        <w:t>, especially considering that n</w:t>
      </w:r>
      <w:r w:rsidR="006669D2" w:rsidRPr="006669D2">
        <w:rPr>
          <w:lang w:val="en-US"/>
        </w:rPr>
        <w:t xml:space="preserve">o single operator should participate in problem resolving without supervisor’s assistance. </w:t>
      </w:r>
      <w:r w:rsidRPr="006669D2">
        <w:rPr>
          <w:lang w:val="en-US"/>
        </w:rPr>
        <w:t xml:space="preserve">For example, if one operator is concentrated on the evolving problem, another operator keeps situation awareness for all remaining activities in area of responsibility of first operator. </w:t>
      </w:r>
    </w:p>
    <w:p w14:paraId="612FD29D" w14:textId="77777777" w:rsidR="007F6A35" w:rsidRPr="00266BDB" w:rsidRDefault="007F6A35" w:rsidP="007F6A35">
      <w:pPr>
        <w:pStyle w:val="BodyText"/>
        <w:spacing w:line="240" w:lineRule="auto"/>
        <w:rPr>
          <w:b/>
          <w:bCs/>
        </w:rPr>
      </w:pPr>
      <w:r w:rsidRPr="00266BDB">
        <w:rPr>
          <w:b/>
          <w:bCs/>
        </w:rPr>
        <w:t>Other accidents</w:t>
      </w:r>
    </w:p>
    <w:p w14:paraId="0BA03073" w14:textId="285332A9" w:rsidR="009A57D5" w:rsidRPr="009A57D5" w:rsidRDefault="009A57D5" w:rsidP="0006185D">
      <w:pPr>
        <w:pStyle w:val="BodyText"/>
        <w:numPr>
          <w:ilvl w:val="0"/>
          <w:numId w:val="32"/>
        </w:numPr>
        <w:rPr>
          <w:lang w:val="en-US"/>
        </w:rPr>
      </w:pPr>
      <w:r w:rsidRPr="009A57D5">
        <w:t>Eastern Air Lines Flight 401</w:t>
      </w:r>
      <w:r w:rsidR="006A7AF1">
        <w:rPr>
          <w:lang w:val="en-US"/>
        </w:rPr>
        <w:t xml:space="preserve"> (December 29, 1972)</w:t>
      </w:r>
      <w:r>
        <w:rPr>
          <w:lang w:val="en-US"/>
        </w:rPr>
        <w:t xml:space="preserve"> — the problem of burned-out landing gear bulb was being solved by the whole aircraft crew, resulting in loss of situation awareness and crash.</w:t>
      </w:r>
    </w:p>
    <w:p w14:paraId="7FD8E13E" w14:textId="5C886B1B" w:rsidR="00064A0F" w:rsidRPr="007E4109" w:rsidRDefault="007F6A35" w:rsidP="00064A0F">
      <w:pPr>
        <w:pStyle w:val="BodyText"/>
        <w:numPr>
          <w:ilvl w:val="0"/>
          <w:numId w:val="32"/>
        </w:numPr>
        <w:rPr>
          <w:lang w:val="en-US"/>
        </w:rPr>
      </w:pPr>
      <w:r>
        <w:rPr>
          <w:lang w:val="en-US"/>
        </w:rPr>
        <w:t xml:space="preserve">Air France </w:t>
      </w:r>
      <w:r w:rsidR="007E5ED0">
        <w:rPr>
          <w:lang w:val="en-US"/>
        </w:rPr>
        <w:t>Flight 447</w:t>
      </w:r>
      <w:r w:rsidR="006A7AF1">
        <w:rPr>
          <w:lang w:val="en-US"/>
        </w:rPr>
        <w:t xml:space="preserve"> (June 1, 2009)</w:t>
      </w:r>
      <w:r w:rsidR="009A57D5">
        <w:rPr>
          <w:lang w:val="en-US"/>
        </w:rPr>
        <w:t xml:space="preserve"> — stress conditions because of insufficient training </w:t>
      </w:r>
      <w:r w:rsidR="00D356AA">
        <w:rPr>
          <w:lang w:val="en-US"/>
        </w:rPr>
        <w:t xml:space="preserve">resulted </w:t>
      </w:r>
      <w:r w:rsidR="009A57D5">
        <w:rPr>
          <w:lang w:val="en-US"/>
        </w:rPr>
        <w:t>that</w:t>
      </w:r>
      <w:r w:rsidR="00D356AA">
        <w:rPr>
          <w:lang w:val="en-US"/>
        </w:rPr>
        <w:t xml:space="preserve"> no</w:t>
      </w:r>
      <w:r w:rsidR="009A57D5">
        <w:rPr>
          <w:lang w:val="en-US"/>
        </w:rPr>
        <w:t xml:space="preserve"> </w:t>
      </w:r>
      <w:r w:rsidR="006A7AF1">
        <w:rPr>
          <w:lang w:val="en-US"/>
        </w:rPr>
        <w:t>standard</w:t>
      </w:r>
      <w:r w:rsidR="009A57D5">
        <w:rPr>
          <w:lang w:val="en-US"/>
        </w:rPr>
        <w:t xml:space="preserve"> actions to </w:t>
      </w:r>
      <w:r w:rsidR="006A7AF1">
        <w:rPr>
          <w:lang w:val="en-US"/>
        </w:rPr>
        <w:t>put the</w:t>
      </w:r>
      <w:r w:rsidR="009A57D5">
        <w:rPr>
          <w:lang w:val="en-US"/>
        </w:rPr>
        <w:t xml:space="preserve"> airplane from stall were performed.</w:t>
      </w:r>
    </w:p>
    <w:p w14:paraId="7B690FFC" w14:textId="3DB1E30B" w:rsidR="007E5ED0" w:rsidRDefault="000E72B8" w:rsidP="007E4109">
      <w:pPr>
        <w:pStyle w:val="AnnexBHead1"/>
      </w:pPr>
      <w:r>
        <w:t xml:space="preserve">Degradation of technical </w:t>
      </w:r>
      <w:r w:rsidR="00BC381C">
        <w:t>equipment</w:t>
      </w:r>
    </w:p>
    <w:p w14:paraId="60D7EC1C" w14:textId="77777777" w:rsidR="00BC381C" w:rsidRDefault="00BC381C" w:rsidP="00BC381C">
      <w:pPr>
        <w:pStyle w:val="BodyText"/>
        <w:rPr>
          <w:lang w:eastAsia="en-GB"/>
        </w:rPr>
      </w:pPr>
      <w:r>
        <w:rPr>
          <w:lang w:eastAsia="en-GB"/>
        </w:rPr>
        <w:t xml:space="preserve">During lifecycle of VTS there is always a probability of losing functional capabilities of VTS technical systems — by incident or intentionally (e.g., during maintenance and upgrade procedures), and the overall support of situation awareness may be degraded significantly. </w:t>
      </w:r>
    </w:p>
    <w:p w14:paraId="1CC74594" w14:textId="0480EB84" w:rsidR="00BC381C" w:rsidRDefault="00BC381C" w:rsidP="00BC381C">
      <w:pPr>
        <w:pStyle w:val="BodyText"/>
        <w:rPr>
          <w:lang w:eastAsia="en-GB"/>
        </w:rPr>
      </w:pPr>
      <w:r>
        <w:rPr>
          <w:lang w:eastAsia="en-GB"/>
        </w:rPr>
        <w:t xml:space="preserve">While cases of degradation that happened by incidents are typically covered by alert management systems, in some cases it can be better tracked by VTS staff, compared to planned degradation, which can be poorly organised and lead to issues in awareness about existing degradation. </w:t>
      </w:r>
    </w:p>
    <w:p w14:paraId="2CEBC660" w14:textId="031DC0AA" w:rsidR="006669D2" w:rsidRDefault="00BC381C" w:rsidP="006669D2">
      <w:pPr>
        <w:pStyle w:val="BodyText"/>
        <w:rPr>
          <w:lang w:eastAsia="en-GB"/>
        </w:rPr>
      </w:pPr>
      <w:r>
        <w:rPr>
          <w:lang w:eastAsia="en-GB"/>
        </w:rPr>
        <w:t>Even if there are no issues in with notification, limited functionality increases workload of operators, leading to stress and fatigue.</w:t>
      </w:r>
    </w:p>
    <w:p w14:paraId="47F5C4B3" w14:textId="34B8E9D6" w:rsidR="00BC381C" w:rsidRPr="00BC381C" w:rsidRDefault="00BC381C" w:rsidP="006669D2">
      <w:pPr>
        <w:pStyle w:val="BodyText"/>
        <w:rPr>
          <w:b/>
          <w:bCs/>
          <w:lang w:eastAsia="en-GB"/>
        </w:rPr>
      </w:pPr>
      <w:r w:rsidRPr="00BC381C">
        <w:rPr>
          <w:b/>
          <w:bCs/>
          <w:lang w:eastAsia="en-GB"/>
        </w:rPr>
        <w:t>Recommendations:</w:t>
      </w:r>
    </w:p>
    <w:p w14:paraId="40D6092E" w14:textId="40213FA9" w:rsidR="00BC381C" w:rsidRDefault="00BC381C" w:rsidP="00BC381C">
      <w:pPr>
        <w:pStyle w:val="BodyText"/>
        <w:numPr>
          <w:ilvl w:val="0"/>
          <w:numId w:val="32"/>
        </w:numPr>
        <w:rPr>
          <w:lang w:eastAsia="en-GB"/>
        </w:rPr>
      </w:pPr>
      <w:r>
        <w:rPr>
          <w:lang w:eastAsia="en-GB"/>
        </w:rPr>
        <w:t xml:space="preserve">Define specific procedures to inform VTS personnel and other stakeholders about planned and current maintenance procedures and resulting degradation of system’s function. </w:t>
      </w:r>
    </w:p>
    <w:p w14:paraId="5693FA34" w14:textId="6D978D5F" w:rsidR="00BC381C" w:rsidRDefault="00BC381C" w:rsidP="00BC381C">
      <w:pPr>
        <w:pStyle w:val="BodyText"/>
        <w:numPr>
          <w:ilvl w:val="0"/>
          <w:numId w:val="32"/>
        </w:numPr>
        <w:rPr>
          <w:lang w:eastAsia="en-GB"/>
        </w:rPr>
      </w:pPr>
      <w:r>
        <w:rPr>
          <w:lang w:eastAsia="en-GB"/>
        </w:rPr>
        <w:t>In case of degradation, it is recommended to pay specific attention to fatigue management, because degradation typically causes excessive workload of operators.</w:t>
      </w:r>
    </w:p>
    <w:p w14:paraId="2A413A8F" w14:textId="7C9A5D88" w:rsidR="00BC381C" w:rsidRDefault="00BC381C" w:rsidP="00BC381C">
      <w:pPr>
        <w:pStyle w:val="BodyText"/>
        <w:numPr>
          <w:ilvl w:val="0"/>
          <w:numId w:val="32"/>
        </w:numPr>
        <w:rPr>
          <w:lang w:eastAsia="en-GB"/>
        </w:rPr>
      </w:pPr>
      <w:r>
        <w:rPr>
          <w:lang w:eastAsia="en-GB"/>
        </w:rPr>
        <w:t>VTS systems should support explicit notification about new functional limitations, including those that were actively triggered by service and technical staff.</w:t>
      </w:r>
    </w:p>
    <w:p w14:paraId="3A5CF7C7" w14:textId="2725BDCE" w:rsidR="00BC381C" w:rsidRPr="00BC381C" w:rsidRDefault="00BC381C" w:rsidP="00BC381C">
      <w:pPr>
        <w:pStyle w:val="BodyText"/>
        <w:rPr>
          <w:b/>
          <w:bCs/>
          <w:lang w:eastAsia="en-GB"/>
        </w:rPr>
      </w:pPr>
      <w:r w:rsidRPr="00BC381C">
        <w:rPr>
          <w:b/>
          <w:bCs/>
          <w:lang w:eastAsia="en-GB"/>
        </w:rPr>
        <w:t>Accidents:</w:t>
      </w:r>
    </w:p>
    <w:p w14:paraId="6DEF5203" w14:textId="39ADC727" w:rsidR="00BC381C" w:rsidRPr="006669D2" w:rsidRDefault="00BC381C" w:rsidP="00BC381C">
      <w:pPr>
        <w:pStyle w:val="BodyText"/>
        <w:numPr>
          <w:ilvl w:val="0"/>
          <w:numId w:val="32"/>
        </w:numPr>
        <w:rPr>
          <w:lang w:eastAsia="en-GB"/>
        </w:rPr>
      </w:pPr>
      <w:r>
        <w:rPr>
          <w:lang w:eastAsia="en-GB"/>
        </w:rPr>
        <w:t>Crash of V-22 Osprey (October 1, 2014) — the aircraft was left in maintenance mode with limited engines power, and the pilots didn’t notice it before the take-off, because of missing indications and flight manual SOPs covering this aspect.</w:t>
      </w:r>
    </w:p>
    <w:p w14:paraId="4B7C7737" w14:textId="77777777" w:rsidR="007E5ED0" w:rsidRDefault="007E5ED0" w:rsidP="00064A0F">
      <w:pPr>
        <w:pStyle w:val="BodyText"/>
        <w:rPr>
          <w:lang w:val="en-US"/>
        </w:rPr>
      </w:pPr>
    </w:p>
    <w:p w14:paraId="4EF1E775" w14:textId="7FD01077" w:rsidR="00064A0F" w:rsidRPr="00064A0F" w:rsidRDefault="00064A0F" w:rsidP="009466E7">
      <w:pPr>
        <w:pStyle w:val="BodyText"/>
        <w:numPr>
          <w:ilvl w:val="1"/>
          <w:numId w:val="39"/>
        </w:numPr>
        <w:spacing w:line="240" w:lineRule="auto"/>
        <w:sectPr w:rsidR="00064A0F" w:rsidRPr="00064A0F" w:rsidSect="003A6A32">
          <w:pgSz w:w="11906" w:h="16838" w:code="9"/>
          <w:pgMar w:top="567" w:right="794" w:bottom="567" w:left="907" w:header="850" w:footer="850" w:gutter="0"/>
          <w:cols w:space="708"/>
          <w:docGrid w:linePitch="360"/>
        </w:sectPr>
      </w:pPr>
    </w:p>
    <w:p w14:paraId="06C79C44" w14:textId="32821DF6" w:rsidR="005C4CFA" w:rsidRDefault="005C4CFA" w:rsidP="0006185D">
      <w:pPr>
        <w:pStyle w:val="Annex"/>
      </w:pPr>
      <w:bookmarkStart w:id="79" w:name="_Ref93403673"/>
      <w:bookmarkStart w:id="80" w:name="_Toc100655471"/>
      <w:r w:rsidRPr="003238BF">
        <w:lastRenderedPageBreak/>
        <w:t>Quality and performance metrics</w:t>
      </w:r>
      <w:bookmarkEnd w:id="79"/>
      <w:bookmarkEnd w:id="80"/>
    </w:p>
    <w:p w14:paraId="4325FF5A" w14:textId="46F8CEBA" w:rsidR="00E1539A" w:rsidRDefault="00E1539A" w:rsidP="000C3AD4">
      <w:pPr>
        <w:pStyle w:val="BodyText"/>
        <w:rPr>
          <w:lang w:val="en-US"/>
        </w:rPr>
      </w:pPr>
      <w:r>
        <w:rPr>
          <w:lang w:val="en-US"/>
        </w:rPr>
        <w:t xml:space="preserve">For quantitative </w:t>
      </w:r>
      <w:r w:rsidRPr="00E1539A">
        <w:rPr>
          <w:lang w:val="en-US"/>
        </w:rPr>
        <w:t>measurement</w:t>
      </w:r>
      <w:r>
        <w:rPr>
          <w:lang w:val="en-US"/>
        </w:rPr>
        <w:t xml:space="preserve"> of </w:t>
      </w:r>
      <w:r w:rsidR="000C3AD4" w:rsidRPr="000C3AD4">
        <w:t>the quality of VTS organization and work process</w:t>
      </w:r>
      <w:r>
        <w:rPr>
          <w:lang w:val="en-US"/>
        </w:rPr>
        <w:t xml:space="preserve"> with respect to human factors</w:t>
      </w:r>
      <w:r w:rsidR="000C3AD4" w:rsidRPr="000C3AD4">
        <w:t xml:space="preserve">, several </w:t>
      </w:r>
      <w:r w:rsidR="00083F97" w:rsidRPr="000C3AD4">
        <w:t>quality</w:t>
      </w:r>
      <w:r w:rsidR="00A32E68">
        <w:rPr>
          <w:lang w:val="en-US"/>
        </w:rPr>
        <w:t xml:space="preserve"> and</w:t>
      </w:r>
      <w:r w:rsidR="000C3AD4" w:rsidRPr="000C3AD4">
        <w:t xml:space="preserve"> </w:t>
      </w:r>
      <w:r w:rsidRPr="000C3AD4">
        <w:t>performance</w:t>
      </w:r>
      <w:r w:rsidR="00A32E68">
        <w:rPr>
          <w:lang w:val="en-US"/>
        </w:rPr>
        <w:t xml:space="preserve"> related </w:t>
      </w:r>
      <w:r w:rsidR="000C3AD4" w:rsidRPr="000C3AD4">
        <w:t>metrics can be used.</w:t>
      </w:r>
      <w:r>
        <w:rPr>
          <w:lang w:val="en-US"/>
        </w:rPr>
        <w:t xml:space="preserve"> </w:t>
      </w:r>
    </w:p>
    <w:p w14:paraId="63671ACC" w14:textId="44F31F53" w:rsidR="00E1539A" w:rsidRDefault="00E1539A" w:rsidP="000C3AD4">
      <w:pPr>
        <w:pStyle w:val="BodyText"/>
        <w:rPr>
          <w:lang w:val="en-US"/>
        </w:rPr>
      </w:pPr>
      <w:r>
        <w:rPr>
          <w:lang w:val="en-US"/>
        </w:rPr>
        <w:t xml:space="preserve">While it is hard </w:t>
      </w:r>
      <w:r w:rsidR="00D356AA">
        <w:rPr>
          <w:lang w:val="en-US"/>
        </w:rPr>
        <w:t xml:space="preserve">or even impossible </w:t>
      </w:r>
      <w:r>
        <w:rPr>
          <w:lang w:val="en-US"/>
        </w:rPr>
        <w:t>to measure quality</w:t>
      </w:r>
      <w:r w:rsidR="00D356AA">
        <w:rPr>
          <w:lang w:val="en-US"/>
        </w:rPr>
        <w:t xml:space="preserve"> in absolute values</w:t>
      </w:r>
      <w:r>
        <w:rPr>
          <w:lang w:val="en-US"/>
        </w:rPr>
        <w:t xml:space="preserve">, the comparison of numeric results </w:t>
      </w:r>
      <w:r w:rsidR="00D356AA">
        <w:rPr>
          <w:lang w:val="en-US"/>
        </w:rPr>
        <w:t xml:space="preserve">provides the opportunity </w:t>
      </w:r>
      <w:r>
        <w:rPr>
          <w:lang w:val="en-US"/>
        </w:rPr>
        <w:t>to evaluate relative changes in human factors</w:t>
      </w:r>
      <w:r w:rsidR="00EE739A">
        <w:rPr>
          <w:lang w:val="en-US"/>
        </w:rPr>
        <w:t xml:space="preserve"> in time, trigger proactive research of reasons of changes, affect them and measure their effectiveness.</w:t>
      </w:r>
    </w:p>
    <w:p w14:paraId="094D0DC7" w14:textId="1268D5D9" w:rsidR="000C3AD4" w:rsidRPr="007E4109" w:rsidRDefault="00E1539A" w:rsidP="000C3AD4">
      <w:pPr>
        <w:pStyle w:val="BodyText"/>
        <w:rPr>
          <w:lang w:val="en-US"/>
        </w:rPr>
      </w:pPr>
      <w:r>
        <w:rPr>
          <w:lang w:val="en-US"/>
        </w:rPr>
        <w:t>This section provides some examples of these metrics.</w:t>
      </w:r>
    </w:p>
    <w:p w14:paraId="4F719EE7" w14:textId="77777777" w:rsidR="000C3AD4" w:rsidRPr="000C3AD4" w:rsidRDefault="000C3AD4" w:rsidP="007E4109">
      <w:pPr>
        <w:pStyle w:val="AnnexCHead1"/>
      </w:pPr>
      <w:bookmarkStart w:id="81" w:name="_Toc87848766"/>
      <w:r w:rsidRPr="000C3AD4">
        <w:t>Errors</w:t>
      </w:r>
      <w:bookmarkEnd w:id="81"/>
    </w:p>
    <w:p w14:paraId="54E9D6DD" w14:textId="17E6E63B" w:rsidR="000C3AD4" w:rsidRPr="000C3AD4" w:rsidRDefault="00083F97" w:rsidP="000C3AD4">
      <w:pPr>
        <w:pStyle w:val="BodyText"/>
      </w:pPr>
      <w:r>
        <w:rPr>
          <w:lang w:val="en-US"/>
        </w:rPr>
        <w:t>These</w:t>
      </w:r>
      <w:r w:rsidR="000C3AD4" w:rsidRPr="000C3AD4">
        <w:t xml:space="preserve"> metrics </w:t>
      </w:r>
      <w:r w:rsidR="00E1539A">
        <w:rPr>
          <w:lang w:val="en-US"/>
        </w:rPr>
        <w:t>assist</w:t>
      </w:r>
      <w:r w:rsidR="000C3AD4" w:rsidRPr="000C3AD4">
        <w:t xml:space="preserve"> to estimate the error rate during routine and critical operations of VT</w:t>
      </w:r>
      <w:r w:rsidR="00E1539A">
        <w:rPr>
          <w:lang w:val="en-US"/>
        </w:rPr>
        <w:t>S</w:t>
      </w:r>
      <w:r w:rsidR="000C3AD4" w:rsidRPr="000C3AD4">
        <w:t>:</w:t>
      </w:r>
    </w:p>
    <w:p w14:paraId="29E4B90C" w14:textId="77777777" w:rsidR="000C3AD4" w:rsidRPr="000C3AD4" w:rsidRDefault="000C3AD4" w:rsidP="00145C98">
      <w:pPr>
        <w:pStyle w:val="BodyText"/>
        <w:numPr>
          <w:ilvl w:val="0"/>
          <w:numId w:val="33"/>
        </w:numPr>
      </w:pPr>
      <w:r w:rsidRPr="000C3AD4">
        <w:t>Errors made by operators per period in general</w:t>
      </w:r>
    </w:p>
    <w:p w14:paraId="469BD641" w14:textId="77777777" w:rsidR="000C3AD4" w:rsidRPr="000C3AD4" w:rsidRDefault="000C3AD4" w:rsidP="00145C98">
      <w:pPr>
        <w:pStyle w:val="BodyText"/>
        <w:numPr>
          <w:ilvl w:val="0"/>
          <w:numId w:val="33"/>
        </w:numPr>
      </w:pPr>
      <w:r w:rsidRPr="000C3AD4">
        <w:t>Errors for specific types of operational scenarios</w:t>
      </w:r>
    </w:p>
    <w:p w14:paraId="63774DBC" w14:textId="77777777" w:rsidR="000C3AD4" w:rsidRPr="000C3AD4" w:rsidRDefault="000C3AD4" w:rsidP="00145C98">
      <w:pPr>
        <w:pStyle w:val="BodyText"/>
        <w:numPr>
          <w:ilvl w:val="0"/>
          <w:numId w:val="33"/>
        </w:numPr>
      </w:pPr>
      <w:r w:rsidRPr="000C3AD4">
        <w:t>Errors by severity</w:t>
      </w:r>
    </w:p>
    <w:p w14:paraId="72EE0221" w14:textId="77777777" w:rsidR="000C3AD4" w:rsidRPr="000C3AD4" w:rsidRDefault="000C3AD4" w:rsidP="00145C98">
      <w:pPr>
        <w:pStyle w:val="BodyText"/>
        <w:numPr>
          <w:ilvl w:val="0"/>
          <w:numId w:val="33"/>
        </w:numPr>
      </w:pPr>
      <w:r w:rsidRPr="000C3AD4">
        <w:t>Errors by cause (unproper training, stress and fatigue, poor usability, etc.)</w:t>
      </w:r>
    </w:p>
    <w:p w14:paraId="0D2C4222" w14:textId="044A76DF" w:rsidR="000C3AD4" w:rsidRPr="000C3AD4" w:rsidRDefault="000C3AD4" w:rsidP="000C3AD4">
      <w:pPr>
        <w:pStyle w:val="BodyText"/>
      </w:pPr>
      <w:r w:rsidRPr="000C3AD4">
        <w:t xml:space="preserve">The metrics are used to identify the crucial parts of the system and factors to be reviewed. </w:t>
      </w:r>
      <w:r w:rsidR="00336768" w:rsidRPr="000C3AD4">
        <w:t>Also,</w:t>
      </w:r>
      <w:r w:rsidRPr="000C3AD4">
        <w:t xml:space="preserve"> they can help to estimate the general progress of human factors approach.</w:t>
      </w:r>
    </w:p>
    <w:p w14:paraId="75F1D722" w14:textId="77777777" w:rsidR="000C3AD4" w:rsidRPr="000C3AD4" w:rsidRDefault="000C3AD4" w:rsidP="007E4109">
      <w:pPr>
        <w:pStyle w:val="AnnexCHead1"/>
      </w:pPr>
      <w:bookmarkStart w:id="82" w:name="_Toc87848767"/>
      <w:r w:rsidRPr="000C3AD4">
        <w:t>Cognitive load</w:t>
      </w:r>
      <w:bookmarkEnd w:id="82"/>
    </w:p>
    <w:p w14:paraId="69A261CF" w14:textId="19B2F50F" w:rsidR="000C3AD4" w:rsidRPr="000C3AD4" w:rsidRDefault="000C3AD4" w:rsidP="000C3AD4">
      <w:pPr>
        <w:pStyle w:val="BodyText"/>
        <w:rPr>
          <w:lang w:val="en-US"/>
        </w:rPr>
      </w:pPr>
      <w:r w:rsidRPr="000C3AD4">
        <w:t xml:space="preserve">Cognitive load metrics help to identify the issues with </w:t>
      </w:r>
      <w:r w:rsidRPr="000C3AD4">
        <w:rPr>
          <w:lang w:val="en-US"/>
        </w:rPr>
        <w:t xml:space="preserve">excessive load of the operator during daily procedures, that can cause stress, fatigue with ongoing efficiency decrease and </w:t>
      </w:r>
      <w:r w:rsidR="00915A1A">
        <w:rPr>
          <w:lang w:val="en-US"/>
        </w:rPr>
        <w:t>increase the chance of</w:t>
      </w:r>
      <w:r w:rsidRPr="000C3AD4">
        <w:rPr>
          <w:lang w:val="en-US"/>
        </w:rPr>
        <w:t xml:space="preserve"> human error. </w:t>
      </w:r>
    </w:p>
    <w:p w14:paraId="2E6BF125" w14:textId="77777777" w:rsidR="000C3AD4" w:rsidRPr="007E4109" w:rsidRDefault="000C3AD4" w:rsidP="007E4109">
      <w:pPr>
        <w:pStyle w:val="AnnexCHead1"/>
      </w:pPr>
      <w:r w:rsidRPr="007E4109">
        <w:t>Interpretations</w:t>
      </w:r>
    </w:p>
    <w:p w14:paraId="7E0EF772" w14:textId="3F945545" w:rsidR="000C3AD4" w:rsidRPr="000C3AD4" w:rsidRDefault="000C3AD4" w:rsidP="000C3AD4">
      <w:pPr>
        <w:pStyle w:val="BodyText"/>
      </w:pPr>
      <w:r w:rsidRPr="000C3AD4">
        <w:t xml:space="preserve">This aspect is used to determine the amount of cognitive (internal) efforts to understand the information provided by VTS technical sources. For example, if timestamps of alerts are presented to the operator, </w:t>
      </w:r>
      <w:r w:rsidR="00915A1A">
        <w:t xml:space="preserve">they </w:t>
      </w:r>
      <w:proofErr w:type="gramStart"/>
      <w:r w:rsidR="00915A1A">
        <w:t>have</w:t>
      </w:r>
      <w:r w:rsidRPr="000C3AD4">
        <w:t xml:space="preserve"> to</w:t>
      </w:r>
      <w:proofErr w:type="gramEnd"/>
      <w:r w:rsidRPr="000C3AD4">
        <w:t xml:space="preserve"> interpret how old are they compared to current time. Or if targets speeds and courses are provided, how high the risk of collision is.</w:t>
      </w:r>
    </w:p>
    <w:p w14:paraId="1F37DCE8" w14:textId="70B0C5D0" w:rsidR="000C3AD4" w:rsidRPr="000C3AD4" w:rsidRDefault="000C3AD4" w:rsidP="000C3AD4">
      <w:pPr>
        <w:pStyle w:val="BodyText"/>
      </w:pPr>
      <w:r w:rsidRPr="000C3AD4">
        <w:t xml:space="preserve">By measuring the amount of data occurrences and their probable interpretations, what time it takes to interpret, and which additional information sources (like current time in example above) are </w:t>
      </w:r>
      <w:r w:rsidR="00336768" w:rsidRPr="000C3AD4">
        <w:t>needed</w:t>
      </w:r>
      <w:r w:rsidRPr="000C3AD4">
        <w:t xml:space="preserve"> to close the “perception -&gt; interpretation -&gt; decision making -&gt; action” loop, we can estimate the overall cognitive efforts and identify areas for optimisation of interaction between stakeholders, including VTS operators, vessel personnel, and VTS systems.</w:t>
      </w:r>
    </w:p>
    <w:p w14:paraId="302AEB0E" w14:textId="0250A116" w:rsidR="000C3AD4" w:rsidRPr="000C3AD4" w:rsidRDefault="000C3AD4" w:rsidP="000C3AD4">
      <w:pPr>
        <w:pStyle w:val="BodyText"/>
      </w:pPr>
      <w:r w:rsidRPr="000C3AD4">
        <w:t>There is always a risk of too narrow predefined interpretations.</w:t>
      </w:r>
    </w:p>
    <w:p w14:paraId="6EACB4DE" w14:textId="77777777" w:rsidR="000C3AD4" w:rsidRPr="007E4109" w:rsidRDefault="000C3AD4" w:rsidP="007E4109">
      <w:pPr>
        <w:pStyle w:val="AnnexCHead1"/>
      </w:pPr>
      <w:r w:rsidRPr="007E4109">
        <w:t>Clutter (signal/noise ratio)</w:t>
      </w:r>
    </w:p>
    <w:p w14:paraId="72A389D4" w14:textId="70E07F05" w:rsidR="000C3AD4" w:rsidRPr="000C3AD4" w:rsidRDefault="000C3AD4" w:rsidP="000C3AD4">
      <w:pPr>
        <w:pStyle w:val="BodyText"/>
        <w:rPr>
          <w:lang w:val="en-US"/>
        </w:rPr>
      </w:pPr>
      <w:r w:rsidRPr="000C3AD4">
        <w:rPr>
          <w:lang w:val="en-US"/>
        </w:rPr>
        <w:t>There is a need to find the proper balance between</w:t>
      </w:r>
      <w:r w:rsidR="00D356AA">
        <w:rPr>
          <w:lang w:val="en-US"/>
        </w:rPr>
        <w:t xml:space="preserve"> the</w:t>
      </w:r>
      <w:r w:rsidRPr="000C3AD4">
        <w:rPr>
          <w:lang w:val="en-US"/>
        </w:rPr>
        <w:t xml:space="preserve"> amount of information provided and its relevance to current situational context and tasks. Excessive and useless information can distract operator from more critical </w:t>
      </w:r>
      <w:r w:rsidR="00D356AA">
        <w:rPr>
          <w:lang w:val="en-US"/>
        </w:rPr>
        <w:t>data</w:t>
      </w:r>
      <w:r w:rsidRPr="000C3AD4">
        <w:rPr>
          <w:lang w:val="en-US"/>
        </w:rPr>
        <w:t>, and lead to the ignorance of relevant messages and loss of situation awareness</w:t>
      </w:r>
      <w:r w:rsidR="00D356AA">
        <w:rPr>
          <w:lang w:val="en-US"/>
        </w:rPr>
        <w:t xml:space="preserve"> (known as “Boy </w:t>
      </w:r>
      <w:r w:rsidR="00F82082">
        <w:rPr>
          <w:lang w:val="en-US"/>
        </w:rPr>
        <w:t xml:space="preserve">who cried the </w:t>
      </w:r>
      <w:r w:rsidR="00D356AA">
        <w:rPr>
          <w:lang w:val="en-US"/>
        </w:rPr>
        <w:t>wolf” problem)</w:t>
      </w:r>
      <w:r w:rsidRPr="000C3AD4">
        <w:rPr>
          <w:lang w:val="en-US"/>
        </w:rPr>
        <w:t>. But too filtered information can also lead to the same result.</w:t>
      </w:r>
      <w:r w:rsidR="00D356AA" w:rsidRPr="000C3AD4">
        <w:rPr>
          <w:lang w:val="en-US"/>
        </w:rPr>
        <w:t xml:space="preserve"> </w:t>
      </w:r>
    </w:p>
    <w:p w14:paraId="06EB7A7D" w14:textId="6D275263" w:rsidR="000C3AD4" w:rsidRPr="000C3AD4" w:rsidRDefault="000C3AD4" w:rsidP="000C3AD4">
      <w:pPr>
        <w:pStyle w:val="BodyText"/>
        <w:rPr>
          <w:lang w:val="en-US"/>
        </w:rPr>
      </w:pPr>
      <w:r w:rsidRPr="000C3AD4">
        <w:rPr>
          <w:lang w:val="en-US"/>
        </w:rPr>
        <w:t>Example: “Loss of target” alert, that triggers every time the radar loses the acquired target</w:t>
      </w:r>
      <w:r w:rsidR="00F82082">
        <w:rPr>
          <w:lang w:val="en-US"/>
        </w:rPr>
        <w:t xml:space="preserve"> because of waves</w:t>
      </w:r>
      <w:r w:rsidRPr="000C3AD4">
        <w:rPr>
          <w:lang w:val="en-US"/>
        </w:rPr>
        <w:t xml:space="preserve">. But we can result with </w:t>
      </w:r>
      <w:r w:rsidR="006D376C">
        <w:rPr>
          <w:lang w:val="en-US"/>
        </w:rPr>
        <w:t>cases</w:t>
      </w:r>
      <w:r w:rsidR="006D376C" w:rsidRPr="000C3AD4">
        <w:rPr>
          <w:lang w:val="en-US"/>
        </w:rPr>
        <w:t xml:space="preserve"> when</w:t>
      </w:r>
      <w:r w:rsidRPr="000C3AD4">
        <w:rPr>
          <w:lang w:val="en-US"/>
        </w:rPr>
        <w:t xml:space="preserve"> the loss of the vessel was not identified.</w:t>
      </w:r>
    </w:p>
    <w:p w14:paraId="12C6B341" w14:textId="16B03FCF" w:rsidR="000C3AD4" w:rsidRPr="000C3AD4" w:rsidRDefault="000C3AD4" w:rsidP="000C3AD4">
      <w:pPr>
        <w:pStyle w:val="BodyText"/>
        <w:rPr>
          <w:lang w:val="en-US"/>
        </w:rPr>
      </w:pPr>
      <w:r w:rsidRPr="000C3AD4">
        <w:rPr>
          <w:lang w:val="en-US"/>
        </w:rPr>
        <w:t>During test sessions, the events of information updates (both visual and audible, including VHF contacts, visual indications, sound alerts, VTS notifications, etc.) and responses to them can be measured</w:t>
      </w:r>
      <w:r w:rsidR="00F82082">
        <w:rPr>
          <w:lang w:val="en-US"/>
        </w:rPr>
        <w:t>, grouped</w:t>
      </w:r>
      <w:r w:rsidRPr="000C3AD4">
        <w:rPr>
          <w:lang w:val="en-US"/>
        </w:rPr>
        <w:t xml:space="preserve"> by type, source, severity, </w:t>
      </w:r>
      <w:r w:rsidR="00F82082">
        <w:rPr>
          <w:lang w:val="en-US"/>
        </w:rPr>
        <w:t xml:space="preserve">modality (visual, audio) </w:t>
      </w:r>
      <w:r w:rsidRPr="000C3AD4">
        <w:rPr>
          <w:lang w:val="en-US"/>
        </w:rPr>
        <w:t xml:space="preserve">etc., and the relevance and usefulness can be estimated., </w:t>
      </w:r>
      <w:r w:rsidR="00F82082">
        <w:rPr>
          <w:lang w:val="en-US"/>
        </w:rPr>
        <w:t>allowing to count</w:t>
      </w:r>
      <w:r w:rsidRPr="000C3AD4">
        <w:rPr>
          <w:lang w:val="en-US"/>
        </w:rPr>
        <w:t xml:space="preserve"> the signal/noise ratio.</w:t>
      </w:r>
    </w:p>
    <w:p w14:paraId="42974E01" w14:textId="77777777" w:rsidR="000C3AD4" w:rsidRPr="000C3AD4" w:rsidRDefault="000C3AD4" w:rsidP="000C3AD4">
      <w:pPr>
        <w:pStyle w:val="BodyText"/>
        <w:rPr>
          <w:lang w:val="en-US"/>
        </w:rPr>
      </w:pPr>
    </w:p>
    <w:p w14:paraId="41985335" w14:textId="4A28BC53" w:rsidR="000C3AD4" w:rsidRPr="007E4109" w:rsidRDefault="00E1539A" w:rsidP="007E4109">
      <w:pPr>
        <w:pStyle w:val="AnnexCHead1"/>
      </w:pPr>
      <w:bookmarkStart w:id="83" w:name="_Toc87848768"/>
      <w:r w:rsidRPr="007E4109">
        <w:lastRenderedPageBreak/>
        <w:t>Usage speed</w:t>
      </w:r>
      <w:bookmarkEnd w:id="83"/>
    </w:p>
    <w:p w14:paraId="0BBCDFBD" w14:textId="31C08D0B" w:rsidR="000C3AD4" w:rsidRPr="000C3AD4" w:rsidRDefault="000C3AD4" w:rsidP="000C3AD4">
      <w:pPr>
        <w:pStyle w:val="BodyText"/>
      </w:pPr>
      <w:r w:rsidRPr="000C3AD4">
        <w:t xml:space="preserve">One of the simplest and most important metrics, that helps to measure how many actions and for how long it takes to perform certain operational scenarios, from the beginning to the end, including time for perception, actions to reach necessary information at </w:t>
      </w:r>
      <w:r w:rsidR="00F82082">
        <w:rPr>
          <w:lang w:val="en-US"/>
        </w:rPr>
        <w:t xml:space="preserve">the </w:t>
      </w:r>
      <w:r w:rsidRPr="000C3AD4">
        <w:t>workstation, interpretation and decision making.</w:t>
      </w:r>
    </w:p>
    <w:p w14:paraId="67E01413" w14:textId="1924BCDF" w:rsidR="000C3AD4" w:rsidRPr="00F82082" w:rsidRDefault="000C3AD4" w:rsidP="000C3AD4">
      <w:pPr>
        <w:pStyle w:val="BodyText"/>
        <w:rPr>
          <w:lang w:val="en-US"/>
        </w:rPr>
      </w:pPr>
      <w:r w:rsidRPr="000C3AD4">
        <w:t xml:space="preserve">In general, the less is the best, but </w:t>
      </w:r>
      <w:proofErr w:type="gramStart"/>
      <w:r w:rsidRPr="000C3AD4">
        <w:t>It</w:t>
      </w:r>
      <w:proofErr w:type="gramEnd"/>
      <w:r w:rsidRPr="000C3AD4">
        <w:t xml:space="preserve"> is </w:t>
      </w:r>
      <w:r w:rsidR="00F82082">
        <w:rPr>
          <w:lang w:val="en-US"/>
        </w:rPr>
        <w:t xml:space="preserve">also important </w:t>
      </w:r>
      <w:r w:rsidRPr="000C3AD4">
        <w:t>to estimate the risks of awareness loss</w:t>
      </w:r>
      <w:r w:rsidR="00F82082">
        <w:rPr>
          <w:lang w:val="en-US"/>
        </w:rPr>
        <w:t xml:space="preserve"> and incorrect interpretations during every step.</w:t>
      </w:r>
    </w:p>
    <w:p w14:paraId="1A6F0282" w14:textId="3B8F5E74" w:rsidR="000C3AD4" w:rsidRPr="00EA37AC" w:rsidRDefault="000C3AD4" w:rsidP="000C3AD4">
      <w:pPr>
        <w:pStyle w:val="BodyText"/>
        <w:rPr>
          <w:lang w:val="en-US"/>
        </w:rPr>
      </w:pPr>
      <w:r w:rsidRPr="000C3AD4">
        <w:t xml:space="preserve">The most </w:t>
      </w:r>
      <w:r w:rsidR="00EA37AC">
        <w:rPr>
          <w:lang w:val="en-US"/>
        </w:rPr>
        <w:t xml:space="preserve">basic </w:t>
      </w:r>
      <w:r w:rsidRPr="000C3AD4">
        <w:t xml:space="preserve">methods to measure usage speed are Critical path analysis and </w:t>
      </w:r>
      <w:proofErr w:type="gramStart"/>
      <w:r w:rsidRPr="000C3AD4">
        <w:t xml:space="preserve">GOMS </w:t>
      </w:r>
      <w:r w:rsidR="00714EF6">
        <w:t xml:space="preserve"> [</w:t>
      </w:r>
      <w:proofErr w:type="gramEnd"/>
      <w:r w:rsidR="009C230F">
        <w:t>15</w:t>
      </w:r>
      <w:r w:rsidR="00714EF6">
        <w:t>]</w:t>
      </w:r>
      <w:r w:rsidR="00EA37AC">
        <w:rPr>
          <w:lang w:val="en-US"/>
        </w:rPr>
        <w:t>.</w:t>
      </w:r>
    </w:p>
    <w:p w14:paraId="2FBFF464" w14:textId="763497F1" w:rsidR="000C3AD4" w:rsidRPr="000C3AD4" w:rsidRDefault="00EA37AC" w:rsidP="000C3AD4">
      <w:pPr>
        <w:pStyle w:val="BodyText"/>
      </w:pPr>
      <w:r>
        <w:rPr>
          <w:lang w:val="en-US"/>
        </w:rPr>
        <w:t xml:space="preserve">Based on the results, </w:t>
      </w:r>
      <w:r w:rsidR="000C3AD4" w:rsidRPr="000C3AD4">
        <w:t xml:space="preserve">technical methods to minimize, for instance, time to access information or trigger commands can be considered, like the usage of multiple displays, </w:t>
      </w:r>
      <w:r>
        <w:rPr>
          <w:lang w:val="en-US"/>
        </w:rPr>
        <w:t xml:space="preserve">designing </w:t>
      </w:r>
      <w:r w:rsidR="000C3AD4" w:rsidRPr="000C3AD4">
        <w:t>dedicated hardware controls for frequent actions.</w:t>
      </w:r>
    </w:p>
    <w:p w14:paraId="719646D2" w14:textId="77777777" w:rsidR="000C3AD4" w:rsidRPr="000C3AD4" w:rsidRDefault="000C3AD4" w:rsidP="000C3AD4">
      <w:pPr>
        <w:pStyle w:val="BodyText"/>
      </w:pPr>
    </w:p>
    <w:p w14:paraId="2D27D316" w14:textId="77777777" w:rsidR="000C3AD4" w:rsidRPr="000C3AD4" w:rsidRDefault="000C3AD4" w:rsidP="007E4109">
      <w:pPr>
        <w:pStyle w:val="AnnexCHead1"/>
      </w:pPr>
      <w:bookmarkStart w:id="84" w:name="_Toc87848769"/>
      <w:r w:rsidRPr="000C3AD4">
        <w:t>Learning curve</w:t>
      </w:r>
      <w:bookmarkEnd w:id="84"/>
    </w:p>
    <w:p w14:paraId="6BD9C2F0" w14:textId="7171D850" w:rsidR="000C3AD4" w:rsidRPr="000C3AD4" w:rsidRDefault="000C3AD4" w:rsidP="000C3AD4">
      <w:pPr>
        <w:pStyle w:val="BodyText"/>
      </w:pPr>
      <w:r w:rsidRPr="000C3AD4">
        <w:t xml:space="preserve">The learning curve metrics are used to estimate </w:t>
      </w:r>
      <w:r w:rsidR="00EA37AC">
        <w:rPr>
          <w:lang w:val="en-US"/>
        </w:rPr>
        <w:t>effectiveness of continuous usage</w:t>
      </w:r>
      <w:r w:rsidRPr="000C3AD4">
        <w:t xml:space="preserve"> </w:t>
      </w:r>
      <w:r w:rsidR="00EA37AC">
        <w:rPr>
          <w:lang w:val="en-US"/>
        </w:rPr>
        <w:t>of</w:t>
      </w:r>
      <w:r w:rsidRPr="000C3AD4">
        <w:t xml:space="preserve"> </w:t>
      </w:r>
      <w:r w:rsidR="00EA37AC">
        <w:rPr>
          <w:lang w:val="en-US"/>
        </w:rPr>
        <w:t>general</w:t>
      </w:r>
      <w:r w:rsidRPr="000C3AD4">
        <w:t xml:space="preserve"> and advanced procedures of VTS</w:t>
      </w:r>
      <w:r w:rsidR="00EA37AC">
        <w:rPr>
          <w:lang w:val="en-US"/>
        </w:rPr>
        <w:t xml:space="preserve"> in connection with </w:t>
      </w:r>
      <w:r w:rsidR="008A343E">
        <w:rPr>
          <w:lang w:val="en-US"/>
        </w:rPr>
        <w:t>training</w:t>
      </w:r>
      <w:r w:rsidR="00EA37AC">
        <w:rPr>
          <w:lang w:val="en-US"/>
        </w:rPr>
        <w:t>, and identify areas of expertise to improve</w:t>
      </w:r>
      <w:r w:rsidRPr="000C3AD4">
        <w:t>:</w:t>
      </w:r>
    </w:p>
    <w:p w14:paraId="1C186A20" w14:textId="1524C7C8" w:rsidR="000C3AD4" w:rsidRPr="000C3AD4" w:rsidRDefault="000C3AD4" w:rsidP="00145C98">
      <w:pPr>
        <w:pStyle w:val="BodyText"/>
        <w:numPr>
          <w:ilvl w:val="0"/>
          <w:numId w:val="32"/>
        </w:numPr>
      </w:pPr>
      <w:r w:rsidRPr="000C3AD4">
        <w:rPr>
          <w:b/>
          <w:bCs/>
        </w:rPr>
        <w:t>Affordance rate:</w:t>
      </w:r>
      <w:r w:rsidRPr="000C3AD4">
        <w:t xml:space="preserve"> How many procedures are completed before training, after training and after some period of system usage (or extra </w:t>
      </w:r>
      <w:r w:rsidR="008A343E">
        <w:t>training</w:t>
      </w:r>
      <w:r w:rsidRPr="000C3AD4">
        <w:t>)</w:t>
      </w:r>
    </w:p>
    <w:p w14:paraId="6FAC07B1" w14:textId="77777777" w:rsidR="000C3AD4" w:rsidRPr="000C3AD4" w:rsidRDefault="000C3AD4" w:rsidP="00145C98">
      <w:pPr>
        <w:pStyle w:val="BodyText"/>
        <w:numPr>
          <w:ilvl w:val="0"/>
          <w:numId w:val="32"/>
        </w:numPr>
      </w:pPr>
      <w:r w:rsidRPr="000C3AD4">
        <w:rPr>
          <w:b/>
          <w:bCs/>
        </w:rPr>
        <w:t>Experience rate:</w:t>
      </w:r>
      <w:r w:rsidRPr="000C3AD4">
        <w:t xml:space="preserve"> The ratio between time required to complete the specified task at the first time right after the training, and the time for the same task after some period of system usage — helps how the system supports experienced users and forming of strong habits</w:t>
      </w:r>
    </w:p>
    <w:p w14:paraId="35B008BD" w14:textId="7EC04712" w:rsidR="000C3AD4" w:rsidRPr="000C3AD4" w:rsidRDefault="000C3AD4" w:rsidP="00145C98">
      <w:pPr>
        <w:pStyle w:val="BodyText"/>
        <w:numPr>
          <w:ilvl w:val="0"/>
          <w:numId w:val="32"/>
        </w:numPr>
      </w:pPr>
      <w:r w:rsidRPr="000C3AD4">
        <w:rPr>
          <w:b/>
          <w:bCs/>
        </w:rPr>
        <w:t>Decay rate:</w:t>
      </w:r>
      <w:r w:rsidRPr="000C3AD4">
        <w:t xml:space="preserve"> How many tasks from the training </w:t>
      </w:r>
      <w:r w:rsidR="00EA37AC">
        <w:rPr>
          <w:lang w:val="en-US"/>
        </w:rPr>
        <w:t xml:space="preserve">operators </w:t>
      </w:r>
      <w:proofErr w:type="gramStart"/>
      <w:r w:rsidRPr="000C3AD4">
        <w:t>are able to</w:t>
      </w:r>
      <w:proofErr w:type="gramEnd"/>
      <w:r w:rsidRPr="000C3AD4">
        <w:t xml:space="preserve"> complete</w:t>
      </w:r>
      <w:r w:rsidR="00EA37AC">
        <w:rPr>
          <w:lang w:val="en-US"/>
        </w:rPr>
        <w:t xml:space="preserve"> </w:t>
      </w:r>
      <w:r w:rsidRPr="000C3AD4">
        <w:t xml:space="preserve">without errors after some </w:t>
      </w:r>
      <w:r w:rsidR="00EA37AC">
        <w:rPr>
          <w:lang w:val="en-US"/>
        </w:rPr>
        <w:t xml:space="preserve">time </w:t>
      </w:r>
      <w:r w:rsidRPr="000C3AD4">
        <w:t>period.</w:t>
      </w:r>
    </w:p>
    <w:p w14:paraId="3D4C02D1" w14:textId="77777777" w:rsidR="000C3AD4" w:rsidRPr="000C3AD4" w:rsidRDefault="000C3AD4" w:rsidP="000C3AD4">
      <w:pPr>
        <w:pStyle w:val="BodyText"/>
      </w:pPr>
    </w:p>
    <w:p w14:paraId="2814E2B2" w14:textId="77777777" w:rsidR="000C3AD4" w:rsidRPr="000C3AD4" w:rsidRDefault="000C3AD4" w:rsidP="007E4109">
      <w:pPr>
        <w:pStyle w:val="AnnexCHead1"/>
      </w:pPr>
      <w:bookmarkStart w:id="85" w:name="_Toc87848770"/>
      <w:r w:rsidRPr="000C3AD4">
        <w:t>Emotional response</w:t>
      </w:r>
      <w:bookmarkEnd w:id="85"/>
    </w:p>
    <w:p w14:paraId="4449872D" w14:textId="77777777" w:rsidR="000C3AD4" w:rsidRPr="000C3AD4" w:rsidRDefault="000C3AD4" w:rsidP="000C3AD4">
      <w:pPr>
        <w:pStyle w:val="BodyText"/>
      </w:pPr>
      <w:r w:rsidRPr="000C3AD4">
        <w:t>Emotional response highlights the general satisfaction with work environment and tools provided. This is identified by general anonymous questionnaires provided to VTS operators, with closed and open questions like:</w:t>
      </w:r>
    </w:p>
    <w:p w14:paraId="53D3B23F" w14:textId="77777777" w:rsidR="000C3AD4" w:rsidRPr="000C3AD4" w:rsidRDefault="000C3AD4" w:rsidP="00145C98">
      <w:pPr>
        <w:pStyle w:val="BodyText"/>
        <w:numPr>
          <w:ilvl w:val="0"/>
          <w:numId w:val="32"/>
        </w:numPr>
      </w:pPr>
      <w:r w:rsidRPr="000C3AD4">
        <w:t>How are you satisfied with the workroom conditions (workstations, design of the interior, etc.)?</w:t>
      </w:r>
    </w:p>
    <w:p w14:paraId="7B6A001D" w14:textId="24221FC9" w:rsidR="000C3AD4" w:rsidRDefault="000C3AD4" w:rsidP="00145C98">
      <w:pPr>
        <w:pStyle w:val="BodyText"/>
        <w:numPr>
          <w:ilvl w:val="0"/>
          <w:numId w:val="32"/>
        </w:numPr>
      </w:pPr>
      <w:r w:rsidRPr="000C3AD4">
        <w:t>How often you feel negative emotions (including rage) to the system you are working with?</w:t>
      </w:r>
    </w:p>
    <w:p w14:paraId="2C934196" w14:textId="33F75786" w:rsidR="000C3AD4" w:rsidRPr="000C3AD4" w:rsidRDefault="000C3AD4" w:rsidP="00145C98">
      <w:pPr>
        <w:pStyle w:val="BodyText"/>
        <w:numPr>
          <w:ilvl w:val="0"/>
          <w:numId w:val="32"/>
        </w:numPr>
      </w:pPr>
      <w:r w:rsidRPr="000C3AD4">
        <w:t>If you had negative emotions on your workplace recently, please describe them and their cause</w:t>
      </w:r>
      <w:r w:rsidR="009C3478">
        <w:rPr>
          <w:lang w:val="en-US"/>
        </w:rPr>
        <w:t>.</w:t>
      </w:r>
    </w:p>
    <w:p w14:paraId="44C43245" w14:textId="3BB11245" w:rsidR="000C3AD4" w:rsidRDefault="000C3AD4" w:rsidP="000C3AD4">
      <w:pPr>
        <w:pStyle w:val="BodyText"/>
        <w:rPr>
          <w:lang w:val="en-US"/>
        </w:rPr>
      </w:pPr>
      <w:r w:rsidRPr="000C3AD4">
        <w:t>The higher (or less negative) response is observed, the better is</w:t>
      </w:r>
      <w:r w:rsidR="009C3478">
        <w:rPr>
          <w:lang w:val="en-US"/>
        </w:rPr>
        <w:t xml:space="preserve">, because emotional factors </w:t>
      </w:r>
      <w:r w:rsidR="00985EB0">
        <w:rPr>
          <w:lang w:val="en-US"/>
        </w:rPr>
        <w:t>easily lead to errors, issues in communication and effectiveness of operations, accumulation of stress and consequent burn-out</w:t>
      </w:r>
      <w:r w:rsidR="00AE6B17">
        <w:rPr>
          <w:lang w:val="en-US"/>
        </w:rPr>
        <w:t>.</w:t>
      </w:r>
    </w:p>
    <w:p w14:paraId="1316BA62" w14:textId="062765CE" w:rsidR="00AE6B17" w:rsidRPr="00AE6B17" w:rsidRDefault="00AE6B17" w:rsidP="000C3AD4">
      <w:pPr>
        <w:pStyle w:val="BodyText"/>
      </w:pPr>
      <w:r w:rsidRPr="000C3AD4">
        <w:t xml:space="preserve">Additional attention can be added to the aesthetical </w:t>
      </w:r>
      <w:proofErr w:type="gramStart"/>
      <w:r w:rsidRPr="000C3AD4">
        <w:t>factor, because</w:t>
      </w:r>
      <w:proofErr w:type="gramEnd"/>
      <w:r w:rsidRPr="000C3AD4">
        <w:t xml:space="preserve"> there </w:t>
      </w:r>
      <w:r w:rsidR="00B52325">
        <w:t>is</w:t>
      </w:r>
      <w:r w:rsidR="00B52325" w:rsidRPr="000C3AD4">
        <w:t xml:space="preserve"> </w:t>
      </w:r>
      <w:r>
        <w:rPr>
          <w:lang w:val="en-US"/>
        </w:rPr>
        <w:t xml:space="preserve">evidence </w:t>
      </w:r>
      <w:r w:rsidR="00714EF6">
        <w:rPr>
          <w:lang w:val="en-US"/>
        </w:rPr>
        <w:t>[1</w:t>
      </w:r>
      <w:r w:rsidR="009C230F">
        <w:rPr>
          <w:lang w:val="en-US"/>
        </w:rPr>
        <w:t>6</w:t>
      </w:r>
      <w:r w:rsidR="00714EF6">
        <w:rPr>
          <w:lang w:val="en-US"/>
        </w:rPr>
        <w:t>]</w:t>
      </w:r>
      <w:r w:rsidRPr="000C3AD4">
        <w:t>, that the systems, perceived by operators as “ugly” or “fancy” can lead to the drop of usage efficiency.</w:t>
      </w:r>
    </w:p>
    <w:sectPr w:rsidR="00AE6B17" w:rsidRPr="00AE6B17" w:rsidSect="003A6A32">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8BDC8A" w14:textId="77777777" w:rsidR="009E6C79" w:rsidRDefault="009E6C79" w:rsidP="003274DB">
      <w:r>
        <w:separator/>
      </w:r>
    </w:p>
    <w:p w14:paraId="35988B80" w14:textId="77777777" w:rsidR="009E6C79" w:rsidRDefault="009E6C79"/>
  </w:endnote>
  <w:endnote w:type="continuationSeparator" w:id="0">
    <w:p w14:paraId="1E4B520C" w14:textId="77777777" w:rsidR="009E6C79" w:rsidRDefault="009E6C79" w:rsidP="003274DB">
      <w:r>
        <w:continuationSeparator/>
      </w:r>
    </w:p>
    <w:p w14:paraId="4A976722" w14:textId="77777777" w:rsidR="009E6C79" w:rsidRDefault="009E6C79"/>
  </w:endnote>
  <w:endnote w:type="continuationNotice" w:id="1">
    <w:p w14:paraId="4A563F25" w14:textId="77777777" w:rsidR="009E6C79" w:rsidRDefault="009E6C7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D6AC97" w14:textId="77777777" w:rsidR="009D1EB1" w:rsidRDefault="009D1EB1"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BA80202" w14:textId="77777777" w:rsidR="009D1EB1" w:rsidRDefault="009D1EB1"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761E8D0" w14:textId="77777777" w:rsidR="009D1EB1" w:rsidRDefault="009D1EB1"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22D1E1F" w14:textId="77777777" w:rsidR="009D1EB1" w:rsidRDefault="009D1EB1"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7E96BB2" w14:textId="77777777" w:rsidR="009D1EB1" w:rsidRDefault="009D1EB1"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5386AA" w14:textId="0EA69338" w:rsidR="009D1EB1" w:rsidRDefault="009D1EB1" w:rsidP="008747E0">
    <w:pPr>
      <w:pStyle w:val="Footer"/>
    </w:pPr>
    <w:r w:rsidRPr="00442889">
      <w:rPr>
        <w:noProof/>
        <w:lang w:val="sv-SE" w:eastAsia="sv-SE"/>
      </w:rPr>
      <w:drawing>
        <wp:anchor distT="0" distB="0" distL="114300" distR="114300" simplePos="0" relativeHeight="251649536" behindDoc="1" locked="0" layoutInCell="1" allowOverlap="1" wp14:anchorId="278B4932" wp14:editId="56958193">
          <wp:simplePos x="0" y="0"/>
          <wp:positionH relativeFrom="page">
            <wp:posOffset>786696</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Pr>
        <w:noProof/>
        <w:lang w:val="sv-SE" w:eastAsia="sv-SE"/>
      </w:rPr>
      <mc:AlternateContent>
        <mc:Choice Requires="wps">
          <w:drawing>
            <wp:anchor distT="0" distB="0" distL="114300" distR="114300" simplePos="0" relativeHeight="251650560" behindDoc="0" locked="0" layoutInCell="1" allowOverlap="1" wp14:anchorId="6632812E" wp14:editId="3A92A9DD">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D44CE2A" id="Connecteur droit 11" o:spid="_x0000_s1026" style="position:absolute;z-index:25165056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" strokecolor="#00558c [3204]" strokeweight="1pt">
              <w10:wrap anchorx="page" anchory="page"/>
            </v:line>
          </w:pict>
        </mc:Fallback>
      </mc:AlternateContent>
    </w:r>
  </w:p>
  <w:p w14:paraId="236216F4" w14:textId="04857357" w:rsidR="009D1EB1" w:rsidRPr="00ED2A8D" w:rsidRDefault="009D1EB1" w:rsidP="008747E0">
    <w:pPr>
      <w:pStyle w:val="Footer"/>
    </w:pPr>
  </w:p>
  <w:p w14:paraId="05175766" w14:textId="4098D326" w:rsidR="009D1EB1" w:rsidRPr="00ED2A8D" w:rsidRDefault="009D1EB1" w:rsidP="002735DD">
    <w:pPr>
      <w:pStyle w:val="Footer"/>
      <w:tabs>
        <w:tab w:val="left" w:pos="1781"/>
      </w:tabs>
    </w:pPr>
    <w:r>
      <w:tab/>
    </w:r>
  </w:p>
  <w:p w14:paraId="6B80A5D7" w14:textId="77777777" w:rsidR="009D1EB1" w:rsidRPr="00ED2A8D" w:rsidRDefault="009D1EB1" w:rsidP="008747E0">
    <w:pPr>
      <w:pStyle w:val="Footer"/>
    </w:pPr>
  </w:p>
  <w:p w14:paraId="41671561" w14:textId="6F50965C" w:rsidR="009D1EB1" w:rsidRPr="00ED2A8D" w:rsidRDefault="009D1EB1" w:rsidP="002735DD">
    <w:pPr>
      <w:pStyle w:val="Footer"/>
      <w:tabs>
        <w:tab w:val="left" w:pos="2139"/>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5D9A86" w14:textId="77777777" w:rsidR="009D1EB1" w:rsidRDefault="009D1EB1" w:rsidP="00525922">
    <w:pPr>
      <w:pStyle w:val="Footerlandscape"/>
    </w:pPr>
    <w:r>
      <w:rPr>
        <w:noProof/>
        <w:lang w:val="sv-SE" w:eastAsia="sv-SE"/>
      </w:rPr>
      <mc:AlternateContent>
        <mc:Choice Requires="wps">
          <w:drawing>
            <wp:anchor distT="0" distB="0" distL="114300" distR="114300" simplePos="0" relativeHeight="251653632" behindDoc="0" locked="0" layoutInCell="1" allowOverlap="1" wp14:anchorId="4C736DAB" wp14:editId="03432685">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84B61C" id="Connecteur droit 11" o:spid="_x0000_s1026" style="position:absolute;z-index:25165363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34FDD847" w14:textId="7168AD9A" w:rsidR="009D1EB1" w:rsidRPr="00C907DF" w:rsidRDefault="009D1EB1"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sidR="00484F13">
      <w:rPr>
        <w:b w:val="0"/>
        <w:bCs/>
        <w:noProof/>
        <w:szCs w:val="15"/>
        <w:lang w:val="en-US"/>
      </w:rPr>
      <w:t>Error! Use the Home tab to apply Document title to the text that you want to appear here.</w:t>
    </w:r>
    <w:r w:rsidRPr="00C907DF">
      <w:rPr>
        <w:szCs w:val="15"/>
      </w:rPr>
      <w:fldChar w:fldCharType="end"/>
    </w:r>
    <w:r w:rsidRPr="002735DD">
      <w:rPr>
        <w:szCs w:val="15"/>
        <w:lang w:val="fr-FR"/>
      </w:rPr>
      <w:t xml:space="preserve"> </w:t>
    </w:r>
    <w:r>
      <w:rPr>
        <w:szCs w:val="15"/>
      </w:rPr>
      <w:fldChar w:fldCharType="begin"/>
    </w:r>
    <w:r w:rsidRPr="002735DD">
      <w:rPr>
        <w:szCs w:val="15"/>
        <w:lang w:val="fr-FR"/>
      </w:rPr>
      <w:instrText xml:space="preserve"> STYLEREF "Document number" \* MERGEFORMAT </w:instrText>
    </w:r>
    <w:r>
      <w:rPr>
        <w:szCs w:val="15"/>
      </w:rPr>
      <w:fldChar w:fldCharType="separate"/>
    </w:r>
    <w:r w:rsidR="00484F13" w:rsidRPr="00484F13">
      <w:rPr>
        <w:noProof/>
        <w:szCs w:val="15"/>
      </w:rPr>
      <w:t>GXXX</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sidR="00484F13">
      <w:rPr>
        <w:b w:val="0"/>
        <w:bCs/>
        <w:noProof/>
        <w:szCs w:val="15"/>
        <w:lang w:val="en-US"/>
      </w:rPr>
      <w:t>Error! Use the Home tab to apply Subtitle to the text that you want to appear here.</w:t>
    </w:r>
    <w:r>
      <w:rPr>
        <w:szCs w:val="15"/>
      </w:rPr>
      <w:fldChar w:fldCharType="end"/>
    </w:r>
  </w:p>
  <w:p w14:paraId="095EEE38" w14:textId="348AE51B" w:rsidR="009D1EB1" w:rsidRPr="00525922" w:rsidRDefault="009D1EB1"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sidR="00484F13">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A075A" w14:textId="77777777" w:rsidR="009D1EB1" w:rsidRPr="00C716E5" w:rsidRDefault="009D1EB1" w:rsidP="00C716E5">
    <w:pPr>
      <w:pStyle w:val="Footer"/>
      <w:rPr>
        <w:sz w:val="15"/>
        <w:szCs w:val="15"/>
      </w:rPr>
    </w:pPr>
  </w:p>
  <w:p w14:paraId="6FC904F9" w14:textId="77777777" w:rsidR="009D1EB1" w:rsidRDefault="009D1EB1" w:rsidP="00C716E5">
    <w:pPr>
      <w:pStyle w:val="Footerportrait"/>
    </w:pPr>
  </w:p>
  <w:p w14:paraId="0DD0B946" w14:textId="3054A171" w:rsidR="009D1EB1" w:rsidRPr="00C907DF" w:rsidRDefault="000D68BC" w:rsidP="00C716E5">
    <w:pPr>
      <w:pStyle w:val="Footerportrait"/>
      <w:rPr>
        <w:rStyle w:val="PageNumber"/>
        <w:szCs w:val="15"/>
      </w:rPr>
    </w:pPr>
    <w:fldSimple w:instr=" STYLEREF &quot;Document type&quot; \* MERGEFORMAT ">
      <w:r w:rsidR="006773E1">
        <w:t>IALA Guideline</w:t>
      </w:r>
    </w:fldSimple>
    <w:r w:rsidR="009D1EB1" w:rsidRPr="00C907DF">
      <w:t xml:space="preserve"> </w:t>
    </w:r>
    <w:fldSimple w:instr=" STYLEREF &quot;Document number&quot; \* MERGEFORMAT ">
      <w:r w:rsidR="006773E1">
        <w:t>GXXX</w:t>
      </w:r>
    </w:fldSimple>
    <w:r w:rsidR="009D1EB1" w:rsidRPr="00C907DF">
      <w:t xml:space="preserve"> –</w:t>
    </w:r>
    <w:r w:rsidR="009D1EB1">
      <w:t xml:space="preserve"> </w:t>
    </w:r>
    <w:fldSimple w:instr=" STYLEREF &quot;Document name&quot; \* MERGEFORMAT ">
      <w:r w:rsidR="006773E1">
        <w:t>Human Factors and Ergonomics in VTS</w:t>
      </w:r>
    </w:fldSimple>
  </w:p>
  <w:p w14:paraId="1B606CCD" w14:textId="24ED1B10" w:rsidR="009D1EB1" w:rsidRPr="00C907DF" w:rsidRDefault="000D68BC" w:rsidP="00C716E5">
    <w:pPr>
      <w:pStyle w:val="Footerportrait"/>
    </w:pPr>
    <w:fldSimple w:instr=" STYLEREF &quot;Edition number&quot; \* MERGEFORMAT ">
      <w:r w:rsidR="006773E1">
        <w:t>Edition 1.0</w:t>
      </w:r>
    </w:fldSimple>
    <w:r w:rsidR="009D1EB1">
      <w:t xml:space="preserve">  </w:t>
    </w:r>
    <w:fldSimple w:instr=" STYLEREF &quot;Document date&quot; \* MERGEFORMAT ">
      <w:r w:rsidR="006773E1">
        <w:t>urn:mrn:iala:pub:gnnnn</w:t>
      </w:r>
    </w:fldSimple>
    <w:r w:rsidR="009D1EB1" w:rsidRPr="00C907DF">
      <w:tab/>
    </w:r>
    <w:r w:rsidR="009D1EB1">
      <w:t xml:space="preserve">P </w:t>
    </w:r>
    <w:r w:rsidR="009D1EB1" w:rsidRPr="00C907DF">
      <w:rPr>
        <w:rStyle w:val="PageNumber"/>
        <w:szCs w:val="15"/>
      </w:rPr>
      <w:fldChar w:fldCharType="begin"/>
    </w:r>
    <w:r w:rsidR="009D1EB1" w:rsidRPr="00C907DF">
      <w:rPr>
        <w:rStyle w:val="PageNumber"/>
        <w:szCs w:val="15"/>
      </w:rPr>
      <w:instrText xml:space="preserve">PAGE  </w:instrText>
    </w:r>
    <w:r w:rsidR="009D1EB1" w:rsidRPr="00C907DF">
      <w:rPr>
        <w:rStyle w:val="PageNumber"/>
        <w:szCs w:val="15"/>
      </w:rPr>
      <w:fldChar w:fldCharType="separate"/>
    </w:r>
    <w:r w:rsidR="008C6FD4">
      <w:rPr>
        <w:rStyle w:val="PageNumber"/>
        <w:szCs w:val="15"/>
      </w:rPr>
      <w:t>4</w:t>
    </w:r>
    <w:r w:rsidR="009D1EB1"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65AF4" w14:textId="77777777" w:rsidR="009D1EB1" w:rsidRDefault="009D1EB1" w:rsidP="00C716E5">
    <w:pPr>
      <w:pStyle w:val="Footer"/>
    </w:pPr>
  </w:p>
  <w:p w14:paraId="4D7BEBDA" w14:textId="77777777" w:rsidR="009D1EB1" w:rsidRDefault="009D1EB1" w:rsidP="00C716E5">
    <w:pPr>
      <w:pStyle w:val="Footerportrait"/>
    </w:pPr>
  </w:p>
  <w:p w14:paraId="2613E04A" w14:textId="252C5194" w:rsidR="009D1EB1" w:rsidRPr="00C907DF" w:rsidRDefault="000D68BC" w:rsidP="00C716E5">
    <w:pPr>
      <w:pStyle w:val="Footerportrait"/>
      <w:rPr>
        <w:rStyle w:val="PageNumber"/>
        <w:szCs w:val="15"/>
      </w:rPr>
    </w:pPr>
    <w:fldSimple w:instr=" STYLEREF &quot;Document type&quot; \* MERGEFORMAT ">
      <w:r w:rsidR="006773E1">
        <w:t>IALA Guideline</w:t>
      </w:r>
    </w:fldSimple>
    <w:r w:rsidR="009D1EB1" w:rsidRPr="00C907DF">
      <w:t xml:space="preserve"> </w:t>
    </w:r>
    <w:fldSimple w:instr=" STYLEREF &quot;Document number&quot; \* MERGEFORMAT ">
      <w:r w:rsidR="006773E1">
        <w:t>GXXX</w:t>
      </w:r>
    </w:fldSimple>
    <w:r w:rsidR="009D1EB1" w:rsidRPr="00C907DF">
      <w:t xml:space="preserve"> –</w:t>
    </w:r>
    <w:r w:rsidR="009D1EB1">
      <w:t xml:space="preserve"> </w:t>
    </w:r>
    <w:fldSimple w:instr=" STYLEREF &quot;Document name&quot; \* MERGEFORMAT ">
      <w:r w:rsidR="006773E1">
        <w:t>Human Factors and Ergonomics in VTS</w:t>
      </w:r>
    </w:fldSimple>
  </w:p>
  <w:p w14:paraId="63904568" w14:textId="7E5568F0" w:rsidR="009D1EB1" w:rsidRPr="00525922" w:rsidRDefault="000D68BC" w:rsidP="00C716E5">
    <w:pPr>
      <w:pStyle w:val="Footerportrait"/>
    </w:pPr>
    <w:fldSimple w:instr=" STYLEREF &quot;Edition number&quot; \* MERGEFORMAT ">
      <w:r w:rsidR="006773E1">
        <w:t>Edition 1.0</w:t>
      </w:r>
    </w:fldSimple>
    <w:r w:rsidR="009D1EB1" w:rsidRPr="00C907DF">
      <w:tab/>
    </w:r>
    <w:r w:rsidR="009D1EB1">
      <w:t xml:space="preserve">P </w:t>
    </w:r>
    <w:r w:rsidR="009D1EB1" w:rsidRPr="00C907DF">
      <w:rPr>
        <w:rStyle w:val="PageNumber"/>
        <w:szCs w:val="15"/>
      </w:rPr>
      <w:fldChar w:fldCharType="begin"/>
    </w:r>
    <w:r w:rsidR="009D1EB1" w:rsidRPr="00C907DF">
      <w:rPr>
        <w:rStyle w:val="PageNumber"/>
        <w:szCs w:val="15"/>
      </w:rPr>
      <w:instrText xml:space="preserve">PAGE  </w:instrText>
    </w:r>
    <w:r w:rsidR="009D1EB1" w:rsidRPr="00C907DF">
      <w:rPr>
        <w:rStyle w:val="PageNumber"/>
        <w:szCs w:val="15"/>
      </w:rPr>
      <w:fldChar w:fldCharType="separate"/>
    </w:r>
    <w:r w:rsidR="008C6FD4">
      <w:rPr>
        <w:rStyle w:val="PageNumber"/>
        <w:szCs w:val="15"/>
      </w:rPr>
      <w:t>3</w:t>
    </w:r>
    <w:r w:rsidR="009D1EB1"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10B22C" w14:textId="77777777" w:rsidR="00FD4587" w:rsidRDefault="00FD4587" w:rsidP="00C716E5">
    <w:pPr>
      <w:pStyle w:val="Footer"/>
    </w:pPr>
  </w:p>
  <w:p w14:paraId="3890075E" w14:textId="77777777" w:rsidR="00FD4587" w:rsidRDefault="00FD4587" w:rsidP="00C716E5">
    <w:pPr>
      <w:pStyle w:val="Footerportrait"/>
    </w:pPr>
  </w:p>
  <w:p w14:paraId="087782A2" w14:textId="1B0DD9C8" w:rsidR="00FD4587" w:rsidRPr="00C907DF" w:rsidRDefault="000D68BC" w:rsidP="00760004">
    <w:pPr>
      <w:pStyle w:val="Footerportrait"/>
      <w:tabs>
        <w:tab w:val="clear" w:pos="10206"/>
        <w:tab w:val="right" w:pos="15704"/>
      </w:tabs>
    </w:pPr>
    <w:fldSimple w:instr=" STYLEREF &quot;Document type&quot; \* MERGEFORMAT ">
      <w:r w:rsidR="006773E1" w:rsidRPr="006773E1">
        <w:rPr>
          <w:b w:val="0"/>
          <w:bCs/>
          <w:lang w:val="en-GB"/>
        </w:rPr>
        <w:t>IALA Guideline</w:t>
      </w:r>
    </w:fldSimple>
    <w:r w:rsidR="00FD4587" w:rsidRPr="00C907DF">
      <w:t xml:space="preserve"> </w:t>
    </w:r>
    <w:fldSimple w:instr=" STYLEREF &quot;Document number&quot; \* MERGEFORMAT ">
      <w:r w:rsidR="006773E1">
        <w:t>GXXX</w:t>
      </w:r>
    </w:fldSimple>
    <w:r w:rsidR="00FD4587" w:rsidRPr="00C907DF">
      <w:t xml:space="preserve"> –</w:t>
    </w:r>
    <w:r w:rsidR="00FD4587">
      <w:t xml:space="preserve"> </w:t>
    </w:r>
    <w:fldSimple w:instr=" STYLEREF &quot;Document name&quot; \* MERGEFORMAT ">
      <w:r w:rsidR="006773E1">
        <w:t>Human Factors and Ergonomics in VTS</w:t>
      </w:r>
    </w:fldSimple>
    <w:r w:rsidR="00FD4587">
      <w:tab/>
    </w:r>
  </w:p>
  <w:p w14:paraId="6BDB4063" w14:textId="6751B86A" w:rsidR="00FD4587" w:rsidRPr="00C907DF" w:rsidRDefault="000D68BC" w:rsidP="00760004">
    <w:pPr>
      <w:pStyle w:val="Footerportrait"/>
      <w:tabs>
        <w:tab w:val="clear" w:pos="10206"/>
        <w:tab w:val="right" w:pos="15704"/>
      </w:tabs>
    </w:pPr>
    <w:fldSimple w:instr=" STYLEREF &quot;Edition number&quot; \* MERGEFORMAT ">
      <w:r w:rsidR="006773E1">
        <w:t>Edition 1.0</w:t>
      </w:r>
    </w:fldSimple>
    <w:r w:rsidR="00FD4587">
      <w:t xml:space="preserve">  </w:t>
    </w:r>
    <w:fldSimple w:instr=" STYLEREF &quot;Document date&quot; \* MERGEFORMAT ">
      <w:r w:rsidR="006773E1">
        <w:t>urn:mrn:iala:pub:gnnnn</w:t>
      </w:r>
    </w:fldSimple>
    <w:r w:rsidR="00FD4587">
      <w:tab/>
    </w:r>
    <w:r w:rsidR="00FD4587">
      <w:rPr>
        <w:rStyle w:val="PageNumber"/>
        <w:szCs w:val="15"/>
      </w:rPr>
      <w:t xml:space="preserve">P </w:t>
    </w:r>
    <w:r w:rsidR="00FD4587" w:rsidRPr="00C907DF">
      <w:rPr>
        <w:rStyle w:val="PageNumber"/>
        <w:szCs w:val="15"/>
      </w:rPr>
      <w:fldChar w:fldCharType="begin"/>
    </w:r>
    <w:r w:rsidR="00FD4587" w:rsidRPr="00C907DF">
      <w:rPr>
        <w:rStyle w:val="PageNumber"/>
        <w:szCs w:val="15"/>
      </w:rPr>
      <w:instrText xml:space="preserve">PAGE  </w:instrText>
    </w:r>
    <w:r w:rsidR="00FD4587" w:rsidRPr="00C907DF">
      <w:rPr>
        <w:rStyle w:val="PageNumber"/>
        <w:szCs w:val="15"/>
      </w:rPr>
      <w:fldChar w:fldCharType="separate"/>
    </w:r>
    <w:r w:rsidR="008C6FD4">
      <w:rPr>
        <w:rStyle w:val="PageNumber"/>
        <w:szCs w:val="15"/>
      </w:rPr>
      <w:t>13</w:t>
    </w:r>
    <w:r w:rsidR="00FD4587"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C757CD" w14:textId="77777777" w:rsidR="009E6C79" w:rsidRDefault="009E6C79" w:rsidP="003274DB">
      <w:r>
        <w:separator/>
      </w:r>
    </w:p>
    <w:p w14:paraId="5E803135" w14:textId="77777777" w:rsidR="009E6C79" w:rsidRDefault="009E6C79"/>
  </w:footnote>
  <w:footnote w:type="continuationSeparator" w:id="0">
    <w:p w14:paraId="6EE9B300" w14:textId="77777777" w:rsidR="009E6C79" w:rsidRDefault="009E6C79" w:rsidP="003274DB">
      <w:r>
        <w:continuationSeparator/>
      </w:r>
    </w:p>
    <w:p w14:paraId="1684E8C9" w14:textId="77777777" w:rsidR="009E6C79" w:rsidRDefault="009E6C79"/>
  </w:footnote>
  <w:footnote w:type="continuationNotice" w:id="1">
    <w:p w14:paraId="3ABB88F7" w14:textId="77777777" w:rsidR="009E6C79" w:rsidRDefault="009E6C79">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B1184" w14:textId="22E1F43B" w:rsidR="009D1EB1" w:rsidRDefault="009D1EB1">
    <w:pPr>
      <w:pStyle w:val="Header"/>
    </w:pPr>
    <w:r>
      <w:rPr>
        <w:noProof/>
        <w:lang w:val="sv-SE" w:eastAsia="sv-SE"/>
      </w:rPr>
      <mc:AlternateContent>
        <mc:Choice Requires="wps">
          <w:drawing>
            <wp:anchor distT="0" distB="0" distL="114300" distR="114300" simplePos="0" relativeHeight="251656704" behindDoc="1" locked="0" layoutInCell="0" allowOverlap="1" wp14:anchorId="6D13881A" wp14:editId="27F74F86">
              <wp:simplePos x="0" y="0"/>
              <wp:positionH relativeFrom="margin">
                <wp:align>center</wp:align>
              </wp:positionH>
              <wp:positionV relativeFrom="margin">
                <wp:align>center</wp:align>
              </wp:positionV>
              <wp:extent cx="5709920" cy="3425825"/>
              <wp:effectExtent l="0" t="0" r="0" b="0"/>
              <wp:wrapNone/>
              <wp:docPr id="21" name="WordArt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08D329F" w14:textId="77777777" w:rsidR="009D1EB1" w:rsidRDefault="009D1EB1"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6D13881A" id="_x0000_t202" coordsize="21600,21600" o:spt="202" path="m,l,21600r21600,l21600,xe">
              <v:stroke joinstyle="miter"/>
              <v:path gradientshapeok="t" o:connecttype="rect"/>
            </v:shapetype>
            <v:shape id="WordArt 300" o:spid="_x0000_s1027" type="#_x0000_t202" style="position:absolute;margin-left:0;margin-top:0;width:449.6pt;height:269.75pt;rotation:-45;z-index:-2516597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" o:allowincell="f" filled="f" stroked="f">
              <v:stroke joinstyle="round"/>
              <v:path arrowok="t"/>
              <v:textbox>
                <w:txbxContent>
                  <w:p w14:paraId="208D329F" w14:textId="77777777" w:rsidR="009D1EB1" w:rsidRDefault="009D1EB1"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69D91" w14:textId="77777777" w:rsidR="00FD4587" w:rsidRDefault="00FD4587">
    <w:pPr>
      <w:pStyle w:val="Header"/>
    </w:pPr>
    <w:r>
      <w:rPr>
        <w:noProof/>
        <w:lang w:val="sv-SE" w:eastAsia="sv-SE"/>
      </w:rPr>
      <mc:AlternateContent>
        <mc:Choice Requires="wps">
          <w:drawing>
            <wp:anchor distT="0" distB="0" distL="114300" distR="114300" simplePos="0" relativeHeight="251666944" behindDoc="1" locked="0" layoutInCell="0" allowOverlap="1" wp14:anchorId="0E45AF94" wp14:editId="226D7AEA">
              <wp:simplePos x="0" y="0"/>
              <wp:positionH relativeFrom="margin">
                <wp:align>center</wp:align>
              </wp:positionH>
              <wp:positionV relativeFrom="margin">
                <wp:align>center</wp:align>
              </wp:positionV>
              <wp:extent cx="5709920" cy="3425825"/>
              <wp:effectExtent l="0" t="0" r="0" b="0"/>
              <wp:wrapNone/>
              <wp:docPr id="18" name="WordArt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4C1A5D2" w14:textId="77777777" w:rsidR="00FD4587" w:rsidRDefault="00FD4587"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0E45AF94" id="_x0000_t202" coordsize="21600,21600" o:spt="202" path="m,l,21600r21600,l21600,xe">
              <v:stroke joinstyle="miter"/>
              <v:path gradientshapeok="t" o:connecttype="rect"/>
            </v:shapetype>
            <v:shape id="WordArt 291" o:spid="_x0000_s1035" type="#_x0000_t202" style="position:absolute;margin-left:0;margin-top:0;width:449.6pt;height:269.75pt;rotation:-45;z-index:-2516495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" o:allowincell="f" filled="f" stroked="f">
              <v:stroke joinstyle="round"/>
              <v:path arrowok="t"/>
              <v:textbox>
                <w:txbxContent>
                  <w:p w14:paraId="24C1A5D2" w14:textId="77777777" w:rsidR="00FD4587" w:rsidRDefault="00FD4587"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09A8D" w14:textId="77777777" w:rsidR="00FD4587" w:rsidRPr="00667792" w:rsidRDefault="00FD4587" w:rsidP="00667792">
    <w:pPr>
      <w:pStyle w:val="Header"/>
    </w:pPr>
    <w:r>
      <w:rPr>
        <w:noProof/>
        <w:lang w:val="sv-SE" w:eastAsia="sv-SE"/>
      </w:rPr>
      <mc:AlternateContent>
        <mc:Choice Requires="wps">
          <w:drawing>
            <wp:anchor distT="0" distB="0" distL="114300" distR="114300" simplePos="0" relativeHeight="251667968" behindDoc="1" locked="0" layoutInCell="0" allowOverlap="1" wp14:anchorId="5D1114AF" wp14:editId="735367D2">
              <wp:simplePos x="0" y="0"/>
              <wp:positionH relativeFrom="margin">
                <wp:align>center</wp:align>
              </wp:positionH>
              <wp:positionV relativeFrom="margin">
                <wp:align>center</wp:align>
              </wp:positionV>
              <wp:extent cx="5709920" cy="3425825"/>
              <wp:effectExtent l="0" t="0" r="0" b="0"/>
              <wp:wrapNone/>
              <wp:docPr id="30" name="WordArt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C109C35" w14:textId="77777777" w:rsidR="00FD4587" w:rsidRDefault="00FD4587"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5D1114AF" id="_x0000_t202" coordsize="21600,21600" o:spt="202" path="m,l,21600r21600,l21600,xe">
              <v:stroke joinstyle="miter"/>
              <v:path gradientshapeok="t" o:connecttype="rect"/>
            </v:shapetype>
            <v:shape id="WordArt 290" o:spid="_x0000_s1036" type="#_x0000_t202" style="position:absolute;margin-left:0;margin-top:0;width:449.6pt;height:269.75pt;rotation:-45;z-index:-25164851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" o:allowincell="f" filled="f" stroked="f">
              <v:stroke joinstyle="round"/>
              <v:path arrowok="t"/>
              <v:textbox>
                <w:txbxContent>
                  <w:p w14:paraId="7C109C35" w14:textId="77777777" w:rsidR="00FD4587" w:rsidRDefault="00FD4587"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r>
      <w:rPr>
        <w:noProof/>
        <w:lang w:val="sv-SE" w:eastAsia="sv-SE"/>
      </w:rPr>
      <w:drawing>
        <wp:anchor distT="0" distB="0" distL="114300" distR="114300" simplePos="0" relativeHeight="251664896" behindDoc="1" locked="0" layoutInCell="1" allowOverlap="1" wp14:anchorId="61C2D2DB" wp14:editId="0A20073C">
          <wp:simplePos x="0" y="0"/>
          <wp:positionH relativeFrom="page">
            <wp:posOffset>6848223</wp:posOffset>
          </wp:positionH>
          <wp:positionV relativeFrom="page">
            <wp:posOffset>264</wp:posOffset>
          </wp:positionV>
          <wp:extent cx="720000" cy="720000"/>
          <wp:effectExtent l="0" t="0" r="4445" b="4445"/>
          <wp:wrapNone/>
          <wp:docPr id="3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873F4C" w14:textId="77777777" w:rsidR="00FD4587" w:rsidRDefault="00FD4587">
    <w:pPr>
      <w:pStyle w:val="Header"/>
    </w:pPr>
    <w:r>
      <w:rPr>
        <w:noProof/>
        <w:lang w:val="sv-SE" w:eastAsia="sv-SE"/>
      </w:rPr>
      <mc:AlternateContent>
        <mc:Choice Requires="wps">
          <w:drawing>
            <wp:anchor distT="0" distB="0" distL="114300" distR="114300" simplePos="0" relativeHeight="251665920" behindDoc="1" locked="0" layoutInCell="0" allowOverlap="1" wp14:anchorId="09C23CF3" wp14:editId="7BA8F9EF">
              <wp:simplePos x="0" y="0"/>
              <wp:positionH relativeFrom="margin">
                <wp:align>center</wp:align>
              </wp:positionH>
              <wp:positionV relativeFrom="margin">
                <wp:align>center</wp:align>
              </wp:positionV>
              <wp:extent cx="5709920" cy="3425825"/>
              <wp:effectExtent l="0" t="0" r="0" b="0"/>
              <wp:wrapNone/>
              <wp:docPr id="31" name="WordArt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F4E90E4" w14:textId="77777777" w:rsidR="00FD4587" w:rsidRDefault="00FD4587"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09C23CF3" id="_x0000_t202" coordsize="21600,21600" o:spt="202" path="m,l,21600r21600,l21600,xe">
              <v:stroke joinstyle="miter"/>
              <v:path gradientshapeok="t" o:connecttype="rect"/>
            </v:shapetype>
            <v:shape id="WordArt 289" o:spid="_x0000_s1037" type="#_x0000_t202" style="position:absolute;margin-left:0;margin-top:0;width:449.6pt;height:269.75pt;rotation:-45;z-index:-25165056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" o:allowincell="f" filled="f" stroked="f">
              <v:stroke joinstyle="round"/>
              <v:path arrowok="t"/>
              <v:textbox>
                <w:txbxContent>
                  <w:p w14:paraId="1F4E90E4" w14:textId="77777777" w:rsidR="00FD4587" w:rsidRDefault="00FD4587"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42A9E" w14:textId="4967795E" w:rsidR="009D1EB1" w:rsidRDefault="009D1EB1" w:rsidP="00B6066D">
    <w:pPr>
      <w:pStyle w:val="Header"/>
      <w:jc w:val="right"/>
    </w:pPr>
    <w:r>
      <w:rPr>
        <w:noProof/>
        <w:lang w:val="sv-SE" w:eastAsia="sv-SE"/>
      </w:rPr>
      <mc:AlternateContent>
        <mc:Choice Requires="wps">
          <w:drawing>
            <wp:anchor distT="0" distB="0" distL="114300" distR="114300" simplePos="0" relativeHeight="251657728" behindDoc="1" locked="0" layoutInCell="0" allowOverlap="1" wp14:anchorId="215934EC" wp14:editId="55B28DF6">
              <wp:simplePos x="0" y="0"/>
              <wp:positionH relativeFrom="margin">
                <wp:align>center</wp:align>
              </wp:positionH>
              <wp:positionV relativeFrom="margin">
                <wp:align>center</wp:align>
              </wp:positionV>
              <wp:extent cx="5709920" cy="3425825"/>
              <wp:effectExtent l="0" t="0" r="0" b="0"/>
              <wp:wrapNone/>
              <wp:docPr id="20" name="WordArt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EC4253D" w14:textId="77777777" w:rsidR="009D1EB1" w:rsidRDefault="009D1EB1"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215934EC" id="_x0000_t202" coordsize="21600,21600" o:spt="202" path="m,l,21600r21600,l21600,xe">
              <v:stroke joinstyle="miter"/>
              <v:path gradientshapeok="t" o:connecttype="rect"/>
            </v:shapetype>
            <v:shape id="WordArt 299" o:spid="_x0000_s1028" type="#_x0000_t202" style="position:absolute;left:0;text-align:left;margin-left:0;margin-top:0;width:449.6pt;height:269.75pt;rotation:-45;z-index:-25165875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" o:allowincell="f" filled="f" stroked="f">
              <v:stroke joinstyle="round"/>
              <v:path arrowok="t"/>
              <v:textbox>
                <w:txbxContent>
                  <w:p w14:paraId="0EC4253D" w14:textId="77777777" w:rsidR="009D1EB1" w:rsidRDefault="009D1EB1"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r w:rsidRPr="00442889">
      <w:rPr>
        <w:noProof/>
        <w:lang w:val="sv-SE" w:eastAsia="sv-SE"/>
      </w:rPr>
      <w:drawing>
        <wp:anchor distT="0" distB="0" distL="114300" distR="114300" simplePos="0" relativeHeight="251647488" behindDoc="1" locked="0" layoutInCell="1" allowOverlap="1" wp14:anchorId="7986133B" wp14:editId="279CB6B2">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294C62FA" w14:textId="77777777" w:rsidR="009D1EB1" w:rsidRDefault="009D1EB1" w:rsidP="00B6066D">
    <w:pPr>
      <w:pStyle w:val="Header"/>
      <w:jc w:val="right"/>
    </w:pPr>
  </w:p>
  <w:p w14:paraId="36C3E9FB" w14:textId="379BEF4B" w:rsidR="009D1EB1" w:rsidRDefault="009D1EB1" w:rsidP="008747E0">
    <w:pPr>
      <w:pStyle w:val="Header"/>
    </w:pPr>
  </w:p>
  <w:p w14:paraId="14F42252" w14:textId="6D14E74F" w:rsidR="009D1EB1" w:rsidRDefault="009D1EB1" w:rsidP="008747E0">
    <w:pPr>
      <w:pStyle w:val="Header"/>
    </w:pPr>
  </w:p>
  <w:p w14:paraId="74D558FC" w14:textId="55FAA32E" w:rsidR="009D1EB1" w:rsidRDefault="009D1EB1" w:rsidP="008747E0">
    <w:pPr>
      <w:pStyle w:val="Header"/>
    </w:pPr>
    <w:r>
      <w:rPr>
        <w:noProof/>
        <w:lang w:val="sv-SE" w:eastAsia="sv-SE"/>
      </w:rPr>
      <w:drawing>
        <wp:anchor distT="0" distB="0" distL="114300" distR="114300" simplePos="0" relativeHeight="251646464" behindDoc="1" locked="0" layoutInCell="1" allowOverlap="1" wp14:anchorId="421992AC" wp14:editId="09B8E1D8">
          <wp:simplePos x="0" y="0"/>
          <wp:positionH relativeFrom="page">
            <wp:posOffset>0</wp:posOffset>
          </wp:positionH>
          <wp:positionV relativeFrom="page">
            <wp:posOffset>1367350</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37C3BA67" w14:textId="036F42AF" w:rsidR="009D1EB1" w:rsidRPr="00ED2A8D" w:rsidRDefault="009D1EB1" w:rsidP="008747E0">
    <w:pPr>
      <w:pStyle w:val="Header"/>
    </w:pPr>
  </w:p>
  <w:p w14:paraId="6AD2C8D3" w14:textId="681F1255" w:rsidR="009D1EB1" w:rsidRPr="00ED2A8D" w:rsidRDefault="009D1EB1"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D27DC" w14:textId="31C2ECCA" w:rsidR="009D1EB1" w:rsidRDefault="006773E1">
    <w:pPr>
      <w:pStyle w:val="Header"/>
    </w:pPr>
    <w:r>
      <w:rPr>
        <w:noProof/>
      </w:rPr>
      <w:pict w14:anchorId="6895A00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 o:spid="_x0000_s1025" type="#_x0000_t136" alt="" style="position:absolute;margin-left:0;margin-top:0;width:449.6pt;height:269.75pt;rotation:315;z-index:-25164748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9D1EB1">
      <w:rPr>
        <w:noProof/>
        <w:lang w:val="sv-SE" w:eastAsia="sv-SE"/>
      </w:rPr>
      <w:drawing>
        <wp:anchor distT="0" distB="0" distL="114300" distR="114300" simplePos="0" relativeHeight="251652608" behindDoc="1" locked="0" layoutInCell="1" allowOverlap="1" wp14:anchorId="4BB74415" wp14:editId="50BBB74A">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68ED618" w14:textId="77777777" w:rsidR="009D1EB1" w:rsidRDefault="009D1EB1">
    <w:pPr>
      <w:pStyle w:val="Header"/>
    </w:pPr>
  </w:p>
  <w:p w14:paraId="60B8593E" w14:textId="77777777" w:rsidR="009D1EB1" w:rsidRDefault="009D1EB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2813E" w14:textId="049D6A65" w:rsidR="009D1EB1" w:rsidRDefault="009D1EB1">
    <w:pPr>
      <w:pStyle w:val="Header"/>
    </w:pPr>
    <w:r>
      <w:rPr>
        <w:noProof/>
        <w:lang w:val="sv-SE" w:eastAsia="sv-SE"/>
      </w:rPr>
      <mc:AlternateContent>
        <mc:Choice Requires="wps">
          <w:drawing>
            <wp:anchor distT="0" distB="0" distL="114300" distR="114300" simplePos="0" relativeHeight="251659776" behindDoc="1" locked="0" layoutInCell="0" allowOverlap="1" wp14:anchorId="4361D4B4" wp14:editId="2DC599D7">
              <wp:simplePos x="0" y="0"/>
              <wp:positionH relativeFrom="margin">
                <wp:align>center</wp:align>
              </wp:positionH>
              <wp:positionV relativeFrom="margin">
                <wp:align>center</wp:align>
              </wp:positionV>
              <wp:extent cx="5709920" cy="3425825"/>
              <wp:effectExtent l="0" t="0" r="0" b="0"/>
              <wp:wrapNone/>
              <wp:docPr id="17" name="WordArt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0E87EEF" w14:textId="77777777" w:rsidR="009D1EB1" w:rsidRDefault="009D1EB1"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4361D4B4" id="_x0000_t202" coordsize="21600,21600" o:spt="202" path="m,l,21600r21600,l21600,xe">
              <v:stroke joinstyle="miter"/>
              <v:path gradientshapeok="t" o:connecttype="rect"/>
            </v:shapetype>
            <v:shape id="WordArt 297" o:spid="_x0000_s1029" type="#_x0000_t202" style="position:absolute;margin-left:0;margin-top:0;width:449.6pt;height:269.75pt;rotation:-45;z-index:-25165670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" o:allowincell="f" filled="f" stroked="f">
              <v:stroke joinstyle="round"/>
              <v:path arrowok="t"/>
              <v:textbox>
                <w:txbxContent>
                  <w:p w14:paraId="60E87EEF" w14:textId="77777777" w:rsidR="009D1EB1" w:rsidRDefault="009D1EB1"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5F0FE5" w14:textId="5D60B083" w:rsidR="009D1EB1" w:rsidRPr="00ED2A8D" w:rsidRDefault="009D1EB1" w:rsidP="008747E0">
    <w:pPr>
      <w:pStyle w:val="Header"/>
    </w:pPr>
    <w:r>
      <w:rPr>
        <w:noProof/>
        <w:lang w:val="sv-SE" w:eastAsia="sv-SE"/>
      </w:rPr>
      <mc:AlternateContent>
        <mc:Choice Requires="wps">
          <w:drawing>
            <wp:anchor distT="0" distB="0" distL="114300" distR="114300" simplePos="0" relativeHeight="251660800" behindDoc="1" locked="0" layoutInCell="0" allowOverlap="1" wp14:anchorId="1B29CC71" wp14:editId="10AB8647">
              <wp:simplePos x="0" y="0"/>
              <wp:positionH relativeFrom="margin">
                <wp:align>center</wp:align>
              </wp:positionH>
              <wp:positionV relativeFrom="margin">
                <wp:align>center</wp:align>
              </wp:positionV>
              <wp:extent cx="5709920" cy="3425825"/>
              <wp:effectExtent l="0" t="0" r="0" b="0"/>
              <wp:wrapNone/>
              <wp:docPr id="15" name="WordArt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C71BB4D" w14:textId="77777777" w:rsidR="009D1EB1" w:rsidRDefault="009D1EB1"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1B29CC71" id="_x0000_t202" coordsize="21600,21600" o:spt="202" path="m,l,21600r21600,l21600,xe">
              <v:stroke joinstyle="miter"/>
              <v:path gradientshapeok="t" o:connecttype="rect"/>
            </v:shapetype>
            <v:shape id="WordArt 296" o:spid="_x0000_s1030" type="#_x0000_t202" style="position:absolute;margin-left:0;margin-top:0;width:449.6pt;height:269.75pt;rotation:-45;z-index:-25165568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" o:allowincell="f" filled="f" stroked="f">
              <v:stroke joinstyle="round"/>
              <v:path arrowok="t"/>
              <v:textbox>
                <w:txbxContent>
                  <w:p w14:paraId="5C71BB4D" w14:textId="77777777" w:rsidR="009D1EB1" w:rsidRDefault="009D1EB1"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r>
      <w:rPr>
        <w:noProof/>
        <w:lang w:val="sv-SE" w:eastAsia="sv-SE"/>
      </w:rPr>
      <w:drawing>
        <wp:anchor distT="0" distB="0" distL="114300" distR="114300" simplePos="0" relativeHeight="251648512" behindDoc="1" locked="0" layoutInCell="1" allowOverlap="1" wp14:anchorId="42297749" wp14:editId="4BD2037D">
          <wp:simplePos x="0" y="0"/>
          <wp:positionH relativeFrom="page">
            <wp:posOffset>6840855</wp:posOffset>
          </wp:positionH>
          <wp:positionV relativeFrom="page">
            <wp:posOffset>0</wp:posOffset>
          </wp:positionV>
          <wp:extent cx="720000" cy="720000"/>
          <wp:effectExtent l="0" t="0" r="4445" b="4445"/>
          <wp:wrapNone/>
          <wp:docPr id="19"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F193B0" w14:textId="77777777" w:rsidR="009D1EB1" w:rsidRPr="00ED2A8D" w:rsidRDefault="009D1EB1" w:rsidP="008747E0">
    <w:pPr>
      <w:pStyle w:val="Header"/>
    </w:pPr>
  </w:p>
  <w:p w14:paraId="20BBBC6D" w14:textId="77777777" w:rsidR="009D1EB1" w:rsidRDefault="009D1EB1" w:rsidP="008747E0">
    <w:pPr>
      <w:pStyle w:val="Header"/>
    </w:pPr>
  </w:p>
  <w:p w14:paraId="5D38743E" w14:textId="77777777" w:rsidR="009D1EB1" w:rsidRDefault="009D1EB1" w:rsidP="008747E0">
    <w:pPr>
      <w:pStyle w:val="Header"/>
    </w:pPr>
  </w:p>
  <w:p w14:paraId="59D055C6" w14:textId="77777777" w:rsidR="009D1EB1" w:rsidRDefault="009D1EB1" w:rsidP="008747E0">
    <w:pPr>
      <w:pStyle w:val="Header"/>
    </w:pPr>
  </w:p>
  <w:p w14:paraId="2877724F" w14:textId="31AF5EFB" w:rsidR="009D1EB1" w:rsidRPr="00441393" w:rsidRDefault="009D1EB1" w:rsidP="00441393">
    <w:pPr>
      <w:pStyle w:val="Contents"/>
    </w:pPr>
    <w:r>
      <w:t xml:space="preserve">DOCUMENT </w:t>
    </w:r>
    <w:r w:rsidR="005C70EE">
      <w:t>REVISION</w:t>
    </w:r>
  </w:p>
  <w:p w14:paraId="09691153" w14:textId="77777777" w:rsidR="009D1EB1" w:rsidRPr="00ED2A8D" w:rsidRDefault="009D1EB1" w:rsidP="008747E0">
    <w:pPr>
      <w:pStyle w:val="Header"/>
    </w:pPr>
  </w:p>
  <w:p w14:paraId="1ECA61B7" w14:textId="77777777" w:rsidR="009D1EB1" w:rsidRPr="00AC33A2" w:rsidRDefault="009D1EB1"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AD1AA" w14:textId="62BFB40D" w:rsidR="009D1EB1" w:rsidRDefault="009D1EB1">
    <w:pPr>
      <w:pStyle w:val="Header"/>
    </w:pPr>
    <w:r>
      <w:rPr>
        <w:noProof/>
        <w:lang w:val="sv-SE" w:eastAsia="sv-SE"/>
      </w:rPr>
      <mc:AlternateContent>
        <mc:Choice Requires="wps">
          <w:drawing>
            <wp:anchor distT="0" distB="0" distL="114300" distR="114300" simplePos="0" relativeHeight="251658752" behindDoc="1" locked="0" layoutInCell="0" allowOverlap="1" wp14:anchorId="41FE88F1" wp14:editId="1F4B1BF9">
              <wp:simplePos x="0" y="0"/>
              <wp:positionH relativeFrom="margin">
                <wp:align>center</wp:align>
              </wp:positionH>
              <wp:positionV relativeFrom="margin">
                <wp:align>center</wp:align>
              </wp:positionV>
              <wp:extent cx="5709920" cy="3425825"/>
              <wp:effectExtent l="0" t="0" r="0" b="0"/>
              <wp:wrapNone/>
              <wp:docPr id="13" name="WordArt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448BEE5" w14:textId="77777777" w:rsidR="009D1EB1" w:rsidRDefault="009D1EB1"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41FE88F1" id="_x0000_t202" coordsize="21600,21600" o:spt="202" path="m,l,21600r21600,l21600,xe">
              <v:stroke joinstyle="miter"/>
              <v:path gradientshapeok="t" o:connecttype="rect"/>
            </v:shapetype>
            <v:shape id="WordArt 295" o:spid="_x0000_s1031" type="#_x0000_t202" style="position:absolute;margin-left:0;margin-top:0;width:449.6pt;height:269.75pt;rotation:-45;z-index:-25165772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" o:allowincell="f" filled="f" stroked="f">
              <v:stroke joinstyle="round"/>
              <v:path arrowok="t"/>
              <v:textbox>
                <w:txbxContent>
                  <w:p w14:paraId="3448BEE5" w14:textId="77777777" w:rsidR="009D1EB1" w:rsidRDefault="009D1EB1"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4F8321" w14:textId="63341AB2" w:rsidR="009D1EB1" w:rsidRDefault="009D1EB1">
    <w:pPr>
      <w:pStyle w:val="Header"/>
    </w:pPr>
    <w:r>
      <w:rPr>
        <w:noProof/>
        <w:lang w:val="sv-SE" w:eastAsia="sv-SE"/>
      </w:rPr>
      <mc:AlternateContent>
        <mc:Choice Requires="wps">
          <w:drawing>
            <wp:anchor distT="0" distB="0" distL="114300" distR="114300" simplePos="0" relativeHeight="251662848" behindDoc="1" locked="0" layoutInCell="0" allowOverlap="1" wp14:anchorId="5CD86A8D" wp14:editId="1F7CF28E">
              <wp:simplePos x="0" y="0"/>
              <wp:positionH relativeFrom="margin">
                <wp:align>center</wp:align>
              </wp:positionH>
              <wp:positionV relativeFrom="margin">
                <wp:align>center</wp:align>
              </wp:positionV>
              <wp:extent cx="5709920" cy="3425825"/>
              <wp:effectExtent l="0" t="0" r="0" b="0"/>
              <wp:wrapNone/>
              <wp:docPr id="12" name="WordArt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037488B" w14:textId="77777777" w:rsidR="009D1EB1" w:rsidRDefault="009D1EB1"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5CD86A8D" id="_x0000_t202" coordsize="21600,21600" o:spt="202" path="m,l,21600r21600,l21600,xe">
              <v:stroke joinstyle="miter"/>
              <v:path gradientshapeok="t" o:connecttype="rect"/>
            </v:shapetype>
            <v:shape id="WordArt 294" o:spid="_x0000_s1032" type="#_x0000_t202" style="position:absolute;margin-left:0;margin-top:0;width:449.6pt;height:269.75pt;rotation:-45;z-index:-25165363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" o:allowincell="f" filled="f" stroked="f">
              <v:stroke joinstyle="round"/>
              <v:path arrowok="t"/>
              <v:textbox>
                <w:txbxContent>
                  <w:p w14:paraId="3037488B" w14:textId="77777777" w:rsidR="009D1EB1" w:rsidRDefault="009D1EB1"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6E5F9" w14:textId="7423AA12" w:rsidR="009D1EB1" w:rsidRPr="00ED2A8D" w:rsidRDefault="009D1EB1" w:rsidP="008747E0">
    <w:pPr>
      <w:pStyle w:val="Header"/>
    </w:pPr>
    <w:r>
      <w:rPr>
        <w:noProof/>
        <w:lang w:val="sv-SE" w:eastAsia="sv-SE"/>
      </w:rPr>
      <mc:AlternateContent>
        <mc:Choice Requires="wps">
          <w:drawing>
            <wp:anchor distT="0" distB="0" distL="114300" distR="114300" simplePos="0" relativeHeight="251663872" behindDoc="1" locked="0" layoutInCell="0" allowOverlap="1" wp14:anchorId="757C9DBA" wp14:editId="1771F5EC">
              <wp:simplePos x="0" y="0"/>
              <wp:positionH relativeFrom="margin">
                <wp:align>center</wp:align>
              </wp:positionH>
              <wp:positionV relativeFrom="margin">
                <wp:align>center</wp:align>
              </wp:positionV>
              <wp:extent cx="5709920" cy="3425825"/>
              <wp:effectExtent l="0" t="0" r="0" b="0"/>
              <wp:wrapNone/>
              <wp:docPr id="10" name="WordArt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39DF4FB" w14:textId="77777777" w:rsidR="009D1EB1" w:rsidRDefault="009D1EB1"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757C9DBA" id="_x0000_t202" coordsize="21600,21600" o:spt="202" path="m,l,21600r21600,l21600,xe">
              <v:stroke joinstyle="miter"/>
              <v:path gradientshapeok="t" o:connecttype="rect"/>
            </v:shapetype>
            <v:shape id="WordArt 293" o:spid="_x0000_s1033" type="#_x0000_t202" style="position:absolute;margin-left:0;margin-top:0;width:449.6pt;height:269.75pt;rotation:-45;z-index:-2516526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" o:allowincell="f" filled="f" stroked="f">
              <v:stroke joinstyle="round"/>
              <v:path arrowok="t"/>
              <v:textbox>
                <w:txbxContent>
                  <w:p w14:paraId="339DF4FB" w14:textId="77777777" w:rsidR="009D1EB1" w:rsidRDefault="009D1EB1"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r>
      <w:rPr>
        <w:noProof/>
        <w:lang w:val="sv-SE" w:eastAsia="sv-SE"/>
      </w:rPr>
      <w:drawing>
        <wp:anchor distT="0" distB="0" distL="114300" distR="114300" simplePos="0" relativeHeight="251651584" behindDoc="1" locked="0" layoutInCell="1" allowOverlap="1" wp14:anchorId="52DCA654" wp14:editId="75E5CF23">
          <wp:simplePos x="0" y="0"/>
          <wp:positionH relativeFrom="page">
            <wp:posOffset>6840855</wp:posOffset>
          </wp:positionH>
          <wp:positionV relativeFrom="page">
            <wp:posOffset>0</wp:posOffset>
          </wp:positionV>
          <wp:extent cx="720000" cy="720000"/>
          <wp:effectExtent l="0" t="0" r="4445" b="4445"/>
          <wp:wrapNone/>
          <wp:docPr id="2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C514BC9" w14:textId="77777777" w:rsidR="009D1EB1" w:rsidRPr="00ED2A8D" w:rsidRDefault="009D1EB1" w:rsidP="008747E0">
    <w:pPr>
      <w:pStyle w:val="Header"/>
    </w:pPr>
  </w:p>
  <w:p w14:paraId="15D53F0E" w14:textId="77777777" w:rsidR="009D1EB1" w:rsidRDefault="009D1EB1" w:rsidP="008747E0">
    <w:pPr>
      <w:pStyle w:val="Header"/>
    </w:pPr>
  </w:p>
  <w:p w14:paraId="30E0B82E" w14:textId="77777777" w:rsidR="009D1EB1" w:rsidRDefault="009D1EB1" w:rsidP="008747E0">
    <w:pPr>
      <w:pStyle w:val="Header"/>
    </w:pPr>
  </w:p>
  <w:p w14:paraId="38068A1D" w14:textId="77777777" w:rsidR="009D1EB1" w:rsidRDefault="009D1EB1" w:rsidP="008747E0">
    <w:pPr>
      <w:pStyle w:val="Header"/>
    </w:pPr>
  </w:p>
  <w:p w14:paraId="6DED465C" w14:textId="77777777" w:rsidR="009D1EB1" w:rsidRPr="00441393" w:rsidRDefault="009D1EB1" w:rsidP="00441393">
    <w:pPr>
      <w:pStyle w:val="Contents"/>
    </w:pPr>
    <w:r>
      <w:t>CONTENTS</w:t>
    </w:r>
  </w:p>
  <w:p w14:paraId="42B130BB" w14:textId="77777777" w:rsidR="009D1EB1" w:rsidRDefault="009D1EB1" w:rsidP="0078486B">
    <w:pPr>
      <w:pStyle w:val="Header"/>
      <w:spacing w:line="140" w:lineRule="exact"/>
    </w:pPr>
  </w:p>
  <w:p w14:paraId="22A752C6" w14:textId="77777777" w:rsidR="009D1EB1" w:rsidRPr="00AC33A2" w:rsidRDefault="009D1EB1"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D1E8F6" w14:textId="797DEE34" w:rsidR="009D1EB1" w:rsidRPr="00ED2A8D" w:rsidRDefault="009D1EB1" w:rsidP="00C716E5">
    <w:pPr>
      <w:pStyle w:val="Header"/>
    </w:pPr>
    <w:r>
      <w:rPr>
        <w:noProof/>
        <w:lang w:val="sv-SE" w:eastAsia="sv-SE"/>
      </w:rPr>
      <mc:AlternateContent>
        <mc:Choice Requires="wps">
          <w:drawing>
            <wp:anchor distT="0" distB="0" distL="114300" distR="114300" simplePos="0" relativeHeight="251661824" behindDoc="1" locked="0" layoutInCell="0" allowOverlap="1" wp14:anchorId="6BC3E6EA" wp14:editId="09F42B64">
              <wp:simplePos x="0" y="0"/>
              <wp:positionH relativeFrom="margin">
                <wp:align>center</wp:align>
              </wp:positionH>
              <wp:positionV relativeFrom="margin">
                <wp:align>center</wp:align>
              </wp:positionV>
              <wp:extent cx="5709920" cy="3425825"/>
              <wp:effectExtent l="0" t="0" r="0" b="0"/>
              <wp:wrapNone/>
              <wp:docPr id="9" name="WordArt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100F251" w14:textId="77777777" w:rsidR="009D1EB1" w:rsidRDefault="009D1EB1"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6BC3E6EA" id="_x0000_t202" coordsize="21600,21600" o:spt="202" path="m,l,21600r21600,l21600,xe">
              <v:stroke joinstyle="miter"/>
              <v:path gradientshapeok="t" o:connecttype="rect"/>
            </v:shapetype>
            <v:shape id="WordArt 292" o:spid="_x0000_s1034" type="#_x0000_t202" style="position:absolute;margin-left:0;margin-top:0;width:449.6pt;height:269.75pt;rotation:-45;z-index:-25165465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" o:allowincell="f" filled="f" stroked="f">
              <v:stroke joinstyle="round"/>
              <v:path arrowok="t"/>
              <v:textbox>
                <w:txbxContent>
                  <w:p w14:paraId="2100F251" w14:textId="77777777" w:rsidR="009D1EB1" w:rsidRDefault="009D1EB1" w:rsidP="00BC381C">
                    <w:pPr>
                      <w:jc w:val="center"/>
                      <w:rPr>
                        <w:rFonts w:ascii="Calibri" w:hAnsi="Calibri" w:cs="Calibri"/>
                        <w:color w:val="C0C0C0"/>
                        <w:sz w:val="16"/>
                        <w:szCs w:val="16"/>
                        <w14:textFill>
                          <w14:solidFill>
                            <w14:srgbClr w14:val="C0C0C0">
                              <w14:alpha w14:val="50000"/>
                            </w14:srgbClr>
                          </w14:solidFill>
                        </w14:textFill>
                      </w:rPr>
                    </w:pPr>
                    <w:r>
                      <w:rPr>
                        <w:rFonts w:ascii="Calibri" w:hAnsi="Calibri" w:cs="Calibri"/>
                        <w:color w:val="C0C0C0"/>
                        <w:sz w:val="16"/>
                        <w:szCs w:val="16"/>
                        <w14:textFill>
                          <w14:solidFill>
                            <w14:srgbClr w14:val="C0C0C0">
                              <w14:alpha w14:val="50000"/>
                            </w14:srgbClr>
                          </w14:solidFill>
                        </w14:textFill>
                      </w:rPr>
                      <w:t>DRAFT</w:t>
                    </w:r>
                  </w:p>
                </w:txbxContent>
              </v:textbox>
              <w10:wrap anchorx="margin" anchory="margin"/>
            </v:shape>
          </w:pict>
        </mc:Fallback>
      </mc:AlternateContent>
    </w:r>
    <w:r>
      <w:rPr>
        <w:noProof/>
        <w:lang w:val="sv-SE" w:eastAsia="sv-SE"/>
      </w:rPr>
      <w:drawing>
        <wp:anchor distT="0" distB="0" distL="114300" distR="114300" simplePos="0" relativeHeight="251655680" behindDoc="1" locked="0" layoutInCell="1" allowOverlap="1" wp14:anchorId="0C485DC4" wp14:editId="4F41D8FB">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5E30294" w14:textId="77777777" w:rsidR="009D1EB1" w:rsidRPr="00ED2A8D" w:rsidRDefault="009D1EB1" w:rsidP="00C716E5">
    <w:pPr>
      <w:pStyle w:val="Header"/>
    </w:pPr>
  </w:p>
  <w:p w14:paraId="30E6C01B" w14:textId="77777777" w:rsidR="009D1EB1" w:rsidRDefault="009D1EB1" w:rsidP="00C716E5">
    <w:pPr>
      <w:pStyle w:val="Header"/>
    </w:pPr>
  </w:p>
  <w:p w14:paraId="1F64AB92" w14:textId="77777777" w:rsidR="009D1EB1" w:rsidRDefault="009D1EB1" w:rsidP="00C716E5">
    <w:pPr>
      <w:pStyle w:val="Header"/>
    </w:pPr>
  </w:p>
  <w:p w14:paraId="7416B8C2" w14:textId="77777777" w:rsidR="009D1EB1" w:rsidRDefault="009D1EB1" w:rsidP="00C716E5">
    <w:pPr>
      <w:pStyle w:val="Header"/>
    </w:pPr>
  </w:p>
  <w:p w14:paraId="26BAD793" w14:textId="77777777" w:rsidR="009D1EB1" w:rsidRPr="00441393" w:rsidRDefault="009D1EB1" w:rsidP="00C716E5">
    <w:pPr>
      <w:pStyle w:val="Contents"/>
    </w:pPr>
    <w:r>
      <w:t>CONTENTS</w:t>
    </w:r>
  </w:p>
  <w:p w14:paraId="68ECE7DC" w14:textId="77777777" w:rsidR="009D1EB1" w:rsidRPr="00ED2A8D" w:rsidRDefault="009D1EB1" w:rsidP="00C716E5">
    <w:pPr>
      <w:pStyle w:val="Header"/>
    </w:pPr>
  </w:p>
  <w:p w14:paraId="6387CB5F" w14:textId="77777777" w:rsidR="009D1EB1" w:rsidRPr="00AC33A2" w:rsidRDefault="009D1EB1" w:rsidP="00C716E5">
    <w:pPr>
      <w:pStyle w:val="Header"/>
      <w:spacing w:line="140" w:lineRule="exact"/>
    </w:pPr>
  </w:p>
  <w:p w14:paraId="6B91DD4A" w14:textId="77777777" w:rsidR="009D1EB1" w:rsidRDefault="009D1EB1">
    <w:pPr>
      <w:pStyle w:val="Header"/>
    </w:pPr>
    <w:r>
      <w:rPr>
        <w:noProof/>
        <w:lang w:val="sv-SE" w:eastAsia="sv-SE"/>
      </w:rPr>
      <w:drawing>
        <wp:anchor distT="0" distB="0" distL="114300" distR="114300" simplePos="0" relativeHeight="251654656" behindDoc="1" locked="0" layoutInCell="1" allowOverlap="1" wp14:anchorId="2C2DF88A" wp14:editId="7AA49A6D">
          <wp:simplePos x="0" y="0"/>
          <wp:positionH relativeFrom="page">
            <wp:posOffset>6827653</wp:posOffset>
          </wp:positionH>
          <wp:positionV relativeFrom="page">
            <wp:posOffset>0</wp:posOffset>
          </wp:positionV>
          <wp:extent cx="720000" cy="720000"/>
          <wp:effectExtent l="0" t="0" r="4445" b="4445"/>
          <wp:wrapNone/>
          <wp:docPr id="2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9FE17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6102258"/>
    <w:multiLevelType w:val="multilevel"/>
    <w:tmpl w:val="B5E0F12C"/>
    <w:lvl w:ilvl="0">
      <w:start w:val="1"/>
      <w:numFmt w:val="decimal"/>
      <w:pStyle w:val="Tablecaption"/>
      <w:lvlText w:val="Table %1"/>
      <w:lvlJc w:val="left"/>
      <w:pPr>
        <w:ind w:left="1107" w:hanging="567"/>
      </w:pPr>
      <w:rPr>
        <w:rFonts w:hint="default"/>
        <w:u w:val="single"/>
      </w:rPr>
    </w:lvl>
    <w:lvl w:ilvl="1">
      <w:start w:val="1"/>
      <w:numFmt w:val="decimal"/>
      <w:lvlText w:val="%1.%2."/>
      <w:lvlJc w:val="left"/>
      <w:pPr>
        <w:ind w:left="2042" w:hanging="432"/>
      </w:pPr>
      <w:rPr>
        <w:rFonts w:hint="default"/>
      </w:rPr>
    </w:lvl>
    <w:lvl w:ilvl="2">
      <w:start w:val="1"/>
      <w:numFmt w:val="decimal"/>
      <w:lvlText w:val="%1.%2.%3."/>
      <w:lvlJc w:val="left"/>
      <w:pPr>
        <w:ind w:left="2474" w:hanging="504"/>
      </w:pPr>
      <w:rPr>
        <w:rFonts w:hint="default"/>
      </w:rPr>
    </w:lvl>
    <w:lvl w:ilvl="3">
      <w:start w:val="1"/>
      <w:numFmt w:val="decimal"/>
      <w:lvlText w:val="%1.%2.%3.%4."/>
      <w:lvlJc w:val="left"/>
      <w:pPr>
        <w:ind w:left="2978" w:hanging="648"/>
      </w:pPr>
      <w:rPr>
        <w:rFonts w:hint="default"/>
      </w:rPr>
    </w:lvl>
    <w:lvl w:ilvl="4">
      <w:start w:val="1"/>
      <w:numFmt w:val="decimal"/>
      <w:lvlText w:val="%1.%2.%3.%4.%5."/>
      <w:lvlJc w:val="left"/>
      <w:pPr>
        <w:ind w:left="3482" w:hanging="792"/>
      </w:pPr>
      <w:rPr>
        <w:rFonts w:hint="default"/>
      </w:rPr>
    </w:lvl>
    <w:lvl w:ilvl="5">
      <w:start w:val="1"/>
      <w:numFmt w:val="decimal"/>
      <w:lvlText w:val="%1.%2.%3.%4.%5.%6."/>
      <w:lvlJc w:val="left"/>
      <w:pPr>
        <w:ind w:left="3986" w:hanging="936"/>
      </w:pPr>
      <w:rPr>
        <w:rFonts w:hint="default"/>
      </w:rPr>
    </w:lvl>
    <w:lvl w:ilvl="6">
      <w:start w:val="1"/>
      <w:numFmt w:val="decimal"/>
      <w:lvlText w:val="%1.%2.%3.%4.%5.%6.%7."/>
      <w:lvlJc w:val="left"/>
      <w:pPr>
        <w:ind w:left="4490" w:hanging="1080"/>
      </w:pPr>
      <w:rPr>
        <w:rFonts w:hint="default"/>
      </w:rPr>
    </w:lvl>
    <w:lvl w:ilvl="7">
      <w:start w:val="1"/>
      <w:numFmt w:val="decimal"/>
      <w:lvlText w:val="%1.%2.%3.%4.%5.%6.%7.%8."/>
      <w:lvlJc w:val="left"/>
      <w:pPr>
        <w:ind w:left="4994" w:hanging="1224"/>
      </w:pPr>
      <w:rPr>
        <w:rFonts w:hint="default"/>
      </w:rPr>
    </w:lvl>
    <w:lvl w:ilvl="8">
      <w:start w:val="1"/>
      <w:numFmt w:val="decimal"/>
      <w:lvlText w:val="%1.%2.%3.%4.%5.%6.%7.%8.%9."/>
      <w:lvlJc w:val="left"/>
      <w:pPr>
        <w:ind w:left="5570" w:hanging="1440"/>
      </w:pPr>
      <w:rPr>
        <w:rFonts w:hint="default"/>
      </w:rPr>
    </w:lvl>
  </w:abstractNum>
  <w:abstractNum w:abstractNumId="9"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34245C5"/>
    <w:multiLevelType w:val="multilevel"/>
    <w:tmpl w:val="23F02812"/>
    <w:lvl w:ilvl="0">
      <w:start w:val="6"/>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68E5F21"/>
    <w:multiLevelType w:val="hybridMultilevel"/>
    <w:tmpl w:val="8E0CFF76"/>
    <w:lvl w:ilvl="0" w:tplc="04090001">
      <w:start w:val="1"/>
      <w:numFmt w:val="bulle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17"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98B7CB0"/>
    <w:multiLevelType w:val="hybridMultilevel"/>
    <w:tmpl w:val="68366C68"/>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20" w15:restartNumberingAfterBreak="0">
    <w:nsid w:val="2D9975BA"/>
    <w:multiLevelType w:val="hybridMultilevel"/>
    <w:tmpl w:val="6074DFE4"/>
    <w:lvl w:ilvl="0" w:tplc="9642FD4A">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E700D84"/>
    <w:multiLevelType w:val="multilevel"/>
    <w:tmpl w:val="524A6C44"/>
    <w:styleLink w:val="CurrentList2"/>
    <w:lvl w:ilvl="0">
      <w:start w:val="1"/>
      <w:numFmt w:val="decimal"/>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6D9459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48D554E7"/>
    <w:multiLevelType w:val="hybridMultilevel"/>
    <w:tmpl w:val="EBE429C4"/>
    <w:lvl w:ilvl="0" w:tplc="952C4196">
      <w:start w:val="1"/>
      <w:numFmt w:val="bullet"/>
      <w:pStyle w:val="Bullet1"/>
      <w:lvlText w:val=""/>
      <w:lvlJc w:val="left"/>
      <w:pPr>
        <w:ind w:left="425" w:hanging="425"/>
      </w:pPr>
      <w:rPr>
        <w:rFonts w:ascii="Symbol" w:hAnsi="Symbol" w:hint="default"/>
        <w:color w:val="00558C"/>
        <w:u w:val="none"/>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B610813"/>
    <w:multiLevelType w:val="hybridMultilevel"/>
    <w:tmpl w:val="E4E240AA"/>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30" w15:restartNumberingAfterBreak="0">
    <w:nsid w:val="4CF761D7"/>
    <w:multiLevelType w:val="multilevel"/>
    <w:tmpl w:val="524A6C44"/>
    <w:styleLink w:val="CurrentList1"/>
    <w:lvl w:ilvl="0">
      <w:start w:val="1"/>
      <w:numFmt w:val="decimal"/>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5B3372D2"/>
    <w:multiLevelType w:val="hybridMultilevel"/>
    <w:tmpl w:val="5D805C08"/>
    <w:lvl w:ilvl="0" w:tplc="04090001">
      <w:start w:val="1"/>
      <w:numFmt w:val="bullet"/>
      <w:lvlText w:val=""/>
      <w:lvlJc w:val="left"/>
      <w:pPr>
        <w:ind w:left="833" w:hanging="360"/>
      </w:pPr>
      <w:rPr>
        <w:rFonts w:ascii="Symbol" w:hAnsi="Symbol" w:hint="default"/>
      </w:rPr>
    </w:lvl>
    <w:lvl w:ilvl="1" w:tplc="04090003">
      <w:start w:val="1"/>
      <w:numFmt w:val="bullet"/>
      <w:lvlText w:val="o"/>
      <w:lvlJc w:val="left"/>
      <w:pPr>
        <w:ind w:left="1553" w:hanging="360"/>
      </w:pPr>
      <w:rPr>
        <w:rFonts w:ascii="Courier New" w:hAnsi="Courier New" w:cs="Courier New" w:hint="default"/>
      </w:rPr>
    </w:lvl>
    <w:lvl w:ilvl="2" w:tplc="04090005">
      <w:start w:val="1"/>
      <w:numFmt w:val="bullet"/>
      <w:lvlText w:val=""/>
      <w:lvlJc w:val="left"/>
      <w:pPr>
        <w:ind w:left="2273" w:hanging="360"/>
      </w:pPr>
      <w:rPr>
        <w:rFonts w:ascii="Wingdings" w:hAnsi="Wingdings" w:hint="default"/>
      </w:rPr>
    </w:lvl>
    <w:lvl w:ilvl="3" w:tplc="0409000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34"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7AB4D84"/>
    <w:multiLevelType w:val="multilevel"/>
    <w:tmpl w:val="8C88EA24"/>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6" w15:restartNumberingAfterBreak="0">
    <w:nsid w:val="69A4133B"/>
    <w:multiLevelType w:val="hybridMultilevel"/>
    <w:tmpl w:val="0408FA6C"/>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37" w15:restartNumberingAfterBreak="0">
    <w:nsid w:val="75A75510"/>
    <w:multiLevelType w:val="hybridMultilevel"/>
    <w:tmpl w:val="FE4A1C90"/>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38"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7B65365"/>
    <w:multiLevelType w:val="multilevel"/>
    <w:tmpl w:val="B48ABCF6"/>
    <w:lvl w:ilvl="0">
      <w:start w:val="1"/>
      <w:numFmt w:val="decimal"/>
      <w:pStyle w:val="List1"/>
      <w:lvlText w:val="%1"/>
      <w:lvlJc w:val="left"/>
      <w:pPr>
        <w:tabs>
          <w:tab w:val="num" w:pos="567"/>
        </w:tabs>
        <w:ind w:left="1134" w:hanging="567"/>
      </w:pPr>
      <w:rPr>
        <w:rFonts w:asciiTheme="minorHAnsi" w:hAnsiTheme="minorHAnsi" w:hint="default"/>
        <w:b w:val="0"/>
        <w:i w:val="0"/>
        <w:sz w:val="22"/>
      </w:rPr>
    </w:lvl>
    <w:lvl w:ilvl="1">
      <w:start w:val="1"/>
      <w:numFmt w:val="lowerLetter"/>
      <w:pStyle w:val="Lista"/>
      <w:lvlText w:val="%2"/>
      <w:lvlJc w:val="left"/>
      <w:pPr>
        <w:tabs>
          <w:tab w:val="num" w:pos="567"/>
        </w:tabs>
        <w:ind w:left="1701" w:hanging="567"/>
      </w:pPr>
      <w:rPr>
        <w:rFonts w:asciiTheme="minorHAnsi" w:hAnsiTheme="minorHAnsi" w:hint="default"/>
        <w:b w:val="0"/>
        <w:i w:val="0"/>
        <w:sz w:val="22"/>
      </w:rPr>
    </w:lvl>
    <w:lvl w:ilvl="2">
      <w:start w:val="1"/>
      <w:numFmt w:val="lowerRoman"/>
      <w:pStyle w:val="Listi"/>
      <w:lvlText w:val="%3"/>
      <w:lvlJc w:val="left"/>
      <w:pPr>
        <w:ind w:left="1134" w:firstLine="567"/>
      </w:pPr>
      <w:rPr>
        <w:rFonts w:asciiTheme="minorHAnsi" w:hAnsiTheme="minorHAnsi" w:hint="default"/>
        <w:b w:val="0"/>
        <w:i w:val="0"/>
        <w:sz w:val="20"/>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40"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1"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355255">
    <w:abstractNumId w:val="28"/>
  </w:num>
  <w:num w:numId="2" w16cid:durableId="409691915">
    <w:abstractNumId w:val="41"/>
  </w:num>
  <w:num w:numId="3" w16cid:durableId="122115288">
    <w:abstractNumId w:val="7"/>
  </w:num>
  <w:num w:numId="4" w16cid:durableId="1043093883">
    <w:abstractNumId w:val="22"/>
  </w:num>
  <w:num w:numId="5" w16cid:durableId="32317311">
    <w:abstractNumId w:val="17"/>
  </w:num>
  <w:num w:numId="6" w16cid:durableId="1586256462">
    <w:abstractNumId w:val="8"/>
  </w:num>
  <w:num w:numId="7" w16cid:durableId="2011322636">
    <w:abstractNumId w:val="14"/>
  </w:num>
  <w:num w:numId="8" w16cid:durableId="505099238">
    <w:abstractNumId w:val="24"/>
  </w:num>
  <w:num w:numId="9" w16cid:durableId="1396784871">
    <w:abstractNumId w:val="6"/>
  </w:num>
  <w:num w:numId="10" w16cid:durableId="1268347071">
    <w:abstractNumId w:val="13"/>
  </w:num>
  <w:num w:numId="11" w16cid:durableId="1091049080">
    <w:abstractNumId w:val="18"/>
  </w:num>
  <w:num w:numId="12" w16cid:durableId="470025699">
    <w:abstractNumId w:val="4"/>
  </w:num>
  <w:num w:numId="13" w16cid:durableId="950168393">
    <w:abstractNumId w:val="26"/>
  </w:num>
  <w:num w:numId="14" w16cid:durableId="1966498283">
    <w:abstractNumId w:val="0"/>
  </w:num>
  <w:num w:numId="15" w16cid:durableId="634678367">
    <w:abstractNumId w:val="35"/>
  </w:num>
  <w:num w:numId="16" w16cid:durableId="40636023">
    <w:abstractNumId w:val="38"/>
  </w:num>
  <w:num w:numId="17" w16cid:durableId="269553094">
    <w:abstractNumId w:val="12"/>
  </w:num>
  <w:num w:numId="18" w16cid:durableId="1262176354">
    <w:abstractNumId w:val="11"/>
  </w:num>
  <w:num w:numId="19" w16cid:durableId="881020078">
    <w:abstractNumId w:val="39"/>
  </w:num>
  <w:num w:numId="20" w16cid:durableId="1996180288">
    <w:abstractNumId w:val="23"/>
  </w:num>
  <w:num w:numId="21" w16cid:durableId="133988010">
    <w:abstractNumId w:val="2"/>
  </w:num>
  <w:num w:numId="22" w16cid:durableId="3746826">
    <w:abstractNumId w:val="10"/>
  </w:num>
  <w:num w:numId="23" w16cid:durableId="2057772636">
    <w:abstractNumId w:val="32"/>
  </w:num>
  <w:num w:numId="24" w16cid:durableId="264845523">
    <w:abstractNumId w:val="9"/>
  </w:num>
  <w:num w:numId="25" w16cid:durableId="327484872">
    <w:abstractNumId w:val="40"/>
  </w:num>
  <w:num w:numId="26" w16cid:durableId="1653871714">
    <w:abstractNumId w:val="1"/>
  </w:num>
  <w:num w:numId="27" w16cid:durableId="1949895531">
    <w:abstractNumId w:val="21"/>
  </w:num>
  <w:num w:numId="28" w16cid:durableId="1912302321">
    <w:abstractNumId w:val="15"/>
  </w:num>
  <w:num w:numId="29" w16cid:durableId="821115115">
    <w:abstractNumId w:val="31"/>
  </w:num>
  <w:num w:numId="30" w16cid:durableId="332489437">
    <w:abstractNumId w:val="34"/>
  </w:num>
  <w:num w:numId="31" w16cid:durableId="940990498">
    <w:abstractNumId w:val="5"/>
  </w:num>
  <w:num w:numId="32" w16cid:durableId="334460183">
    <w:abstractNumId w:val="33"/>
  </w:num>
  <w:num w:numId="33" w16cid:durableId="725645348">
    <w:abstractNumId w:val="27"/>
  </w:num>
  <w:num w:numId="34" w16cid:durableId="1684940958">
    <w:abstractNumId w:val="30"/>
  </w:num>
  <w:num w:numId="35" w16cid:durableId="37709883">
    <w:abstractNumId w:val="37"/>
  </w:num>
  <w:num w:numId="36" w16cid:durableId="1111432458">
    <w:abstractNumId w:val="19"/>
  </w:num>
  <w:num w:numId="37" w16cid:durableId="1264260505">
    <w:abstractNumId w:val="36"/>
  </w:num>
  <w:num w:numId="38" w16cid:durableId="2028362063">
    <w:abstractNumId w:val="29"/>
  </w:num>
  <w:num w:numId="39" w16cid:durableId="888615820">
    <w:abstractNumId w:val="3"/>
  </w:num>
  <w:num w:numId="40" w16cid:durableId="1349410807">
    <w:abstractNumId w:val="20"/>
  </w:num>
  <w:num w:numId="41" w16cid:durableId="1597978684">
    <w:abstractNumId w:val="25"/>
  </w:num>
  <w:num w:numId="42" w16cid:durableId="1424255797">
    <w:abstractNumId w:val="35"/>
  </w:num>
  <w:num w:numId="43" w16cid:durableId="915362568">
    <w:abstractNumId w:val="16"/>
  </w:num>
  <w:num w:numId="44" w16cid:durableId="253517400">
    <w:abstractNumId w:val="35"/>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AU"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ru-RU"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ru-RU" w:vendorID="64" w:dllVersion="4096" w:nlCheck="1" w:checkStyle="0"/>
  <w:activeWritingStyle w:appName="MSWord" w:lang="fr-FR" w:vendorID="64" w:dllVersion="4096" w:nlCheck="1" w:checkStyle="0"/>
  <w:activeWritingStyle w:appName="MSWord" w:lang="en-GB" w:vendorID="2" w:dllVersion="6" w:checkStyle="0"/>
  <w:activeWritingStyle w:appName="MSWord" w:lang="sv-SE" w:vendorID="22" w:dllVersion="513" w:checkStyle="1"/>
  <w:proofState w:spelling="clean" w:grammar="clean"/>
  <w:stylePaneFormatFilter w:val="1008" w:allStyles="0" w:customStyles="0" w:latentStyles="0" w:stylesInUse="1" w:headingStyles="0" w:numberingStyles="0" w:tableStyles="0" w:directFormattingOnRuns="0" w:directFormattingOnParagraphs="0" w:directFormattingOnNumbering="0" w:directFormattingOnTables="0" w:clearFormatting="1" w:top3HeadingStyles="0" w:visibleStyles="0" w:alternateStyleNames="0"/>
  <w:doNotTrackFormatting/>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52DC"/>
    <w:rsid w:val="000015E8"/>
    <w:rsid w:val="00001C3F"/>
    <w:rsid w:val="000030E0"/>
    <w:rsid w:val="000031A1"/>
    <w:rsid w:val="00005B12"/>
    <w:rsid w:val="0000706A"/>
    <w:rsid w:val="0001543C"/>
    <w:rsid w:val="0001616D"/>
    <w:rsid w:val="00016839"/>
    <w:rsid w:val="000174F9"/>
    <w:rsid w:val="000249C2"/>
    <w:rsid w:val="000250DC"/>
    <w:rsid w:val="000258F6"/>
    <w:rsid w:val="000302A9"/>
    <w:rsid w:val="0003186D"/>
    <w:rsid w:val="0003449E"/>
    <w:rsid w:val="00034E88"/>
    <w:rsid w:val="000359D9"/>
    <w:rsid w:val="000379A7"/>
    <w:rsid w:val="00040276"/>
    <w:rsid w:val="00040EB8"/>
    <w:rsid w:val="0004167A"/>
    <w:rsid w:val="000424A3"/>
    <w:rsid w:val="00043440"/>
    <w:rsid w:val="00050270"/>
    <w:rsid w:val="00050F02"/>
    <w:rsid w:val="0005449E"/>
    <w:rsid w:val="00054C7D"/>
    <w:rsid w:val="00055938"/>
    <w:rsid w:val="00055D4B"/>
    <w:rsid w:val="00057B6D"/>
    <w:rsid w:val="0006185D"/>
    <w:rsid w:val="00061A7B"/>
    <w:rsid w:val="00062061"/>
    <w:rsid w:val="00062874"/>
    <w:rsid w:val="0006368B"/>
    <w:rsid w:val="00064A0F"/>
    <w:rsid w:val="00065241"/>
    <w:rsid w:val="00071EC5"/>
    <w:rsid w:val="000737F8"/>
    <w:rsid w:val="00074CFE"/>
    <w:rsid w:val="0008176F"/>
    <w:rsid w:val="0008189C"/>
    <w:rsid w:val="00082C85"/>
    <w:rsid w:val="00083F97"/>
    <w:rsid w:val="0008654C"/>
    <w:rsid w:val="00086BD3"/>
    <w:rsid w:val="00087BA7"/>
    <w:rsid w:val="000904ED"/>
    <w:rsid w:val="00091545"/>
    <w:rsid w:val="00092FD7"/>
    <w:rsid w:val="00094684"/>
    <w:rsid w:val="00095008"/>
    <w:rsid w:val="0009579B"/>
    <w:rsid w:val="00097882"/>
    <w:rsid w:val="000A27A8"/>
    <w:rsid w:val="000A3B8F"/>
    <w:rsid w:val="000A59C0"/>
    <w:rsid w:val="000A60AC"/>
    <w:rsid w:val="000A72AE"/>
    <w:rsid w:val="000B159A"/>
    <w:rsid w:val="000B1AB9"/>
    <w:rsid w:val="000B2010"/>
    <w:rsid w:val="000B2356"/>
    <w:rsid w:val="000B3B4C"/>
    <w:rsid w:val="000C3100"/>
    <w:rsid w:val="000C31E4"/>
    <w:rsid w:val="000C3AD4"/>
    <w:rsid w:val="000C4A69"/>
    <w:rsid w:val="000C6262"/>
    <w:rsid w:val="000C6376"/>
    <w:rsid w:val="000C711B"/>
    <w:rsid w:val="000D1D15"/>
    <w:rsid w:val="000D2431"/>
    <w:rsid w:val="000D4FC1"/>
    <w:rsid w:val="000D68BC"/>
    <w:rsid w:val="000D6BD1"/>
    <w:rsid w:val="000E3954"/>
    <w:rsid w:val="000E3E52"/>
    <w:rsid w:val="000E4051"/>
    <w:rsid w:val="000E70D6"/>
    <w:rsid w:val="000E72B8"/>
    <w:rsid w:val="000F09CD"/>
    <w:rsid w:val="000F0DCE"/>
    <w:rsid w:val="000F0F9F"/>
    <w:rsid w:val="000F2B89"/>
    <w:rsid w:val="000F2F93"/>
    <w:rsid w:val="000F3BF9"/>
    <w:rsid w:val="000F3F43"/>
    <w:rsid w:val="000F58ED"/>
    <w:rsid w:val="000F7064"/>
    <w:rsid w:val="001138BC"/>
    <w:rsid w:val="00113D5B"/>
    <w:rsid w:val="00113F8F"/>
    <w:rsid w:val="001172ED"/>
    <w:rsid w:val="0012029D"/>
    <w:rsid w:val="00121616"/>
    <w:rsid w:val="001219FD"/>
    <w:rsid w:val="00122BA6"/>
    <w:rsid w:val="0012312B"/>
    <w:rsid w:val="001243CA"/>
    <w:rsid w:val="00134530"/>
    <w:rsid w:val="001349DB"/>
    <w:rsid w:val="00134B86"/>
    <w:rsid w:val="00135AEB"/>
    <w:rsid w:val="00136E58"/>
    <w:rsid w:val="0014060A"/>
    <w:rsid w:val="00144953"/>
    <w:rsid w:val="00144BFA"/>
    <w:rsid w:val="00145C98"/>
    <w:rsid w:val="00150519"/>
    <w:rsid w:val="00150600"/>
    <w:rsid w:val="00151D69"/>
    <w:rsid w:val="00153B59"/>
    <w:rsid w:val="001547F9"/>
    <w:rsid w:val="00156A6E"/>
    <w:rsid w:val="001607D8"/>
    <w:rsid w:val="00161325"/>
    <w:rsid w:val="001618BE"/>
    <w:rsid w:val="00162612"/>
    <w:rsid w:val="001635F3"/>
    <w:rsid w:val="001659C6"/>
    <w:rsid w:val="00167472"/>
    <w:rsid w:val="0017255D"/>
    <w:rsid w:val="00176BB8"/>
    <w:rsid w:val="00177D3A"/>
    <w:rsid w:val="00184427"/>
    <w:rsid w:val="00185A95"/>
    <w:rsid w:val="00186F4B"/>
    <w:rsid w:val="001875B1"/>
    <w:rsid w:val="00190AEB"/>
    <w:rsid w:val="00191120"/>
    <w:rsid w:val="0019173E"/>
    <w:rsid w:val="00195CEC"/>
    <w:rsid w:val="001973E7"/>
    <w:rsid w:val="001A0CC8"/>
    <w:rsid w:val="001A2DCA"/>
    <w:rsid w:val="001A2DE8"/>
    <w:rsid w:val="001A694F"/>
    <w:rsid w:val="001A7889"/>
    <w:rsid w:val="001B146C"/>
    <w:rsid w:val="001B2A35"/>
    <w:rsid w:val="001B339A"/>
    <w:rsid w:val="001B60A6"/>
    <w:rsid w:val="001C2321"/>
    <w:rsid w:val="001C605F"/>
    <w:rsid w:val="001C650B"/>
    <w:rsid w:val="001C72B5"/>
    <w:rsid w:val="001C77FB"/>
    <w:rsid w:val="001D1845"/>
    <w:rsid w:val="001D2E7A"/>
    <w:rsid w:val="001D3992"/>
    <w:rsid w:val="001D3A1E"/>
    <w:rsid w:val="001D4A3E"/>
    <w:rsid w:val="001D5014"/>
    <w:rsid w:val="001E3AEE"/>
    <w:rsid w:val="001E416D"/>
    <w:rsid w:val="001F44EF"/>
    <w:rsid w:val="001F4EF8"/>
    <w:rsid w:val="001F5AB1"/>
    <w:rsid w:val="001F7165"/>
    <w:rsid w:val="001F772C"/>
    <w:rsid w:val="00201337"/>
    <w:rsid w:val="002022EA"/>
    <w:rsid w:val="002044E9"/>
    <w:rsid w:val="00205B17"/>
    <w:rsid w:val="00205D6E"/>
    <w:rsid w:val="00205D9B"/>
    <w:rsid w:val="002078D7"/>
    <w:rsid w:val="00213612"/>
    <w:rsid w:val="002136C9"/>
    <w:rsid w:val="002136FB"/>
    <w:rsid w:val="00214033"/>
    <w:rsid w:val="0021475D"/>
    <w:rsid w:val="00215926"/>
    <w:rsid w:val="002204DA"/>
    <w:rsid w:val="00221724"/>
    <w:rsid w:val="00221A99"/>
    <w:rsid w:val="0022371A"/>
    <w:rsid w:val="00224A86"/>
    <w:rsid w:val="00226305"/>
    <w:rsid w:val="00236474"/>
    <w:rsid w:val="00237785"/>
    <w:rsid w:val="002406D3"/>
    <w:rsid w:val="00242D13"/>
    <w:rsid w:val="00243E09"/>
    <w:rsid w:val="00245432"/>
    <w:rsid w:val="00251031"/>
    <w:rsid w:val="00251FB9"/>
    <w:rsid w:val="002520AD"/>
    <w:rsid w:val="002530CE"/>
    <w:rsid w:val="002543C3"/>
    <w:rsid w:val="00255FD9"/>
    <w:rsid w:val="0025660A"/>
    <w:rsid w:val="00257DF8"/>
    <w:rsid w:val="00257E4A"/>
    <w:rsid w:val="0026038D"/>
    <w:rsid w:val="002626C7"/>
    <w:rsid w:val="00263D78"/>
    <w:rsid w:val="00264E97"/>
    <w:rsid w:val="00265A85"/>
    <w:rsid w:val="00266BDB"/>
    <w:rsid w:val="0027175D"/>
    <w:rsid w:val="002735DD"/>
    <w:rsid w:val="00274B97"/>
    <w:rsid w:val="0027623D"/>
    <w:rsid w:val="002763BE"/>
    <w:rsid w:val="00284DF7"/>
    <w:rsid w:val="00285316"/>
    <w:rsid w:val="002862D0"/>
    <w:rsid w:val="002871BE"/>
    <w:rsid w:val="00296AE1"/>
    <w:rsid w:val="0029793F"/>
    <w:rsid w:val="002A1536"/>
    <w:rsid w:val="002A1C42"/>
    <w:rsid w:val="002A233C"/>
    <w:rsid w:val="002A385A"/>
    <w:rsid w:val="002A3DC3"/>
    <w:rsid w:val="002A617C"/>
    <w:rsid w:val="002A71CF"/>
    <w:rsid w:val="002B286C"/>
    <w:rsid w:val="002B3E9D"/>
    <w:rsid w:val="002C4C8C"/>
    <w:rsid w:val="002C521E"/>
    <w:rsid w:val="002C638B"/>
    <w:rsid w:val="002C77F4"/>
    <w:rsid w:val="002D0869"/>
    <w:rsid w:val="002D1183"/>
    <w:rsid w:val="002D4319"/>
    <w:rsid w:val="002D4F27"/>
    <w:rsid w:val="002D78FE"/>
    <w:rsid w:val="002E0AE2"/>
    <w:rsid w:val="002E204C"/>
    <w:rsid w:val="002E29FC"/>
    <w:rsid w:val="002E4993"/>
    <w:rsid w:val="002E5BAC"/>
    <w:rsid w:val="002E6010"/>
    <w:rsid w:val="002E7635"/>
    <w:rsid w:val="002F17B8"/>
    <w:rsid w:val="002F265A"/>
    <w:rsid w:val="002F7E08"/>
    <w:rsid w:val="00303A2B"/>
    <w:rsid w:val="00303CDF"/>
    <w:rsid w:val="0030413F"/>
    <w:rsid w:val="0030437B"/>
    <w:rsid w:val="003055AA"/>
    <w:rsid w:val="00305EFE"/>
    <w:rsid w:val="0031084C"/>
    <w:rsid w:val="00311644"/>
    <w:rsid w:val="00313B4B"/>
    <w:rsid w:val="00313D85"/>
    <w:rsid w:val="003145D1"/>
    <w:rsid w:val="00315CE3"/>
    <w:rsid w:val="0031629B"/>
    <w:rsid w:val="00317F49"/>
    <w:rsid w:val="003226D7"/>
    <w:rsid w:val="003238BF"/>
    <w:rsid w:val="003250D8"/>
    <w:rsid w:val="003250F2"/>
    <w:rsid w:val="003251FE"/>
    <w:rsid w:val="003271E3"/>
    <w:rsid w:val="003274DB"/>
    <w:rsid w:val="003276DE"/>
    <w:rsid w:val="00327FBF"/>
    <w:rsid w:val="00332A7B"/>
    <w:rsid w:val="00333567"/>
    <w:rsid w:val="003343E0"/>
    <w:rsid w:val="00335E40"/>
    <w:rsid w:val="00336255"/>
    <w:rsid w:val="00336768"/>
    <w:rsid w:val="00337315"/>
    <w:rsid w:val="00344408"/>
    <w:rsid w:val="003449FC"/>
    <w:rsid w:val="0034511F"/>
    <w:rsid w:val="00345599"/>
    <w:rsid w:val="00345729"/>
    <w:rsid w:val="00345E37"/>
    <w:rsid w:val="00347F3E"/>
    <w:rsid w:val="00350A92"/>
    <w:rsid w:val="003621C3"/>
    <w:rsid w:val="0036382D"/>
    <w:rsid w:val="00364187"/>
    <w:rsid w:val="00370502"/>
    <w:rsid w:val="00370B9A"/>
    <w:rsid w:val="00373411"/>
    <w:rsid w:val="00380350"/>
    <w:rsid w:val="00380B4E"/>
    <w:rsid w:val="00380F88"/>
    <w:rsid w:val="003816E4"/>
    <w:rsid w:val="00381940"/>
    <w:rsid w:val="00381F7A"/>
    <w:rsid w:val="003820BD"/>
    <w:rsid w:val="00382C28"/>
    <w:rsid w:val="00384A98"/>
    <w:rsid w:val="0038597C"/>
    <w:rsid w:val="00385AF4"/>
    <w:rsid w:val="00387A85"/>
    <w:rsid w:val="0039131E"/>
    <w:rsid w:val="003960D0"/>
    <w:rsid w:val="003A04A6"/>
    <w:rsid w:val="003A3A01"/>
    <w:rsid w:val="003A6229"/>
    <w:rsid w:val="003A6A32"/>
    <w:rsid w:val="003A7759"/>
    <w:rsid w:val="003A7F6E"/>
    <w:rsid w:val="003B03EA"/>
    <w:rsid w:val="003B76F0"/>
    <w:rsid w:val="003C138B"/>
    <w:rsid w:val="003C4B3C"/>
    <w:rsid w:val="003C4C5E"/>
    <w:rsid w:val="003C7C34"/>
    <w:rsid w:val="003D0F37"/>
    <w:rsid w:val="003D1806"/>
    <w:rsid w:val="003D359A"/>
    <w:rsid w:val="003D3B40"/>
    <w:rsid w:val="003D4169"/>
    <w:rsid w:val="003D5150"/>
    <w:rsid w:val="003E0FE6"/>
    <w:rsid w:val="003F1B6A"/>
    <w:rsid w:val="003F1C3A"/>
    <w:rsid w:val="003F4DE4"/>
    <w:rsid w:val="003F7A2C"/>
    <w:rsid w:val="004062A6"/>
    <w:rsid w:val="00407F79"/>
    <w:rsid w:val="00411313"/>
    <w:rsid w:val="00413F41"/>
    <w:rsid w:val="00413F9A"/>
    <w:rsid w:val="00414698"/>
    <w:rsid w:val="00414C63"/>
    <w:rsid w:val="00415649"/>
    <w:rsid w:val="00415679"/>
    <w:rsid w:val="004172DB"/>
    <w:rsid w:val="00422EFF"/>
    <w:rsid w:val="00423865"/>
    <w:rsid w:val="00424426"/>
    <w:rsid w:val="0042565E"/>
    <w:rsid w:val="00426098"/>
    <w:rsid w:val="00427954"/>
    <w:rsid w:val="00432C05"/>
    <w:rsid w:val="00433939"/>
    <w:rsid w:val="00434C5C"/>
    <w:rsid w:val="00436EDA"/>
    <w:rsid w:val="00437308"/>
    <w:rsid w:val="00440379"/>
    <w:rsid w:val="00441393"/>
    <w:rsid w:val="00442099"/>
    <w:rsid w:val="004443A1"/>
    <w:rsid w:val="00447CF0"/>
    <w:rsid w:val="00452B11"/>
    <w:rsid w:val="00456F10"/>
    <w:rsid w:val="00457BAF"/>
    <w:rsid w:val="00463B48"/>
    <w:rsid w:val="0046464D"/>
    <w:rsid w:val="00472C12"/>
    <w:rsid w:val="00474449"/>
    <w:rsid w:val="00474746"/>
    <w:rsid w:val="004759ED"/>
    <w:rsid w:val="00476942"/>
    <w:rsid w:val="00477D62"/>
    <w:rsid w:val="00481C27"/>
    <w:rsid w:val="0048264B"/>
    <w:rsid w:val="00484F13"/>
    <w:rsid w:val="004871A2"/>
    <w:rsid w:val="00487B0D"/>
    <w:rsid w:val="004908B8"/>
    <w:rsid w:val="004910E6"/>
    <w:rsid w:val="004914F1"/>
    <w:rsid w:val="00492A8D"/>
    <w:rsid w:val="00493B3C"/>
    <w:rsid w:val="004944C8"/>
    <w:rsid w:val="00495DDA"/>
    <w:rsid w:val="004A03DD"/>
    <w:rsid w:val="004A0EBF"/>
    <w:rsid w:val="004A3751"/>
    <w:rsid w:val="004A46D1"/>
    <w:rsid w:val="004A4EC4"/>
    <w:rsid w:val="004A5CBA"/>
    <w:rsid w:val="004B6411"/>
    <w:rsid w:val="004B744B"/>
    <w:rsid w:val="004B7C99"/>
    <w:rsid w:val="004C0AC8"/>
    <w:rsid w:val="004C0E4B"/>
    <w:rsid w:val="004C3928"/>
    <w:rsid w:val="004C4970"/>
    <w:rsid w:val="004C5432"/>
    <w:rsid w:val="004C7DEC"/>
    <w:rsid w:val="004D048E"/>
    <w:rsid w:val="004D1B6B"/>
    <w:rsid w:val="004D3EF2"/>
    <w:rsid w:val="004E0BBB"/>
    <w:rsid w:val="004E1D57"/>
    <w:rsid w:val="004E2F16"/>
    <w:rsid w:val="004E5AD4"/>
    <w:rsid w:val="004E63EF"/>
    <w:rsid w:val="004F0D19"/>
    <w:rsid w:val="004F2AA4"/>
    <w:rsid w:val="004F46CC"/>
    <w:rsid w:val="004F5930"/>
    <w:rsid w:val="004F5AE6"/>
    <w:rsid w:val="004F5CCB"/>
    <w:rsid w:val="004F6196"/>
    <w:rsid w:val="004F7E5B"/>
    <w:rsid w:val="00503044"/>
    <w:rsid w:val="00503A5D"/>
    <w:rsid w:val="00510CC5"/>
    <w:rsid w:val="0052096F"/>
    <w:rsid w:val="00522C99"/>
    <w:rsid w:val="00523666"/>
    <w:rsid w:val="005253D6"/>
    <w:rsid w:val="00525922"/>
    <w:rsid w:val="00526234"/>
    <w:rsid w:val="00532F3E"/>
    <w:rsid w:val="00534F34"/>
    <w:rsid w:val="005355AC"/>
    <w:rsid w:val="0053692E"/>
    <w:rsid w:val="005375A8"/>
    <w:rsid w:val="005378A6"/>
    <w:rsid w:val="00540D36"/>
    <w:rsid w:val="00541ED1"/>
    <w:rsid w:val="0054387D"/>
    <w:rsid w:val="00547837"/>
    <w:rsid w:val="00554C23"/>
    <w:rsid w:val="00556CDC"/>
    <w:rsid w:val="00557434"/>
    <w:rsid w:val="005717B2"/>
    <w:rsid w:val="00572B77"/>
    <w:rsid w:val="00573E82"/>
    <w:rsid w:val="00574444"/>
    <w:rsid w:val="00574A71"/>
    <w:rsid w:val="005805D2"/>
    <w:rsid w:val="00581239"/>
    <w:rsid w:val="005812F1"/>
    <w:rsid w:val="005846A0"/>
    <w:rsid w:val="00586C48"/>
    <w:rsid w:val="00592DE4"/>
    <w:rsid w:val="00595415"/>
    <w:rsid w:val="00596B4D"/>
    <w:rsid w:val="00597652"/>
    <w:rsid w:val="005A0703"/>
    <w:rsid w:val="005A080B"/>
    <w:rsid w:val="005A75AA"/>
    <w:rsid w:val="005B12A5"/>
    <w:rsid w:val="005B2686"/>
    <w:rsid w:val="005B2FD9"/>
    <w:rsid w:val="005C161A"/>
    <w:rsid w:val="005C1BCB"/>
    <w:rsid w:val="005C2312"/>
    <w:rsid w:val="005C4735"/>
    <w:rsid w:val="005C4CFA"/>
    <w:rsid w:val="005C5C63"/>
    <w:rsid w:val="005C70EE"/>
    <w:rsid w:val="005D03E9"/>
    <w:rsid w:val="005D0F04"/>
    <w:rsid w:val="005D17F2"/>
    <w:rsid w:val="005D184A"/>
    <w:rsid w:val="005D304B"/>
    <w:rsid w:val="005D6E5D"/>
    <w:rsid w:val="005D7229"/>
    <w:rsid w:val="005E091A"/>
    <w:rsid w:val="005E229A"/>
    <w:rsid w:val="005E3989"/>
    <w:rsid w:val="005E4659"/>
    <w:rsid w:val="005E657A"/>
    <w:rsid w:val="005E67F0"/>
    <w:rsid w:val="005E7063"/>
    <w:rsid w:val="005E7424"/>
    <w:rsid w:val="005F05CF"/>
    <w:rsid w:val="005F1386"/>
    <w:rsid w:val="005F17C2"/>
    <w:rsid w:val="005F1BFA"/>
    <w:rsid w:val="00600058"/>
    <w:rsid w:val="00600C2B"/>
    <w:rsid w:val="00603809"/>
    <w:rsid w:val="00603E06"/>
    <w:rsid w:val="00604884"/>
    <w:rsid w:val="0060621A"/>
    <w:rsid w:val="006127AC"/>
    <w:rsid w:val="00612C91"/>
    <w:rsid w:val="00614896"/>
    <w:rsid w:val="006178BE"/>
    <w:rsid w:val="00622C26"/>
    <w:rsid w:val="00624203"/>
    <w:rsid w:val="00625A36"/>
    <w:rsid w:val="00634A78"/>
    <w:rsid w:val="00641794"/>
    <w:rsid w:val="00641D68"/>
    <w:rsid w:val="00642025"/>
    <w:rsid w:val="00642D61"/>
    <w:rsid w:val="00646AFD"/>
    <w:rsid w:val="00646BBE"/>
    <w:rsid w:val="00646D13"/>
    <w:rsid w:val="00646E87"/>
    <w:rsid w:val="00647802"/>
    <w:rsid w:val="00647E06"/>
    <w:rsid w:val="0065107F"/>
    <w:rsid w:val="0065195D"/>
    <w:rsid w:val="00651C5C"/>
    <w:rsid w:val="00652409"/>
    <w:rsid w:val="00661946"/>
    <w:rsid w:val="006619C9"/>
    <w:rsid w:val="00663752"/>
    <w:rsid w:val="00664B08"/>
    <w:rsid w:val="00664D43"/>
    <w:rsid w:val="00666061"/>
    <w:rsid w:val="006669D2"/>
    <w:rsid w:val="00667424"/>
    <w:rsid w:val="006675E2"/>
    <w:rsid w:val="00667792"/>
    <w:rsid w:val="00671677"/>
    <w:rsid w:val="006727BC"/>
    <w:rsid w:val="006744D8"/>
    <w:rsid w:val="006750F2"/>
    <w:rsid w:val="006752D6"/>
    <w:rsid w:val="00675E02"/>
    <w:rsid w:val="006767AF"/>
    <w:rsid w:val="00676A5F"/>
    <w:rsid w:val="00676D2A"/>
    <w:rsid w:val="006773E1"/>
    <w:rsid w:val="0068553C"/>
    <w:rsid w:val="00685CC6"/>
    <w:rsid w:val="00685F34"/>
    <w:rsid w:val="00691211"/>
    <w:rsid w:val="00693B1F"/>
    <w:rsid w:val="00695656"/>
    <w:rsid w:val="006975A8"/>
    <w:rsid w:val="006A1012"/>
    <w:rsid w:val="006A1F02"/>
    <w:rsid w:val="006A6E9D"/>
    <w:rsid w:val="006A7AF1"/>
    <w:rsid w:val="006B3EFE"/>
    <w:rsid w:val="006B6C90"/>
    <w:rsid w:val="006C0A20"/>
    <w:rsid w:val="006C1376"/>
    <w:rsid w:val="006C48F9"/>
    <w:rsid w:val="006D29B1"/>
    <w:rsid w:val="006D376C"/>
    <w:rsid w:val="006D47D6"/>
    <w:rsid w:val="006D6E28"/>
    <w:rsid w:val="006D71E3"/>
    <w:rsid w:val="006D72BA"/>
    <w:rsid w:val="006D74F0"/>
    <w:rsid w:val="006E0E7D"/>
    <w:rsid w:val="006E10BF"/>
    <w:rsid w:val="006E1B0F"/>
    <w:rsid w:val="006E27AB"/>
    <w:rsid w:val="006E4107"/>
    <w:rsid w:val="006E70F2"/>
    <w:rsid w:val="006F1C14"/>
    <w:rsid w:val="006F3E21"/>
    <w:rsid w:val="00701A9E"/>
    <w:rsid w:val="00703A6A"/>
    <w:rsid w:val="0070556F"/>
    <w:rsid w:val="00705C64"/>
    <w:rsid w:val="00710096"/>
    <w:rsid w:val="00712060"/>
    <w:rsid w:val="00713BC6"/>
    <w:rsid w:val="007146F2"/>
    <w:rsid w:val="00714EF6"/>
    <w:rsid w:val="00714F54"/>
    <w:rsid w:val="00717BE6"/>
    <w:rsid w:val="00722236"/>
    <w:rsid w:val="00725552"/>
    <w:rsid w:val="00725CCA"/>
    <w:rsid w:val="0072737A"/>
    <w:rsid w:val="007311E7"/>
    <w:rsid w:val="00731B0C"/>
    <w:rsid w:val="00731DEE"/>
    <w:rsid w:val="00732CA5"/>
    <w:rsid w:val="00733938"/>
    <w:rsid w:val="00734BC6"/>
    <w:rsid w:val="007351E2"/>
    <w:rsid w:val="00735395"/>
    <w:rsid w:val="0073578B"/>
    <w:rsid w:val="00746124"/>
    <w:rsid w:val="007541D3"/>
    <w:rsid w:val="0075551B"/>
    <w:rsid w:val="00757743"/>
    <w:rsid w:val="007577D7"/>
    <w:rsid w:val="00757B45"/>
    <w:rsid w:val="00760004"/>
    <w:rsid w:val="00762572"/>
    <w:rsid w:val="0076665B"/>
    <w:rsid w:val="00766F51"/>
    <w:rsid w:val="007715E8"/>
    <w:rsid w:val="00773C8C"/>
    <w:rsid w:val="007746E1"/>
    <w:rsid w:val="007756E9"/>
    <w:rsid w:val="00776004"/>
    <w:rsid w:val="00777956"/>
    <w:rsid w:val="007801DF"/>
    <w:rsid w:val="00780A19"/>
    <w:rsid w:val="0078486B"/>
    <w:rsid w:val="00785665"/>
    <w:rsid w:val="00785A39"/>
    <w:rsid w:val="0078601F"/>
    <w:rsid w:val="00787D8A"/>
    <w:rsid w:val="007900A2"/>
    <w:rsid w:val="00790277"/>
    <w:rsid w:val="00791EBC"/>
    <w:rsid w:val="00793577"/>
    <w:rsid w:val="00795637"/>
    <w:rsid w:val="00795C05"/>
    <w:rsid w:val="00796D69"/>
    <w:rsid w:val="007A446A"/>
    <w:rsid w:val="007A53A6"/>
    <w:rsid w:val="007A6159"/>
    <w:rsid w:val="007A6FEE"/>
    <w:rsid w:val="007B0FCE"/>
    <w:rsid w:val="007B27E9"/>
    <w:rsid w:val="007B2C5B"/>
    <w:rsid w:val="007B2D11"/>
    <w:rsid w:val="007B6700"/>
    <w:rsid w:val="007B6741"/>
    <w:rsid w:val="007B6A93"/>
    <w:rsid w:val="007B7BEC"/>
    <w:rsid w:val="007C10F4"/>
    <w:rsid w:val="007C3624"/>
    <w:rsid w:val="007C50C7"/>
    <w:rsid w:val="007D1805"/>
    <w:rsid w:val="007D2107"/>
    <w:rsid w:val="007D3A42"/>
    <w:rsid w:val="007D5895"/>
    <w:rsid w:val="007D5A91"/>
    <w:rsid w:val="007D6E50"/>
    <w:rsid w:val="007D77AB"/>
    <w:rsid w:val="007E28D0"/>
    <w:rsid w:val="007E30DF"/>
    <w:rsid w:val="007E34AF"/>
    <w:rsid w:val="007E4109"/>
    <w:rsid w:val="007E5ED0"/>
    <w:rsid w:val="007E7AB6"/>
    <w:rsid w:val="007F2C43"/>
    <w:rsid w:val="007F4C6D"/>
    <w:rsid w:val="007F6A35"/>
    <w:rsid w:val="007F7544"/>
    <w:rsid w:val="00800995"/>
    <w:rsid w:val="00804736"/>
    <w:rsid w:val="00810F2F"/>
    <w:rsid w:val="0081117E"/>
    <w:rsid w:val="0081169A"/>
    <w:rsid w:val="00812206"/>
    <w:rsid w:val="008131B2"/>
    <w:rsid w:val="0081497D"/>
    <w:rsid w:val="0081662E"/>
    <w:rsid w:val="00816F79"/>
    <w:rsid w:val="008172F8"/>
    <w:rsid w:val="008271B0"/>
    <w:rsid w:val="0082764A"/>
    <w:rsid w:val="008326B2"/>
    <w:rsid w:val="00834150"/>
    <w:rsid w:val="008357F2"/>
    <w:rsid w:val="0084098D"/>
    <w:rsid w:val="008416E0"/>
    <w:rsid w:val="008451C1"/>
    <w:rsid w:val="00846831"/>
    <w:rsid w:val="00846E64"/>
    <w:rsid w:val="00847B32"/>
    <w:rsid w:val="00854280"/>
    <w:rsid w:val="00854BCE"/>
    <w:rsid w:val="008556EB"/>
    <w:rsid w:val="008630F1"/>
    <w:rsid w:val="00865532"/>
    <w:rsid w:val="00867686"/>
    <w:rsid w:val="0087012B"/>
    <w:rsid w:val="008737D3"/>
    <w:rsid w:val="008740F3"/>
    <w:rsid w:val="00874457"/>
    <w:rsid w:val="008747E0"/>
    <w:rsid w:val="00876841"/>
    <w:rsid w:val="0087687D"/>
    <w:rsid w:val="00881FA6"/>
    <w:rsid w:val="00882B3C"/>
    <w:rsid w:val="00885A5C"/>
    <w:rsid w:val="00886888"/>
    <w:rsid w:val="00886C21"/>
    <w:rsid w:val="0088783D"/>
    <w:rsid w:val="008936E4"/>
    <w:rsid w:val="00896F27"/>
    <w:rsid w:val="00897130"/>
    <w:rsid w:val="008972C3"/>
    <w:rsid w:val="00897C17"/>
    <w:rsid w:val="008A28D9"/>
    <w:rsid w:val="008A30BA"/>
    <w:rsid w:val="008A343E"/>
    <w:rsid w:val="008A52DC"/>
    <w:rsid w:val="008A5435"/>
    <w:rsid w:val="008B62E0"/>
    <w:rsid w:val="008C07E8"/>
    <w:rsid w:val="008C33B5"/>
    <w:rsid w:val="008C3A72"/>
    <w:rsid w:val="008C4C35"/>
    <w:rsid w:val="008C6835"/>
    <w:rsid w:val="008C6969"/>
    <w:rsid w:val="008C6FD4"/>
    <w:rsid w:val="008D45D2"/>
    <w:rsid w:val="008D5C0F"/>
    <w:rsid w:val="008D5CCD"/>
    <w:rsid w:val="008E1F69"/>
    <w:rsid w:val="008E5237"/>
    <w:rsid w:val="008E76B1"/>
    <w:rsid w:val="008F38BB"/>
    <w:rsid w:val="008F57D8"/>
    <w:rsid w:val="00902834"/>
    <w:rsid w:val="00903D3E"/>
    <w:rsid w:val="00905066"/>
    <w:rsid w:val="009056AC"/>
    <w:rsid w:val="009123B0"/>
    <w:rsid w:val="00913056"/>
    <w:rsid w:val="00913AD8"/>
    <w:rsid w:val="00914D70"/>
    <w:rsid w:val="00914E26"/>
    <w:rsid w:val="0091590F"/>
    <w:rsid w:val="00915A1A"/>
    <w:rsid w:val="009217F2"/>
    <w:rsid w:val="00921F4A"/>
    <w:rsid w:val="00923B4D"/>
    <w:rsid w:val="00924B35"/>
    <w:rsid w:val="0092540C"/>
    <w:rsid w:val="00925E0F"/>
    <w:rsid w:val="00931A57"/>
    <w:rsid w:val="00933EE0"/>
    <w:rsid w:val="0093458E"/>
    <w:rsid w:val="009347A2"/>
    <w:rsid w:val="0093492E"/>
    <w:rsid w:val="00936097"/>
    <w:rsid w:val="009414E6"/>
    <w:rsid w:val="009466E7"/>
    <w:rsid w:val="00950022"/>
    <w:rsid w:val="00953371"/>
    <w:rsid w:val="0095450F"/>
    <w:rsid w:val="0095550E"/>
    <w:rsid w:val="00956901"/>
    <w:rsid w:val="00957C15"/>
    <w:rsid w:val="00957D01"/>
    <w:rsid w:val="00961F9B"/>
    <w:rsid w:val="00962EC1"/>
    <w:rsid w:val="009637E1"/>
    <w:rsid w:val="00967AAA"/>
    <w:rsid w:val="0097145F"/>
    <w:rsid w:val="00971591"/>
    <w:rsid w:val="0097318E"/>
    <w:rsid w:val="009743FE"/>
    <w:rsid w:val="00974564"/>
    <w:rsid w:val="00974E99"/>
    <w:rsid w:val="009764FA"/>
    <w:rsid w:val="00980192"/>
    <w:rsid w:val="00980799"/>
    <w:rsid w:val="00982A22"/>
    <w:rsid w:val="009830CC"/>
    <w:rsid w:val="00983661"/>
    <w:rsid w:val="00985AE8"/>
    <w:rsid w:val="00985EB0"/>
    <w:rsid w:val="00993E5C"/>
    <w:rsid w:val="00994D97"/>
    <w:rsid w:val="00995146"/>
    <w:rsid w:val="0099752C"/>
    <w:rsid w:val="009A06A4"/>
    <w:rsid w:val="009A07B7"/>
    <w:rsid w:val="009A57D5"/>
    <w:rsid w:val="009A6B93"/>
    <w:rsid w:val="009B1545"/>
    <w:rsid w:val="009B372E"/>
    <w:rsid w:val="009B5023"/>
    <w:rsid w:val="009B5BFD"/>
    <w:rsid w:val="009B785E"/>
    <w:rsid w:val="009C12EA"/>
    <w:rsid w:val="009C230F"/>
    <w:rsid w:val="009C26F8"/>
    <w:rsid w:val="009C3478"/>
    <w:rsid w:val="009C387B"/>
    <w:rsid w:val="009C55B0"/>
    <w:rsid w:val="009C5820"/>
    <w:rsid w:val="009C609E"/>
    <w:rsid w:val="009C7151"/>
    <w:rsid w:val="009D0E52"/>
    <w:rsid w:val="009D1EB1"/>
    <w:rsid w:val="009D25B8"/>
    <w:rsid w:val="009D26AB"/>
    <w:rsid w:val="009D6B98"/>
    <w:rsid w:val="009E16EC"/>
    <w:rsid w:val="009E2C3D"/>
    <w:rsid w:val="009E433C"/>
    <w:rsid w:val="009E4A4D"/>
    <w:rsid w:val="009E4E4E"/>
    <w:rsid w:val="009E6578"/>
    <w:rsid w:val="009E6C79"/>
    <w:rsid w:val="009E7837"/>
    <w:rsid w:val="009E7D7C"/>
    <w:rsid w:val="009F081F"/>
    <w:rsid w:val="009F12D3"/>
    <w:rsid w:val="009F5299"/>
    <w:rsid w:val="009F70A8"/>
    <w:rsid w:val="009F7BC0"/>
    <w:rsid w:val="009F7E97"/>
    <w:rsid w:val="00A00652"/>
    <w:rsid w:val="00A06A0E"/>
    <w:rsid w:val="00A06A3D"/>
    <w:rsid w:val="00A07C70"/>
    <w:rsid w:val="00A10EBA"/>
    <w:rsid w:val="00A1267B"/>
    <w:rsid w:val="00A139EB"/>
    <w:rsid w:val="00A13E56"/>
    <w:rsid w:val="00A15C6B"/>
    <w:rsid w:val="00A179F2"/>
    <w:rsid w:val="00A227BF"/>
    <w:rsid w:val="00A24838"/>
    <w:rsid w:val="00A2743E"/>
    <w:rsid w:val="00A3074A"/>
    <w:rsid w:val="00A30C33"/>
    <w:rsid w:val="00A310AD"/>
    <w:rsid w:val="00A32E68"/>
    <w:rsid w:val="00A33ADD"/>
    <w:rsid w:val="00A35FF0"/>
    <w:rsid w:val="00A377E3"/>
    <w:rsid w:val="00A424ED"/>
    <w:rsid w:val="00A4308C"/>
    <w:rsid w:val="00A43474"/>
    <w:rsid w:val="00A4421D"/>
    <w:rsid w:val="00A44836"/>
    <w:rsid w:val="00A45A0A"/>
    <w:rsid w:val="00A51785"/>
    <w:rsid w:val="00A51FCD"/>
    <w:rsid w:val="00A524B5"/>
    <w:rsid w:val="00A527CF"/>
    <w:rsid w:val="00A549B3"/>
    <w:rsid w:val="00A55ED0"/>
    <w:rsid w:val="00A56184"/>
    <w:rsid w:val="00A5664F"/>
    <w:rsid w:val="00A60295"/>
    <w:rsid w:val="00A609D0"/>
    <w:rsid w:val="00A62F7D"/>
    <w:rsid w:val="00A6549E"/>
    <w:rsid w:val="00A67954"/>
    <w:rsid w:val="00A72188"/>
    <w:rsid w:val="00A72ED7"/>
    <w:rsid w:val="00A7414D"/>
    <w:rsid w:val="00A75F66"/>
    <w:rsid w:val="00A77CDB"/>
    <w:rsid w:val="00A80358"/>
    <w:rsid w:val="00A8083F"/>
    <w:rsid w:val="00A81C01"/>
    <w:rsid w:val="00A84685"/>
    <w:rsid w:val="00A90D86"/>
    <w:rsid w:val="00A91DBA"/>
    <w:rsid w:val="00A93C5D"/>
    <w:rsid w:val="00A97900"/>
    <w:rsid w:val="00AA0893"/>
    <w:rsid w:val="00AA15B0"/>
    <w:rsid w:val="00AA1B91"/>
    <w:rsid w:val="00AA1D7A"/>
    <w:rsid w:val="00AA31FD"/>
    <w:rsid w:val="00AA3E01"/>
    <w:rsid w:val="00AA3ED4"/>
    <w:rsid w:val="00AA6235"/>
    <w:rsid w:val="00AB0BFA"/>
    <w:rsid w:val="00AB3697"/>
    <w:rsid w:val="00AB76B7"/>
    <w:rsid w:val="00AC0BF7"/>
    <w:rsid w:val="00AC1FC1"/>
    <w:rsid w:val="00AC20F2"/>
    <w:rsid w:val="00AC227B"/>
    <w:rsid w:val="00AC33A2"/>
    <w:rsid w:val="00AC3A65"/>
    <w:rsid w:val="00AC7787"/>
    <w:rsid w:val="00AC77C4"/>
    <w:rsid w:val="00AD0527"/>
    <w:rsid w:val="00AD0C07"/>
    <w:rsid w:val="00AD38F7"/>
    <w:rsid w:val="00AD606F"/>
    <w:rsid w:val="00AD7CCD"/>
    <w:rsid w:val="00AD7DB9"/>
    <w:rsid w:val="00AE3419"/>
    <w:rsid w:val="00AE65F1"/>
    <w:rsid w:val="00AE6B17"/>
    <w:rsid w:val="00AE6BB4"/>
    <w:rsid w:val="00AE6C6D"/>
    <w:rsid w:val="00AE74AD"/>
    <w:rsid w:val="00AF159C"/>
    <w:rsid w:val="00AF5E66"/>
    <w:rsid w:val="00AF7468"/>
    <w:rsid w:val="00B01873"/>
    <w:rsid w:val="00B05435"/>
    <w:rsid w:val="00B074AB"/>
    <w:rsid w:val="00B07717"/>
    <w:rsid w:val="00B15EBD"/>
    <w:rsid w:val="00B16334"/>
    <w:rsid w:val="00B17253"/>
    <w:rsid w:val="00B20C3B"/>
    <w:rsid w:val="00B250D6"/>
    <w:rsid w:val="00B2583D"/>
    <w:rsid w:val="00B31A41"/>
    <w:rsid w:val="00B32909"/>
    <w:rsid w:val="00B32D00"/>
    <w:rsid w:val="00B33B25"/>
    <w:rsid w:val="00B34573"/>
    <w:rsid w:val="00B34679"/>
    <w:rsid w:val="00B34FC7"/>
    <w:rsid w:val="00B3509B"/>
    <w:rsid w:val="00B40199"/>
    <w:rsid w:val="00B41317"/>
    <w:rsid w:val="00B440F0"/>
    <w:rsid w:val="00B46071"/>
    <w:rsid w:val="00B471E2"/>
    <w:rsid w:val="00B502FF"/>
    <w:rsid w:val="00B50B90"/>
    <w:rsid w:val="00B50E28"/>
    <w:rsid w:val="00B51D8E"/>
    <w:rsid w:val="00B52325"/>
    <w:rsid w:val="00B52A65"/>
    <w:rsid w:val="00B535FD"/>
    <w:rsid w:val="00B54BE2"/>
    <w:rsid w:val="00B55ACF"/>
    <w:rsid w:val="00B55C62"/>
    <w:rsid w:val="00B6066D"/>
    <w:rsid w:val="00B643DF"/>
    <w:rsid w:val="00B65300"/>
    <w:rsid w:val="00B658B7"/>
    <w:rsid w:val="00B67422"/>
    <w:rsid w:val="00B70BD4"/>
    <w:rsid w:val="00B712CA"/>
    <w:rsid w:val="00B722B9"/>
    <w:rsid w:val="00B73463"/>
    <w:rsid w:val="00B7506E"/>
    <w:rsid w:val="00B761D8"/>
    <w:rsid w:val="00B86914"/>
    <w:rsid w:val="00B87BCF"/>
    <w:rsid w:val="00B87E2B"/>
    <w:rsid w:val="00B90123"/>
    <w:rsid w:val="00B9016D"/>
    <w:rsid w:val="00BA0DA0"/>
    <w:rsid w:val="00BA0F98"/>
    <w:rsid w:val="00BA1517"/>
    <w:rsid w:val="00BA18A9"/>
    <w:rsid w:val="00BA23DB"/>
    <w:rsid w:val="00BA4E39"/>
    <w:rsid w:val="00BA54C7"/>
    <w:rsid w:val="00BA67FD"/>
    <w:rsid w:val="00BA7C48"/>
    <w:rsid w:val="00BB3B4C"/>
    <w:rsid w:val="00BC251F"/>
    <w:rsid w:val="00BC27F6"/>
    <w:rsid w:val="00BC381C"/>
    <w:rsid w:val="00BC3850"/>
    <w:rsid w:val="00BC39F4"/>
    <w:rsid w:val="00BC4938"/>
    <w:rsid w:val="00BD150C"/>
    <w:rsid w:val="00BD1587"/>
    <w:rsid w:val="00BD2F28"/>
    <w:rsid w:val="00BD300D"/>
    <w:rsid w:val="00BD6A20"/>
    <w:rsid w:val="00BD6E12"/>
    <w:rsid w:val="00BD7B4D"/>
    <w:rsid w:val="00BD7EE1"/>
    <w:rsid w:val="00BE0BD7"/>
    <w:rsid w:val="00BE1413"/>
    <w:rsid w:val="00BE4BFA"/>
    <w:rsid w:val="00BE5568"/>
    <w:rsid w:val="00BE5764"/>
    <w:rsid w:val="00BE5973"/>
    <w:rsid w:val="00BE6434"/>
    <w:rsid w:val="00BE6900"/>
    <w:rsid w:val="00BE75CF"/>
    <w:rsid w:val="00BF110B"/>
    <w:rsid w:val="00BF1358"/>
    <w:rsid w:val="00BF14B1"/>
    <w:rsid w:val="00BF3AD7"/>
    <w:rsid w:val="00BF43D9"/>
    <w:rsid w:val="00BF5368"/>
    <w:rsid w:val="00BF58DB"/>
    <w:rsid w:val="00BF6052"/>
    <w:rsid w:val="00C0106D"/>
    <w:rsid w:val="00C10B17"/>
    <w:rsid w:val="00C11026"/>
    <w:rsid w:val="00C12EF2"/>
    <w:rsid w:val="00C133BE"/>
    <w:rsid w:val="00C1400A"/>
    <w:rsid w:val="00C17FBC"/>
    <w:rsid w:val="00C20C52"/>
    <w:rsid w:val="00C222B4"/>
    <w:rsid w:val="00C262E4"/>
    <w:rsid w:val="00C33104"/>
    <w:rsid w:val="00C33DF5"/>
    <w:rsid w:val="00C33E20"/>
    <w:rsid w:val="00C34851"/>
    <w:rsid w:val="00C35590"/>
    <w:rsid w:val="00C35CF6"/>
    <w:rsid w:val="00C3725B"/>
    <w:rsid w:val="00C37A9B"/>
    <w:rsid w:val="00C415E4"/>
    <w:rsid w:val="00C41659"/>
    <w:rsid w:val="00C42C1A"/>
    <w:rsid w:val="00C4410F"/>
    <w:rsid w:val="00C45511"/>
    <w:rsid w:val="00C473B5"/>
    <w:rsid w:val="00C50BF9"/>
    <w:rsid w:val="00C514D5"/>
    <w:rsid w:val="00C522BE"/>
    <w:rsid w:val="00C52413"/>
    <w:rsid w:val="00C533EC"/>
    <w:rsid w:val="00C5470E"/>
    <w:rsid w:val="00C55EFB"/>
    <w:rsid w:val="00C56585"/>
    <w:rsid w:val="00C56B3F"/>
    <w:rsid w:val="00C6346D"/>
    <w:rsid w:val="00C65492"/>
    <w:rsid w:val="00C65C4C"/>
    <w:rsid w:val="00C67C67"/>
    <w:rsid w:val="00C7022C"/>
    <w:rsid w:val="00C70557"/>
    <w:rsid w:val="00C71032"/>
    <w:rsid w:val="00C716E5"/>
    <w:rsid w:val="00C72216"/>
    <w:rsid w:val="00C74E07"/>
    <w:rsid w:val="00C773D9"/>
    <w:rsid w:val="00C80307"/>
    <w:rsid w:val="00C80ACE"/>
    <w:rsid w:val="00C81162"/>
    <w:rsid w:val="00C821CD"/>
    <w:rsid w:val="00C82EC7"/>
    <w:rsid w:val="00C83258"/>
    <w:rsid w:val="00C83666"/>
    <w:rsid w:val="00C843AC"/>
    <w:rsid w:val="00C870B5"/>
    <w:rsid w:val="00C90629"/>
    <w:rsid w:val="00C907DF"/>
    <w:rsid w:val="00C907E6"/>
    <w:rsid w:val="00C91630"/>
    <w:rsid w:val="00C93D39"/>
    <w:rsid w:val="00C9558A"/>
    <w:rsid w:val="00C959F1"/>
    <w:rsid w:val="00C963A1"/>
    <w:rsid w:val="00C966EB"/>
    <w:rsid w:val="00CA04B1"/>
    <w:rsid w:val="00CA1BA2"/>
    <w:rsid w:val="00CA2DFC"/>
    <w:rsid w:val="00CA3098"/>
    <w:rsid w:val="00CA4EC9"/>
    <w:rsid w:val="00CA68D6"/>
    <w:rsid w:val="00CB03D4"/>
    <w:rsid w:val="00CB0617"/>
    <w:rsid w:val="00CB137B"/>
    <w:rsid w:val="00CB160A"/>
    <w:rsid w:val="00CB22CF"/>
    <w:rsid w:val="00CB59F3"/>
    <w:rsid w:val="00CB7A21"/>
    <w:rsid w:val="00CC0250"/>
    <w:rsid w:val="00CC35EF"/>
    <w:rsid w:val="00CC4E28"/>
    <w:rsid w:val="00CC5048"/>
    <w:rsid w:val="00CC6246"/>
    <w:rsid w:val="00CD19D2"/>
    <w:rsid w:val="00CD6CD8"/>
    <w:rsid w:val="00CD745C"/>
    <w:rsid w:val="00CE2DF5"/>
    <w:rsid w:val="00CE5E46"/>
    <w:rsid w:val="00CE75AA"/>
    <w:rsid w:val="00CE7C0E"/>
    <w:rsid w:val="00CF0B5D"/>
    <w:rsid w:val="00CF49CC"/>
    <w:rsid w:val="00CF5268"/>
    <w:rsid w:val="00D03584"/>
    <w:rsid w:val="00D04F0B"/>
    <w:rsid w:val="00D0615B"/>
    <w:rsid w:val="00D11EF4"/>
    <w:rsid w:val="00D1463A"/>
    <w:rsid w:val="00D153FD"/>
    <w:rsid w:val="00D15B2C"/>
    <w:rsid w:val="00D17A97"/>
    <w:rsid w:val="00D23A64"/>
    <w:rsid w:val="00D252C9"/>
    <w:rsid w:val="00D270FA"/>
    <w:rsid w:val="00D3096F"/>
    <w:rsid w:val="00D31F99"/>
    <w:rsid w:val="00D32DDF"/>
    <w:rsid w:val="00D356AA"/>
    <w:rsid w:val="00D36206"/>
    <w:rsid w:val="00D36384"/>
    <w:rsid w:val="00D3700C"/>
    <w:rsid w:val="00D41940"/>
    <w:rsid w:val="00D41DA5"/>
    <w:rsid w:val="00D42E32"/>
    <w:rsid w:val="00D512D6"/>
    <w:rsid w:val="00D55D0C"/>
    <w:rsid w:val="00D5704E"/>
    <w:rsid w:val="00D6007D"/>
    <w:rsid w:val="00D603BF"/>
    <w:rsid w:val="00D638E0"/>
    <w:rsid w:val="00D653B1"/>
    <w:rsid w:val="00D70606"/>
    <w:rsid w:val="00D71DBE"/>
    <w:rsid w:val="00D73807"/>
    <w:rsid w:val="00D73AB2"/>
    <w:rsid w:val="00D74AE1"/>
    <w:rsid w:val="00D75D42"/>
    <w:rsid w:val="00D76801"/>
    <w:rsid w:val="00D77C75"/>
    <w:rsid w:val="00D80B20"/>
    <w:rsid w:val="00D865A8"/>
    <w:rsid w:val="00D87C5D"/>
    <w:rsid w:val="00D9012A"/>
    <w:rsid w:val="00D902D0"/>
    <w:rsid w:val="00D92C2D"/>
    <w:rsid w:val="00D9361E"/>
    <w:rsid w:val="00D94F38"/>
    <w:rsid w:val="00D96DA4"/>
    <w:rsid w:val="00DA0BCC"/>
    <w:rsid w:val="00DA17CD"/>
    <w:rsid w:val="00DA2D1A"/>
    <w:rsid w:val="00DA3F7E"/>
    <w:rsid w:val="00DA72E4"/>
    <w:rsid w:val="00DA7EB2"/>
    <w:rsid w:val="00DB06E1"/>
    <w:rsid w:val="00DB25B3"/>
    <w:rsid w:val="00DB41D1"/>
    <w:rsid w:val="00DB5032"/>
    <w:rsid w:val="00DB6251"/>
    <w:rsid w:val="00DB7C8D"/>
    <w:rsid w:val="00DC003E"/>
    <w:rsid w:val="00DC19F1"/>
    <w:rsid w:val="00DC1C10"/>
    <w:rsid w:val="00DC6F92"/>
    <w:rsid w:val="00DD1B86"/>
    <w:rsid w:val="00DD3F49"/>
    <w:rsid w:val="00DD41F5"/>
    <w:rsid w:val="00DD60F2"/>
    <w:rsid w:val="00DE0893"/>
    <w:rsid w:val="00DE2814"/>
    <w:rsid w:val="00DE2FB8"/>
    <w:rsid w:val="00DE6796"/>
    <w:rsid w:val="00DF41B2"/>
    <w:rsid w:val="00DF5CD9"/>
    <w:rsid w:val="00DF76E9"/>
    <w:rsid w:val="00DF7CAA"/>
    <w:rsid w:val="00E00B61"/>
    <w:rsid w:val="00E00B96"/>
    <w:rsid w:val="00E00D14"/>
    <w:rsid w:val="00E01272"/>
    <w:rsid w:val="00E03067"/>
    <w:rsid w:val="00E03846"/>
    <w:rsid w:val="00E03A07"/>
    <w:rsid w:val="00E07331"/>
    <w:rsid w:val="00E10BDB"/>
    <w:rsid w:val="00E11403"/>
    <w:rsid w:val="00E12E35"/>
    <w:rsid w:val="00E131A6"/>
    <w:rsid w:val="00E13FAF"/>
    <w:rsid w:val="00E1539A"/>
    <w:rsid w:val="00E16EB4"/>
    <w:rsid w:val="00E20A7D"/>
    <w:rsid w:val="00E21A27"/>
    <w:rsid w:val="00E23765"/>
    <w:rsid w:val="00E25248"/>
    <w:rsid w:val="00E25561"/>
    <w:rsid w:val="00E2649D"/>
    <w:rsid w:val="00E27A2F"/>
    <w:rsid w:val="00E30A98"/>
    <w:rsid w:val="00E42492"/>
    <w:rsid w:val="00E42A94"/>
    <w:rsid w:val="00E457AD"/>
    <w:rsid w:val="00E458BF"/>
    <w:rsid w:val="00E47285"/>
    <w:rsid w:val="00E475BA"/>
    <w:rsid w:val="00E50619"/>
    <w:rsid w:val="00E51E45"/>
    <w:rsid w:val="00E542D4"/>
    <w:rsid w:val="00E54643"/>
    <w:rsid w:val="00E54AD5"/>
    <w:rsid w:val="00E54BFB"/>
    <w:rsid w:val="00E54CD7"/>
    <w:rsid w:val="00E55CC3"/>
    <w:rsid w:val="00E578C5"/>
    <w:rsid w:val="00E60BE2"/>
    <w:rsid w:val="00E65329"/>
    <w:rsid w:val="00E6637B"/>
    <w:rsid w:val="00E66B93"/>
    <w:rsid w:val="00E672DF"/>
    <w:rsid w:val="00E706E7"/>
    <w:rsid w:val="00E77587"/>
    <w:rsid w:val="00E818AD"/>
    <w:rsid w:val="00E84229"/>
    <w:rsid w:val="00E84965"/>
    <w:rsid w:val="00E86090"/>
    <w:rsid w:val="00E8629E"/>
    <w:rsid w:val="00E86348"/>
    <w:rsid w:val="00E87247"/>
    <w:rsid w:val="00E90E4E"/>
    <w:rsid w:val="00E9391E"/>
    <w:rsid w:val="00E9686B"/>
    <w:rsid w:val="00EA1052"/>
    <w:rsid w:val="00EA218F"/>
    <w:rsid w:val="00EA37AC"/>
    <w:rsid w:val="00EA4F29"/>
    <w:rsid w:val="00EA5B27"/>
    <w:rsid w:val="00EA5CA5"/>
    <w:rsid w:val="00EA5F83"/>
    <w:rsid w:val="00EA676E"/>
    <w:rsid w:val="00EA6F9D"/>
    <w:rsid w:val="00EB0707"/>
    <w:rsid w:val="00EB2273"/>
    <w:rsid w:val="00EB50E9"/>
    <w:rsid w:val="00EB6F3C"/>
    <w:rsid w:val="00EC0BAB"/>
    <w:rsid w:val="00EC0CF9"/>
    <w:rsid w:val="00EC1E2C"/>
    <w:rsid w:val="00EC254E"/>
    <w:rsid w:val="00EC2703"/>
    <w:rsid w:val="00EC2B9A"/>
    <w:rsid w:val="00EC3723"/>
    <w:rsid w:val="00EC568A"/>
    <w:rsid w:val="00EC612F"/>
    <w:rsid w:val="00EC617E"/>
    <w:rsid w:val="00EC6A09"/>
    <w:rsid w:val="00EC7C87"/>
    <w:rsid w:val="00ED01E5"/>
    <w:rsid w:val="00ED030E"/>
    <w:rsid w:val="00ED2672"/>
    <w:rsid w:val="00ED2A8D"/>
    <w:rsid w:val="00ED4450"/>
    <w:rsid w:val="00ED5E32"/>
    <w:rsid w:val="00ED6B2C"/>
    <w:rsid w:val="00ED6FA0"/>
    <w:rsid w:val="00EE54CB"/>
    <w:rsid w:val="00EE6424"/>
    <w:rsid w:val="00EE7379"/>
    <w:rsid w:val="00EE739A"/>
    <w:rsid w:val="00EF02D3"/>
    <w:rsid w:val="00EF1936"/>
    <w:rsid w:val="00EF1C54"/>
    <w:rsid w:val="00EF300F"/>
    <w:rsid w:val="00EF404B"/>
    <w:rsid w:val="00EF7B99"/>
    <w:rsid w:val="00F00376"/>
    <w:rsid w:val="00F01F0C"/>
    <w:rsid w:val="00F02A5A"/>
    <w:rsid w:val="00F0557F"/>
    <w:rsid w:val="00F05B0D"/>
    <w:rsid w:val="00F1078D"/>
    <w:rsid w:val="00F11368"/>
    <w:rsid w:val="00F11764"/>
    <w:rsid w:val="00F11968"/>
    <w:rsid w:val="00F1229A"/>
    <w:rsid w:val="00F14E3C"/>
    <w:rsid w:val="00F157E2"/>
    <w:rsid w:val="00F16C7D"/>
    <w:rsid w:val="00F20C04"/>
    <w:rsid w:val="00F22F2B"/>
    <w:rsid w:val="00F259E2"/>
    <w:rsid w:val="00F26722"/>
    <w:rsid w:val="00F40DC3"/>
    <w:rsid w:val="00F41F0B"/>
    <w:rsid w:val="00F448EC"/>
    <w:rsid w:val="00F46C50"/>
    <w:rsid w:val="00F50222"/>
    <w:rsid w:val="00F524E5"/>
    <w:rsid w:val="00F527AC"/>
    <w:rsid w:val="00F5503F"/>
    <w:rsid w:val="00F55184"/>
    <w:rsid w:val="00F55AD7"/>
    <w:rsid w:val="00F56CB3"/>
    <w:rsid w:val="00F61D83"/>
    <w:rsid w:val="00F65DD1"/>
    <w:rsid w:val="00F65F70"/>
    <w:rsid w:val="00F707B3"/>
    <w:rsid w:val="00F71135"/>
    <w:rsid w:val="00F72283"/>
    <w:rsid w:val="00F730DC"/>
    <w:rsid w:val="00F74309"/>
    <w:rsid w:val="00F75433"/>
    <w:rsid w:val="00F817CD"/>
    <w:rsid w:val="00F82082"/>
    <w:rsid w:val="00F82C35"/>
    <w:rsid w:val="00F87582"/>
    <w:rsid w:val="00F87891"/>
    <w:rsid w:val="00F90461"/>
    <w:rsid w:val="00F9499D"/>
    <w:rsid w:val="00F97E82"/>
    <w:rsid w:val="00FA1663"/>
    <w:rsid w:val="00FA272D"/>
    <w:rsid w:val="00FA370D"/>
    <w:rsid w:val="00FA5C2D"/>
    <w:rsid w:val="00FA5F89"/>
    <w:rsid w:val="00FA66F1"/>
    <w:rsid w:val="00FA6BAE"/>
    <w:rsid w:val="00FB010C"/>
    <w:rsid w:val="00FB5647"/>
    <w:rsid w:val="00FB5B05"/>
    <w:rsid w:val="00FC378B"/>
    <w:rsid w:val="00FC3977"/>
    <w:rsid w:val="00FC3CC6"/>
    <w:rsid w:val="00FC5787"/>
    <w:rsid w:val="00FD245A"/>
    <w:rsid w:val="00FD2566"/>
    <w:rsid w:val="00FD2F16"/>
    <w:rsid w:val="00FD3CA4"/>
    <w:rsid w:val="00FD4587"/>
    <w:rsid w:val="00FD6065"/>
    <w:rsid w:val="00FE1D34"/>
    <w:rsid w:val="00FE244F"/>
    <w:rsid w:val="00FE2A6F"/>
    <w:rsid w:val="00FF08D6"/>
    <w:rsid w:val="00FF0B5B"/>
    <w:rsid w:val="00FF26FA"/>
    <w:rsid w:val="00FF2C98"/>
    <w:rsid w:val="00FF5F26"/>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1DFE3C"/>
  <w15:docId w15:val="{5DACB3DA-7492-0446-BEEC-506A3F4B5A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qFormat="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6C48"/>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4A46D1"/>
    <w:pPr>
      <w:keepNext/>
      <w:keepLines/>
      <w:numPr>
        <w:ilvl w:val="1"/>
        <w:numId w:val="15"/>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816F79"/>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qFormat/>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4A46D1"/>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9F12D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332A7B"/>
    <w:rPr>
      <w:sz w:val="18"/>
      <w:szCs w:val="24"/>
      <w:vertAlign w:val="superscript"/>
      <w:lang w:val="en-GB"/>
    </w:rPr>
  </w:style>
  <w:style w:type="character" w:styleId="FootnoteReference">
    <w:name w:val="footnote reference"/>
    <w:uiPriority w:val="99"/>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qFormat/>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styleId="Title">
    <w:name w:val="Title"/>
    <w:basedOn w:val="Normal"/>
    <w:link w:val="TitleChar"/>
    <w:rsid w:val="00693B1F"/>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leChar">
    <w:name w:val="Title Char"/>
    <w:basedOn w:val="DefaultParagraphFont"/>
    <w:link w:val="Title"/>
    <w:rsid w:val="00693B1F"/>
    <w:rPr>
      <w:rFonts w:ascii="Arial" w:eastAsia="Times New Roman" w:hAnsi="Arial" w:cs="Arial"/>
      <w:b/>
      <w:bCs/>
      <w:kern w:val="28"/>
      <w:sz w:val="32"/>
      <w:szCs w:val="32"/>
      <w:lang w:val="en-GB" w:eastAsia="en-GB"/>
    </w:rPr>
  </w:style>
  <w:style w:type="paragraph" w:styleId="Revision">
    <w:name w:val="Revision"/>
    <w:hidden/>
    <w:uiPriority w:val="99"/>
    <w:semiHidden/>
    <w:rsid w:val="00B250D6"/>
    <w:pPr>
      <w:spacing w:after="0" w:line="240" w:lineRule="auto"/>
    </w:pPr>
    <w:rPr>
      <w:sz w:val="18"/>
      <w:lang w:val="en-GB"/>
    </w:rPr>
  </w:style>
  <w:style w:type="paragraph" w:customStyle="1" w:styleId="AppendixHeading1">
    <w:name w:val="Appendix Heading 1"/>
    <w:basedOn w:val="Normal"/>
    <w:next w:val="BodyText"/>
    <w:rsid w:val="00586C48"/>
    <w:pPr>
      <w:tabs>
        <w:tab w:val="num" w:pos="567"/>
      </w:tabs>
      <w:spacing w:before="120" w:after="120" w:line="240" w:lineRule="auto"/>
      <w:ind w:left="567" w:hanging="567"/>
    </w:pPr>
    <w:rPr>
      <w:rFonts w:ascii="Arial" w:eastAsia="Times New Roman" w:hAnsi="Arial" w:cs="Arial"/>
      <w:b/>
      <w:caps/>
      <w:sz w:val="24"/>
      <w:lang w:eastAsia="en-GB"/>
    </w:rPr>
  </w:style>
  <w:style w:type="paragraph" w:customStyle="1" w:styleId="AppendixHeading2">
    <w:name w:val="Appendix Heading 2"/>
    <w:basedOn w:val="Normal"/>
    <w:next w:val="BodyText"/>
    <w:qFormat/>
    <w:rsid w:val="00586C48"/>
    <w:pPr>
      <w:tabs>
        <w:tab w:val="num" w:pos="851"/>
      </w:tabs>
      <w:spacing w:before="120" w:after="120" w:line="240" w:lineRule="auto"/>
      <w:ind w:left="851" w:hanging="851"/>
    </w:pPr>
    <w:rPr>
      <w:rFonts w:ascii="Arial" w:eastAsia="Times New Roman" w:hAnsi="Arial" w:cs="Arial"/>
      <w:b/>
      <w:sz w:val="22"/>
      <w:lang w:eastAsia="en-GB"/>
    </w:rPr>
  </w:style>
  <w:style w:type="paragraph" w:customStyle="1" w:styleId="AppendixHeading3">
    <w:name w:val="Appendix Heading 3"/>
    <w:basedOn w:val="Normal"/>
    <w:next w:val="Normal"/>
    <w:rsid w:val="00586C48"/>
    <w:pPr>
      <w:tabs>
        <w:tab w:val="num" w:pos="992"/>
      </w:tabs>
      <w:spacing w:before="120" w:after="120" w:line="240" w:lineRule="auto"/>
      <w:ind w:left="992" w:hanging="992"/>
    </w:pPr>
    <w:rPr>
      <w:rFonts w:ascii="Arial" w:eastAsia="Times New Roman" w:hAnsi="Arial" w:cs="Arial"/>
      <w:sz w:val="22"/>
      <w:lang w:eastAsia="en-GB"/>
    </w:rPr>
  </w:style>
  <w:style w:type="paragraph" w:customStyle="1" w:styleId="References">
    <w:name w:val="References"/>
    <w:basedOn w:val="Normal"/>
    <w:qFormat/>
    <w:rsid w:val="00380F88"/>
    <w:pPr>
      <w:tabs>
        <w:tab w:val="left" w:pos="567"/>
      </w:tabs>
      <w:spacing w:after="120" w:line="240" w:lineRule="auto"/>
      <w:ind w:left="720" w:hanging="360"/>
    </w:pPr>
    <w:rPr>
      <w:rFonts w:ascii="Arial" w:eastAsia="Times New Roman" w:hAnsi="Arial" w:cs="Arial"/>
      <w:sz w:val="22"/>
      <w:szCs w:val="20"/>
      <w:lang w:eastAsia="en-GB"/>
    </w:rPr>
  </w:style>
  <w:style w:type="paragraph" w:customStyle="1" w:styleId="preface6">
    <w:name w:val="preface 6"/>
    <w:basedOn w:val="Heading6"/>
    <w:rsid w:val="00062874"/>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character" w:customStyle="1" w:styleId="highlight">
    <w:name w:val="highlight"/>
    <w:basedOn w:val="DefaultParagraphFont"/>
    <w:rsid w:val="006D47D6"/>
  </w:style>
  <w:style w:type="paragraph" w:styleId="ListParagraph">
    <w:name w:val="List Paragraph"/>
    <w:basedOn w:val="Normal"/>
    <w:uiPriority w:val="34"/>
    <w:rsid w:val="00E8629E"/>
    <w:pPr>
      <w:ind w:left="720"/>
      <w:contextualSpacing/>
    </w:pPr>
  </w:style>
  <w:style w:type="character" w:customStyle="1" w:styleId="UnresolvedMention1">
    <w:name w:val="Unresolved Mention1"/>
    <w:basedOn w:val="DefaultParagraphFont"/>
    <w:uiPriority w:val="99"/>
    <w:semiHidden/>
    <w:unhideWhenUsed/>
    <w:rsid w:val="004F5CCB"/>
    <w:rPr>
      <w:color w:val="605E5C"/>
      <w:shd w:val="clear" w:color="auto" w:fill="E1DFDD"/>
    </w:rPr>
  </w:style>
  <w:style w:type="numbering" w:customStyle="1" w:styleId="CurrentList1">
    <w:name w:val="Current List1"/>
    <w:uiPriority w:val="99"/>
    <w:rsid w:val="000D4FC1"/>
    <w:pPr>
      <w:numPr>
        <w:numId w:val="34"/>
      </w:numPr>
    </w:pPr>
  </w:style>
  <w:style w:type="paragraph" w:styleId="EndnoteText">
    <w:name w:val="endnote text"/>
    <w:basedOn w:val="Normal"/>
    <w:link w:val="EndnoteTextChar"/>
    <w:uiPriority w:val="99"/>
    <w:semiHidden/>
    <w:unhideWhenUsed/>
    <w:rsid w:val="001C605F"/>
    <w:pPr>
      <w:spacing w:line="240" w:lineRule="auto"/>
    </w:pPr>
    <w:rPr>
      <w:sz w:val="20"/>
      <w:szCs w:val="20"/>
    </w:rPr>
  </w:style>
  <w:style w:type="character" w:customStyle="1" w:styleId="EndnoteTextChar">
    <w:name w:val="Endnote Text Char"/>
    <w:basedOn w:val="DefaultParagraphFont"/>
    <w:link w:val="EndnoteText"/>
    <w:uiPriority w:val="99"/>
    <w:semiHidden/>
    <w:rsid w:val="001C605F"/>
    <w:rPr>
      <w:sz w:val="20"/>
      <w:szCs w:val="20"/>
      <w:lang w:val="en-GB"/>
    </w:rPr>
  </w:style>
  <w:style w:type="character" w:styleId="EndnoteReference">
    <w:name w:val="endnote reference"/>
    <w:basedOn w:val="DefaultParagraphFont"/>
    <w:uiPriority w:val="99"/>
    <w:semiHidden/>
    <w:unhideWhenUsed/>
    <w:rsid w:val="001C605F"/>
    <w:rPr>
      <w:vertAlign w:val="superscript"/>
    </w:rPr>
  </w:style>
  <w:style w:type="numbering" w:customStyle="1" w:styleId="CurrentList2">
    <w:name w:val="Current List2"/>
    <w:uiPriority w:val="99"/>
    <w:rsid w:val="00732CA5"/>
    <w:pPr>
      <w:numPr>
        <w:numId w:val="4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97816">
      <w:bodyDiv w:val="1"/>
      <w:marLeft w:val="0"/>
      <w:marRight w:val="0"/>
      <w:marTop w:val="0"/>
      <w:marBottom w:val="0"/>
      <w:divBdr>
        <w:top w:val="none" w:sz="0" w:space="0" w:color="auto"/>
        <w:left w:val="none" w:sz="0" w:space="0" w:color="auto"/>
        <w:bottom w:val="none" w:sz="0" w:space="0" w:color="auto"/>
        <w:right w:val="none" w:sz="0" w:space="0" w:color="auto"/>
      </w:divBdr>
      <w:divsChild>
        <w:div w:id="1349866011">
          <w:marLeft w:val="0"/>
          <w:marRight w:val="0"/>
          <w:marTop w:val="0"/>
          <w:marBottom w:val="0"/>
          <w:divBdr>
            <w:top w:val="none" w:sz="0" w:space="0" w:color="auto"/>
            <w:left w:val="none" w:sz="0" w:space="0" w:color="auto"/>
            <w:bottom w:val="none" w:sz="0" w:space="0" w:color="auto"/>
            <w:right w:val="none" w:sz="0" w:space="0" w:color="auto"/>
          </w:divBdr>
        </w:div>
      </w:divsChild>
    </w:div>
    <w:div w:id="195119616">
      <w:bodyDiv w:val="1"/>
      <w:marLeft w:val="0"/>
      <w:marRight w:val="0"/>
      <w:marTop w:val="0"/>
      <w:marBottom w:val="0"/>
      <w:divBdr>
        <w:top w:val="none" w:sz="0" w:space="0" w:color="auto"/>
        <w:left w:val="none" w:sz="0" w:space="0" w:color="auto"/>
        <w:bottom w:val="none" w:sz="0" w:space="0" w:color="auto"/>
        <w:right w:val="none" w:sz="0" w:space="0" w:color="auto"/>
      </w:divBdr>
    </w:div>
    <w:div w:id="200940631">
      <w:bodyDiv w:val="1"/>
      <w:marLeft w:val="0"/>
      <w:marRight w:val="0"/>
      <w:marTop w:val="0"/>
      <w:marBottom w:val="0"/>
      <w:divBdr>
        <w:top w:val="none" w:sz="0" w:space="0" w:color="auto"/>
        <w:left w:val="none" w:sz="0" w:space="0" w:color="auto"/>
        <w:bottom w:val="none" w:sz="0" w:space="0" w:color="auto"/>
        <w:right w:val="none" w:sz="0" w:space="0" w:color="auto"/>
      </w:divBdr>
    </w:div>
    <w:div w:id="253708346">
      <w:bodyDiv w:val="1"/>
      <w:marLeft w:val="0"/>
      <w:marRight w:val="0"/>
      <w:marTop w:val="0"/>
      <w:marBottom w:val="0"/>
      <w:divBdr>
        <w:top w:val="none" w:sz="0" w:space="0" w:color="auto"/>
        <w:left w:val="none" w:sz="0" w:space="0" w:color="auto"/>
        <w:bottom w:val="none" w:sz="0" w:space="0" w:color="auto"/>
        <w:right w:val="none" w:sz="0" w:space="0" w:color="auto"/>
      </w:divBdr>
    </w:div>
    <w:div w:id="616523087">
      <w:bodyDiv w:val="1"/>
      <w:marLeft w:val="0"/>
      <w:marRight w:val="0"/>
      <w:marTop w:val="0"/>
      <w:marBottom w:val="0"/>
      <w:divBdr>
        <w:top w:val="none" w:sz="0" w:space="0" w:color="auto"/>
        <w:left w:val="none" w:sz="0" w:space="0" w:color="auto"/>
        <w:bottom w:val="none" w:sz="0" w:space="0" w:color="auto"/>
        <w:right w:val="none" w:sz="0" w:space="0" w:color="auto"/>
      </w:divBdr>
    </w:div>
    <w:div w:id="631637251">
      <w:bodyDiv w:val="1"/>
      <w:marLeft w:val="0"/>
      <w:marRight w:val="0"/>
      <w:marTop w:val="0"/>
      <w:marBottom w:val="0"/>
      <w:divBdr>
        <w:top w:val="none" w:sz="0" w:space="0" w:color="auto"/>
        <w:left w:val="none" w:sz="0" w:space="0" w:color="auto"/>
        <w:bottom w:val="none" w:sz="0" w:space="0" w:color="auto"/>
        <w:right w:val="none" w:sz="0" w:space="0" w:color="auto"/>
      </w:divBdr>
    </w:div>
    <w:div w:id="764692152">
      <w:bodyDiv w:val="1"/>
      <w:marLeft w:val="0"/>
      <w:marRight w:val="0"/>
      <w:marTop w:val="0"/>
      <w:marBottom w:val="0"/>
      <w:divBdr>
        <w:top w:val="none" w:sz="0" w:space="0" w:color="auto"/>
        <w:left w:val="none" w:sz="0" w:space="0" w:color="auto"/>
        <w:bottom w:val="none" w:sz="0" w:space="0" w:color="auto"/>
        <w:right w:val="none" w:sz="0" w:space="0" w:color="auto"/>
      </w:divBdr>
    </w:div>
    <w:div w:id="879702654">
      <w:bodyDiv w:val="1"/>
      <w:marLeft w:val="0"/>
      <w:marRight w:val="0"/>
      <w:marTop w:val="0"/>
      <w:marBottom w:val="0"/>
      <w:divBdr>
        <w:top w:val="none" w:sz="0" w:space="0" w:color="auto"/>
        <w:left w:val="none" w:sz="0" w:space="0" w:color="auto"/>
        <w:bottom w:val="none" w:sz="0" w:space="0" w:color="auto"/>
        <w:right w:val="none" w:sz="0" w:space="0" w:color="auto"/>
      </w:divBdr>
    </w:div>
    <w:div w:id="896090086">
      <w:bodyDiv w:val="1"/>
      <w:marLeft w:val="0"/>
      <w:marRight w:val="0"/>
      <w:marTop w:val="0"/>
      <w:marBottom w:val="0"/>
      <w:divBdr>
        <w:top w:val="none" w:sz="0" w:space="0" w:color="auto"/>
        <w:left w:val="none" w:sz="0" w:space="0" w:color="auto"/>
        <w:bottom w:val="none" w:sz="0" w:space="0" w:color="auto"/>
        <w:right w:val="none" w:sz="0" w:space="0" w:color="auto"/>
      </w:divBdr>
    </w:div>
    <w:div w:id="1147942107">
      <w:bodyDiv w:val="1"/>
      <w:marLeft w:val="0"/>
      <w:marRight w:val="0"/>
      <w:marTop w:val="0"/>
      <w:marBottom w:val="0"/>
      <w:divBdr>
        <w:top w:val="none" w:sz="0" w:space="0" w:color="auto"/>
        <w:left w:val="none" w:sz="0" w:space="0" w:color="auto"/>
        <w:bottom w:val="none" w:sz="0" w:space="0" w:color="auto"/>
        <w:right w:val="none" w:sz="0" w:space="0" w:color="auto"/>
      </w:divBdr>
    </w:div>
    <w:div w:id="1188638124">
      <w:bodyDiv w:val="1"/>
      <w:marLeft w:val="0"/>
      <w:marRight w:val="0"/>
      <w:marTop w:val="0"/>
      <w:marBottom w:val="0"/>
      <w:divBdr>
        <w:top w:val="none" w:sz="0" w:space="0" w:color="auto"/>
        <w:left w:val="none" w:sz="0" w:space="0" w:color="auto"/>
        <w:bottom w:val="none" w:sz="0" w:space="0" w:color="auto"/>
        <w:right w:val="none" w:sz="0" w:space="0" w:color="auto"/>
      </w:divBdr>
    </w:div>
    <w:div w:id="1200702685">
      <w:bodyDiv w:val="1"/>
      <w:marLeft w:val="0"/>
      <w:marRight w:val="0"/>
      <w:marTop w:val="0"/>
      <w:marBottom w:val="0"/>
      <w:divBdr>
        <w:top w:val="none" w:sz="0" w:space="0" w:color="auto"/>
        <w:left w:val="none" w:sz="0" w:space="0" w:color="auto"/>
        <w:bottom w:val="none" w:sz="0" w:space="0" w:color="auto"/>
        <w:right w:val="none" w:sz="0" w:space="0" w:color="auto"/>
      </w:divBdr>
    </w:div>
    <w:div w:id="1281958559">
      <w:bodyDiv w:val="1"/>
      <w:marLeft w:val="0"/>
      <w:marRight w:val="0"/>
      <w:marTop w:val="0"/>
      <w:marBottom w:val="0"/>
      <w:divBdr>
        <w:top w:val="none" w:sz="0" w:space="0" w:color="auto"/>
        <w:left w:val="none" w:sz="0" w:space="0" w:color="auto"/>
        <w:bottom w:val="none" w:sz="0" w:space="0" w:color="auto"/>
        <w:right w:val="none" w:sz="0" w:space="0" w:color="auto"/>
      </w:divBdr>
    </w:div>
    <w:div w:id="1292712650">
      <w:bodyDiv w:val="1"/>
      <w:marLeft w:val="0"/>
      <w:marRight w:val="0"/>
      <w:marTop w:val="0"/>
      <w:marBottom w:val="0"/>
      <w:divBdr>
        <w:top w:val="none" w:sz="0" w:space="0" w:color="auto"/>
        <w:left w:val="none" w:sz="0" w:space="0" w:color="auto"/>
        <w:bottom w:val="none" w:sz="0" w:space="0" w:color="auto"/>
        <w:right w:val="none" w:sz="0" w:space="0" w:color="auto"/>
      </w:divBdr>
    </w:div>
    <w:div w:id="1317880080">
      <w:bodyDiv w:val="1"/>
      <w:marLeft w:val="0"/>
      <w:marRight w:val="0"/>
      <w:marTop w:val="0"/>
      <w:marBottom w:val="0"/>
      <w:divBdr>
        <w:top w:val="none" w:sz="0" w:space="0" w:color="auto"/>
        <w:left w:val="none" w:sz="0" w:space="0" w:color="auto"/>
        <w:bottom w:val="none" w:sz="0" w:space="0" w:color="auto"/>
        <w:right w:val="none" w:sz="0" w:space="0" w:color="auto"/>
      </w:divBdr>
    </w:div>
    <w:div w:id="1508905695">
      <w:bodyDiv w:val="1"/>
      <w:marLeft w:val="0"/>
      <w:marRight w:val="0"/>
      <w:marTop w:val="0"/>
      <w:marBottom w:val="0"/>
      <w:divBdr>
        <w:top w:val="none" w:sz="0" w:space="0" w:color="auto"/>
        <w:left w:val="none" w:sz="0" w:space="0" w:color="auto"/>
        <w:bottom w:val="none" w:sz="0" w:space="0" w:color="auto"/>
        <w:right w:val="none" w:sz="0" w:space="0" w:color="auto"/>
      </w:divBdr>
    </w:div>
    <w:div w:id="1558322290">
      <w:bodyDiv w:val="1"/>
      <w:marLeft w:val="0"/>
      <w:marRight w:val="0"/>
      <w:marTop w:val="0"/>
      <w:marBottom w:val="0"/>
      <w:divBdr>
        <w:top w:val="none" w:sz="0" w:space="0" w:color="auto"/>
        <w:left w:val="none" w:sz="0" w:space="0" w:color="auto"/>
        <w:bottom w:val="none" w:sz="0" w:space="0" w:color="auto"/>
        <w:right w:val="none" w:sz="0" w:space="0" w:color="auto"/>
      </w:divBdr>
    </w:div>
    <w:div w:id="1692027479">
      <w:bodyDiv w:val="1"/>
      <w:marLeft w:val="0"/>
      <w:marRight w:val="0"/>
      <w:marTop w:val="0"/>
      <w:marBottom w:val="0"/>
      <w:divBdr>
        <w:top w:val="none" w:sz="0" w:space="0" w:color="auto"/>
        <w:left w:val="none" w:sz="0" w:space="0" w:color="auto"/>
        <w:bottom w:val="none" w:sz="0" w:space="0" w:color="auto"/>
        <w:right w:val="none" w:sz="0" w:space="0" w:color="auto"/>
      </w:divBdr>
    </w:div>
    <w:div w:id="1760908041">
      <w:bodyDiv w:val="1"/>
      <w:marLeft w:val="0"/>
      <w:marRight w:val="0"/>
      <w:marTop w:val="0"/>
      <w:marBottom w:val="0"/>
      <w:divBdr>
        <w:top w:val="none" w:sz="0" w:space="0" w:color="auto"/>
        <w:left w:val="none" w:sz="0" w:space="0" w:color="auto"/>
        <w:bottom w:val="none" w:sz="0" w:space="0" w:color="auto"/>
        <w:right w:val="none" w:sz="0" w:space="0" w:color="auto"/>
      </w:divBdr>
    </w:div>
    <w:div w:id="1840340761">
      <w:bodyDiv w:val="1"/>
      <w:marLeft w:val="0"/>
      <w:marRight w:val="0"/>
      <w:marTop w:val="0"/>
      <w:marBottom w:val="0"/>
      <w:divBdr>
        <w:top w:val="none" w:sz="0" w:space="0" w:color="auto"/>
        <w:left w:val="none" w:sz="0" w:space="0" w:color="auto"/>
        <w:bottom w:val="none" w:sz="0" w:space="0" w:color="auto"/>
        <w:right w:val="none" w:sz="0" w:space="0" w:color="auto"/>
      </w:divBdr>
    </w:div>
    <w:div w:id="1923906003">
      <w:bodyDiv w:val="1"/>
      <w:marLeft w:val="0"/>
      <w:marRight w:val="0"/>
      <w:marTop w:val="0"/>
      <w:marBottom w:val="0"/>
      <w:divBdr>
        <w:top w:val="none" w:sz="0" w:space="0" w:color="auto"/>
        <w:left w:val="none" w:sz="0" w:space="0" w:color="auto"/>
        <w:bottom w:val="none" w:sz="0" w:space="0" w:color="auto"/>
        <w:right w:val="none" w:sz="0" w:space="0" w:color="auto"/>
      </w:divBdr>
    </w:div>
    <w:div w:id="2075547829">
      <w:bodyDiv w:val="1"/>
      <w:marLeft w:val="0"/>
      <w:marRight w:val="0"/>
      <w:marTop w:val="0"/>
      <w:marBottom w:val="0"/>
      <w:divBdr>
        <w:top w:val="none" w:sz="0" w:space="0" w:color="auto"/>
        <w:left w:val="none" w:sz="0" w:space="0" w:color="auto"/>
        <w:bottom w:val="none" w:sz="0" w:space="0" w:color="auto"/>
        <w:right w:val="none" w:sz="0" w:space="0" w:color="auto"/>
      </w:divBdr>
      <w:divsChild>
        <w:div w:id="1784691556">
          <w:marLeft w:val="0"/>
          <w:marRight w:val="0"/>
          <w:marTop w:val="0"/>
          <w:marBottom w:val="0"/>
          <w:divBdr>
            <w:top w:val="none" w:sz="0" w:space="0" w:color="auto"/>
            <w:left w:val="none" w:sz="0" w:space="0" w:color="auto"/>
            <w:bottom w:val="none" w:sz="0" w:space="0" w:color="auto"/>
            <w:right w:val="none" w:sz="0" w:space="0" w:color="auto"/>
          </w:divBdr>
          <w:divsChild>
            <w:div w:id="2061056931">
              <w:marLeft w:val="0"/>
              <w:marRight w:val="0"/>
              <w:marTop w:val="0"/>
              <w:marBottom w:val="0"/>
              <w:divBdr>
                <w:top w:val="none" w:sz="0" w:space="0" w:color="auto"/>
                <w:left w:val="none" w:sz="0" w:space="0" w:color="auto"/>
                <w:bottom w:val="none" w:sz="0" w:space="0" w:color="auto"/>
                <w:right w:val="none" w:sz="0" w:space="0" w:color="auto"/>
              </w:divBdr>
              <w:divsChild>
                <w:div w:id="1372724589">
                  <w:marLeft w:val="0"/>
                  <w:marRight w:val="0"/>
                  <w:marTop w:val="0"/>
                  <w:marBottom w:val="0"/>
                  <w:divBdr>
                    <w:top w:val="none" w:sz="0" w:space="0" w:color="auto"/>
                    <w:left w:val="none" w:sz="0" w:space="0" w:color="auto"/>
                    <w:bottom w:val="none" w:sz="0" w:space="0" w:color="auto"/>
                    <w:right w:val="none" w:sz="0" w:space="0" w:color="auto"/>
                  </w:divBdr>
                  <w:divsChild>
                    <w:div w:id="2075810564">
                      <w:marLeft w:val="0"/>
                      <w:marRight w:val="0"/>
                      <w:marTop w:val="0"/>
                      <w:marBottom w:val="0"/>
                      <w:divBdr>
                        <w:top w:val="none" w:sz="0" w:space="0" w:color="auto"/>
                        <w:left w:val="none" w:sz="0" w:space="0" w:color="auto"/>
                        <w:bottom w:val="none" w:sz="0" w:space="0" w:color="auto"/>
                        <w:right w:val="none" w:sz="0" w:space="0" w:color="auto"/>
                      </w:divBdr>
                      <w:divsChild>
                        <w:div w:id="839849825">
                          <w:marLeft w:val="0"/>
                          <w:marRight w:val="0"/>
                          <w:marTop w:val="0"/>
                          <w:marBottom w:val="0"/>
                          <w:divBdr>
                            <w:top w:val="none" w:sz="0" w:space="0" w:color="auto"/>
                            <w:left w:val="none" w:sz="0" w:space="0" w:color="auto"/>
                            <w:bottom w:val="none" w:sz="0" w:space="0" w:color="auto"/>
                            <w:right w:val="none" w:sz="0" w:space="0" w:color="auto"/>
                          </w:divBdr>
                          <w:divsChild>
                            <w:div w:id="652956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5.tiff"/><Relationship Id="rId39" Type="http://schemas.openxmlformats.org/officeDocument/2006/relationships/header" Target="header12.xml"/><Relationship Id="rId21" Type="http://schemas.openxmlformats.org/officeDocument/2006/relationships/hyperlink" Target="https://d.docs.live.net/0525cd53ce3699d9/Documents/JCJ%20Consulting/JCJ%20Consulting%20-%20International%20Meetings/IALA/VTS/VTS%2052/WG2/HF%20Guideline/VTS52----Draft%20Guideline%20HF_Ergonomics-VTS-06-04-2022-for%20silent%20approval_MS.docx" TargetMode="External"/><Relationship Id="rId34" Type="http://schemas.openxmlformats.org/officeDocument/2006/relationships/hyperlink" Target="https://ors.od.nih.gov/sr/dohs/Documents/Computer%20Workstation%20Ergonomics%20Self%20Assessment%20Checklist.pdf" TargetMode="External"/><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6.xml"/><Relationship Id="rId29" Type="http://schemas.openxmlformats.org/officeDocument/2006/relationships/image" Target="media/image8.png"/><Relationship Id="rId41" Type="http://schemas.openxmlformats.org/officeDocument/2006/relationships/image" Target="media/image10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9.xml"/><Relationship Id="rId32" Type="http://schemas.openxmlformats.org/officeDocument/2006/relationships/hyperlink" Target="https://doi.org/10.1016/j.apergo.2016.08.024" TargetMode="External"/><Relationship Id="rId37" Type="http://schemas.openxmlformats.org/officeDocument/2006/relationships/header" Target="header11.xml"/><Relationship Id="rId40" Type="http://schemas.openxmlformats.org/officeDocument/2006/relationships/image" Target="media/image10.png"/><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8.xml"/><Relationship Id="rId28" Type="http://schemas.openxmlformats.org/officeDocument/2006/relationships/image" Target="media/image7.png"/><Relationship Id="rId36" Type="http://schemas.openxmlformats.org/officeDocument/2006/relationships/header" Target="header10.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hyperlink" Target="https://doi.org/10.1007/s10111-012-0236-5"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7.xm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hyperlink" Target="https://www.commerce.wa.gov.au/sites/default/files/atoms/files/workstation_ergonomics_self-assessment_.pdf" TargetMode="External"/><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footer" Target="footer5.xml"/><Relationship Id="rId33" Type="http://schemas.openxmlformats.org/officeDocument/2006/relationships/hyperlink" Target="http://ace-factories.eu/wp-content/uploads/MANUWORK_2018_Job_satisfaction.pdf" TargetMode="External"/><Relationship Id="rId38" Type="http://schemas.openxmlformats.org/officeDocument/2006/relationships/footer" Target="footer6.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6" ma:contentTypeDescription="Create a new document." ma:contentTypeScope="" ma:versionID="4d64db8acb34b7d8d982d21242169ba5">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8ea6b26a7e32588774012f97fb8a86a1"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5B16D24-7DC9-4256-A698-2D20D6AA3B2F}"/>
</file>

<file path=customXml/itemProps2.xml><?xml version="1.0" encoding="utf-8"?>
<ds:datastoreItem xmlns:ds="http://schemas.openxmlformats.org/officeDocument/2006/customXml" ds:itemID="{D211D065-EEBD-4022-8D62-6ED8B384C09B}">
  <ds:schemaRefs>
    <ds:schemaRef ds:uri="http://schemas.openxmlformats.org/officeDocument/2006/bibliography"/>
  </ds:schemaRefs>
</ds:datastoreItem>
</file>

<file path=customXml/itemProps3.xml><?xml version="1.0" encoding="utf-8"?>
<ds:datastoreItem xmlns:ds="http://schemas.openxmlformats.org/officeDocument/2006/customXml" ds:itemID="{D7EAED91-B46A-425C-9CB0-C48A9239A98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42DA38E-2B8A-471A-94A9-D122F5721F9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25</Pages>
  <Words>8069</Words>
  <Characters>45997</Characters>
  <Application>Microsoft Office Word</Application>
  <DocSecurity>0</DocSecurity>
  <Lines>383</Lines>
  <Paragraphs>107</Paragraphs>
  <ScaleCrop>false</ScaleCrop>
  <HeadingPairs>
    <vt:vector size="6" baseType="variant">
      <vt:variant>
        <vt:lpstr>Title</vt:lpstr>
      </vt:variant>
      <vt:variant>
        <vt:i4>1</vt:i4>
      </vt:variant>
      <vt:variant>
        <vt:lpstr>Rubrik</vt:lpstr>
      </vt:variant>
      <vt:variant>
        <vt:i4>1</vt:i4>
      </vt:variant>
      <vt:variant>
        <vt:lpstr>Titre</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53959</CharactersWithSpaces>
  <SharedDoc>false</SharedDoc>
  <HyperlinkBase/>
  <HLinks>
    <vt:vector size="48" baseType="variant">
      <vt:variant>
        <vt:i4>2555972</vt:i4>
      </vt:variant>
      <vt:variant>
        <vt:i4>99</vt:i4>
      </vt:variant>
      <vt:variant>
        <vt:i4>0</vt:i4>
      </vt:variant>
      <vt:variant>
        <vt:i4>5</vt:i4>
      </vt:variant>
      <vt:variant>
        <vt:lpwstr>https://www-pub.iaea.org/MTCD/Publications/PDF/PUB1843_Web.pdf</vt:lpwstr>
      </vt:variant>
      <vt:variant>
        <vt:lpwstr/>
      </vt:variant>
      <vt:variant>
        <vt:i4>4849706</vt:i4>
      </vt:variant>
      <vt:variant>
        <vt:i4>96</vt:i4>
      </vt:variant>
      <vt:variant>
        <vt:i4>0</vt:i4>
      </vt:variant>
      <vt:variant>
        <vt:i4>5</vt:i4>
      </vt:variant>
      <vt:variant>
        <vt:lpwstr>https://railroads.dot.gov/sites/fra.dot.gov/files/fra_net/3291/Reports2011-2013.pdf</vt:lpwstr>
      </vt:variant>
      <vt:variant>
        <vt:lpwstr/>
      </vt:variant>
      <vt:variant>
        <vt:i4>3276845</vt:i4>
      </vt:variant>
      <vt:variant>
        <vt:i4>93</vt:i4>
      </vt:variant>
      <vt:variant>
        <vt:i4>0</vt:i4>
      </vt:variant>
      <vt:variant>
        <vt:i4>5</vt:i4>
      </vt:variant>
      <vt:variant>
        <vt:lpwstr>https://www.faa.gov/aircraft/air_cert/design_approvals/human_factors/media/OUFPMS_Report.pdf</vt:lpwstr>
      </vt:variant>
      <vt:variant>
        <vt:lpwstr/>
      </vt:variant>
      <vt:variant>
        <vt:i4>3932212</vt:i4>
      </vt:variant>
      <vt:variant>
        <vt:i4>90</vt:i4>
      </vt:variant>
      <vt:variant>
        <vt:i4>0</vt:i4>
      </vt:variant>
      <vt:variant>
        <vt:i4>5</vt:i4>
      </vt:variant>
      <vt:variant>
        <vt:lpwstr>https://iea.cc/what-is-ergonomics/</vt:lpwstr>
      </vt:variant>
      <vt:variant>
        <vt:lpwstr/>
      </vt:variant>
      <vt:variant>
        <vt:i4>5636163</vt:i4>
      </vt:variant>
      <vt:variant>
        <vt:i4>87</vt:i4>
      </vt:variant>
      <vt:variant>
        <vt:i4>0</vt:i4>
      </vt:variant>
      <vt:variant>
        <vt:i4>5</vt:i4>
      </vt:variant>
      <vt:variant>
        <vt:lpwstr>http://www.iala-aism.org/wiki/dictionary</vt:lpwstr>
      </vt:variant>
      <vt:variant>
        <vt:lpwstr/>
      </vt:variant>
      <vt:variant>
        <vt:i4>1310772</vt:i4>
      </vt:variant>
      <vt:variant>
        <vt:i4>74</vt:i4>
      </vt:variant>
      <vt:variant>
        <vt:i4>0</vt:i4>
      </vt:variant>
      <vt:variant>
        <vt:i4>5</vt:i4>
      </vt:variant>
      <vt:variant>
        <vt:lpwstr/>
      </vt:variant>
      <vt:variant>
        <vt:lpwstr>_Toc471381965</vt:lpwstr>
      </vt:variant>
      <vt:variant>
        <vt:i4>1310772</vt:i4>
      </vt:variant>
      <vt:variant>
        <vt:i4>68</vt:i4>
      </vt:variant>
      <vt:variant>
        <vt:i4>0</vt:i4>
      </vt:variant>
      <vt:variant>
        <vt:i4>5</vt:i4>
      </vt:variant>
      <vt:variant>
        <vt:lpwstr/>
      </vt:variant>
      <vt:variant>
        <vt:lpwstr>_Toc471381964</vt:lpwstr>
      </vt:variant>
      <vt:variant>
        <vt:i4>7274572</vt:i4>
      </vt:variant>
      <vt:variant>
        <vt:i4>0</vt:i4>
      </vt:variant>
      <vt:variant>
        <vt:i4>0</vt:i4>
      </vt:variant>
      <vt:variant>
        <vt:i4>5</vt:i4>
      </vt:variant>
      <vt:variant>
        <vt:lpwstr>http://ace-factories.eu/wp-content/uploads/MANUWORK_2018_Job_satisfaction.pdf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Jillian Carson-Jackson</cp:lastModifiedBy>
  <cp:revision>13</cp:revision>
  <cp:lastPrinted>2022-04-12T01:31:00Z</cp:lastPrinted>
  <dcterms:created xsi:type="dcterms:W3CDTF">2022-04-12T23:18:00Z</dcterms:created>
  <dcterms:modified xsi:type="dcterms:W3CDTF">2022-04-13T07:04:00Z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3145200</vt:r8>
  </property>
</Properties>
</file>