
<file path=[Content_Types].xml><?xml version="1.0" encoding="utf-8"?>
<Types xmlns="http://schemas.openxmlformats.org/package/2006/content-types">
  <Default Extension="bin" ContentType="application/vnd.ms-office.activeX"/>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activeX/activeX1.xml" ContentType="application/vnd.ms-office.activeX+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D52120" w14:paraId="0FA39586" w14:textId="77777777" w:rsidTr="00D74AE1">
        <w:trPr>
          <w:trHeight w:hRule="exact" w:val="2948"/>
        </w:trPr>
        <w:tc>
          <w:tcPr>
            <w:tcW w:w="11185" w:type="dxa"/>
          </w:tcPr>
          <w:p w14:paraId="4E50DFB9" w14:textId="77777777" w:rsidR="00974E99" w:rsidRPr="00D52120" w:rsidRDefault="00974E99" w:rsidP="00E21A27">
            <w:pPr>
              <w:pStyle w:val="Documenttype"/>
            </w:pPr>
            <w:bookmarkStart w:id="0" w:name="_Hlk66810758"/>
            <w:bookmarkStart w:id="1" w:name="_Hlk60299461"/>
            <w:bookmarkEnd w:id="0"/>
            <w:r w:rsidRPr="00D52120">
              <w:t>I</w:t>
            </w:r>
            <w:bookmarkStart w:id="2" w:name="_Ref446317644"/>
            <w:bookmarkEnd w:id="2"/>
            <w:r w:rsidRPr="00D52120">
              <w:t xml:space="preserve">ALA </w:t>
            </w:r>
            <w:r w:rsidR="0093492E" w:rsidRPr="00D52120">
              <w:t>G</w:t>
            </w:r>
            <w:r w:rsidR="00722236" w:rsidRPr="00D52120">
              <w:t>uideline</w:t>
            </w:r>
          </w:p>
        </w:tc>
      </w:tr>
      <w:bookmarkEnd w:id="1"/>
    </w:tbl>
    <w:p w14:paraId="11ABFCF1" w14:textId="5375BAD0" w:rsidR="008972C3" w:rsidRPr="00D52120" w:rsidRDefault="008972C3" w:rsidP="003D2A7A"/>
    <w:p w14:paraId="0E135310" w14:textId="77777777" w:rsidR="00D74AE1" w:rsidRPr="00D52120" w:rsidRDefault="00D74AE1" w:rsidP="003D2A7A"/>
    <w:p w14:paraId="1666586B" w14:textId="114EF4DC" w:rsidR="0093492E" w:rsidRPr="00D52120" w:rsidRDefault="004E0DBB" w:rsidP="00827301">
      <w:pPr>
        <w:pStyle w:val="Documentnumber"/>
      </w:pPr>
      <w:r w:rsidRPr="00D52120">
        <w:t xml:space="preserve">DraFT </w:t>
      </w:r>
      <w:r w:rsidR="008700C4" w:rsidRPr="00D52120">
        <w:t>G1111-</w:t>
      </w:r>
      <w:r w:rsidR="004C1D56">
        <w:t>2</w:t>
      </w:r>
      <w:r w:rsidR="0074084C" w:rsidRPr="00D52120">
        <w:t xml:space="preserve"> </w:t>
      </w:r>
    </w:p>
    <w:p w14:paraId="5D9DBE03" w14:textId="6B49CCF4" w:rsidR="00F85080" w:rsidRDefault="00F85080" w:rsidP="00F85080">
      <w:pPr>
        <w:rPr>
          <w:caps/>
          <w:color w:val="00558C"/>
          <w:sz w:val="50"/>
          <w:szCs w:val="50"/>
        </w:rPr>
      </w:pPr>
      <w:r w:rsidRPr="00D52120">
        <w:rPr>
          <w:caps/>
          <w:color w:val="00558C"/>
          <w:sz w:val="50"/>
          <w:szCs w:val="50"/>
        </w:rPr>
        <w:t>Producing</w:t>
      </w:r>
      <w:r w:rsidR="00716B74" w:rsidRPr="00D52120">
        <w:rPr>
          <w:caps/>
          <w:color w:val="00558C"/>
          <w:sz w:val="50"/>
          <w:szCs w:val="50"/>
        </w:rPr>
        <w:t xml:space="preserve"> </w:t>
      </w:r>
      <w:r w:rsidRPr="00D52120">
        <w:rPr>
          <w:caps/>
          <w:color w:val="00558C"/>
          <w:sz w:val="50"/>
          <w:szCs w:val="50"/>
        </w:rPr>
        <w:t>Requirements for</w:t>
      </w:r>
      <w:r w:rsidR="00BB604F">
        <w:rPr>
          <w:caps/>
          <w:color w:val="00558C"/>
          <w:sz w:val="50"/>
          <w:szCs w:val="50"/>
        </w:rPr>
        <w:t xml:space="preserve"> Voice communications</w:t>
      </w:r>
    </w:p>
    <w:p w14:paraId="0948AF9E" w14:textId="77777777" w:rsidR="00BB604F" w:rsidRPr="00D52120" w:rsidRDefault="00BB604F" w:rsidP="00F85080">
      <w:pPr>
        <w:rPr>
          <w:caps/>
          <w:color w:val="00558C"/>
          <w:sz w:val="50"/>
          <w:szCs w:val="50"/>
        </w:rPr>
      </w:pPr>
    </w:p>
    <w:p w14:paraId="7D876D3C" w14:textId="77777777" w:rsidR="00682A80" w:rsidRPr="00D52120" w:rsidRDefault="00682A80" w:rsidP="003D2A7A">
      <w:pPr>
        <w:rPr>
          <w:caps/>
          <w:color w:val="00558C"/>
          <w:sz w:val="28"/>
          <w:szCs w:val="28"/>
        </w:rPr>
      </w:pPr>
    </w:p>
    <w:p w14:paraId="2E137E66" w14:textId="47B880C2" w:rsidR="00F85080" w:rsidRPr="00D52120" w:rsidRDefault="00F85080" w:rsidP="003D2A7A">
      <w:r w:rsidRPr="00D52120">
        <w:rPr>
          <w:caps/>
          <w:color w:val="00558C"/>
          <w:sz w:val="28"/>
          <w:szCs w:val="28"/>
        </w:rPr>
        <w:t>Functions, Performance And radar specifIC Accept</w:t>
      </w:r>
      <w:r w:rsidR="00682A80" w:rsidRPr="00D52120">
        <w:rPr>
          <w:caps/>
          <w:color w:val="00558C"/>
          <w:sz w:val="28"/>
          <w:szCs w:val="28"/>
        </w:rPr>
        <w:t>AN</w:t>
      </w:r>
      <w:r w:rsidRPr="00D52120">
        <w:rPr>
          <w:caps/>
          <w:color w:val="00558C"/>
          <w:sz w:val="28"/>
          <w:szCs w:val="28"/>
        </w:rPr>
        <w:t>ce</w:t>
      </w:r>
    </w:p>
    <w:p w14:paraId="3B8B453B" w14:textId="68EBB143" w:rsidR="00EB769A" w:rsidRPr="00D52120" w:rsidRDefault="00EB769A" w:rsidP="003D2A7A"/>
    <w:p w14:paraId="58664DC7" w14:textId="77777777" w:rsidR="0022239A" w:rsidRPr="00D52120" w:rsidRDefault="0022239A" w:rsidP="003D2A7A"/>
    <w:p w14:paraId="6A9BB826" w14:textId="77777777" w:rsidR="00A47F37" w:rsidRPr="00D52120" w:rsidRDefault="00A47F37" w:rsidP="003D2A7A"/>
    <w:p w14:paraId="4BB4D086" w14:textId="69D231E5" w:rsidR="00925B39" w:rsidRPr="00D52120" w:rsidRDefault="00925B39" w:rsidP="003D2A7A"/>
    <w:p w14:paraId="160C2403" w14:textId="2CAF5A30" w:rsidR="004E0BBB" w:rsidRPr="00D52120" w:rsidRDefault="002735DD" w:rsidP="004E0BBB">
      <w:pPr>
        <w:pStyle w:val="Editionnumber"/>
      </w:pPr>
      <w:r w:rsidRPr="00D52120">
        <w:t xml:space="preserve">Edition </w:t>
      </w:r>
      <w:r w:rsidR="000654C2" w:rsidRPr="00D52120">
        <w:t>x</w:t>
      </w:r>
      <w:r w:rsidRPr="00D52120">
        <w:t>.</w:t>
      </w:r>
      <w:r w:rsidR="000654C2" w:rsidRPr="00D52120">
        <w:t>x</w:t>
      </w:r>
    </w:p>
    <w:p w14:paraId="6ACE54B7" w14:textId="33674783" w:rsidR="004E0BBB" w:rsidRPr="00D52120" w:rsidRDefault="002735DD" w:rsidP="00827301">
      <w:pPr>
        <w:pStyle w:val="Documentdate"/>
        <w:rPr>
          <w:b w:val="0"/>
          <w:color w:val="auto"/>
          <w:sz w:val="22"/>
        </w:rPr>
      </w:pPr>
      <w:r w:rsidRPr="00D52120">
        <w:rPr>
          <w:b w:val="0"/>
          <w:color w:val="auto"/>
          <w:sz w:val="22"/>
        </w:rPr>
        <w:t>Date (of approval by Council)</w:t>
      </w:r>
    </w:p>
    <w:p w14:paraId="7D0B2951" w14:textId="01AFA2AE" w:rsidR="00BC27F6" w:rsidRPr="00D52120" w:rsidRDefault="00BC27F6" w:rsidP="00A87080"/>
    <w:p w14:paraId="0894D137" w14:textId="541C6E08" w:rsidR="000E0EC6" w:rsidRPr="00D52120" w:rsidRDefault="00F404B9" w:rsidP="00F404B9">
      <w:pPr>
        <w:pStyle w:val="MRN"/>
        <w:rPr>
          <w:b w:val="0"/>
          <w:color w:val="auto"/>
          <w:sz w:val="22"/>
        </w:rPr>
        <w:sectPr w:rsidR="000E0EC6" w:rsidRPr="00D52120"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D52120">
        <w:rPr>
          <w:b w:val="0"/>
          <w:color w:val="auto"/>
          <w:sz w:val="22"/>
        </w:rPr>
        <w:t>urn:mrn:iala:pub:g</w:t>
      </w:r>
      <w:r w:rsidR="000654C2" w:rsidRPr="00D52120">
        <w:rPr>
          <w:b w:val="0"/>
          <w:color w:val="auto"/>
          <w:sz w:val="22"/>
        </w:rPr>
        <w:t>1111-3</w:t>
      </w:r>
      <w:r w:rsidR="00215772" w:rsidRPr="00D52120">
        <w:rPr>
          <w:b w:val="0"/>
          <w:color w:val="auto"/>
          <w:sz w:val="22"/>
        </w:rPr>
        <w:t>(</w:t>
      </w:r>
      <w:r w:rsidR="00A47F37" w:rsidRPr="00D52120">
        <w:rPr>
          <w:b w:val="0"/>
          <w:color w:val="auto"/>
          <w:sz w:val="22"/>
        </w:rPr>
        <w:t>2’nd</w:t>
      </w:r>
      <w:r w:rsidR="00215772" w:rsidRPr="00D52120">
        <w:rPr>
          <w:b w:val="0"/>
          <w:color w:val="auto"/>
          <w:sz w:val="22"/>
        </w:rPr>
        <w:t xml:space="preserve"> d</w:t>
      </w:r>
      <w:r w:rsidR="00215772" w:rsidRPr="00D52120">
        <w:t>r</w:t>
      </w:r>
      <w:r w:rsidR="00215772" w:rsidRPr="00D52120">
        <w:rPr>
          <w:b w:val="0"/>
          <w:color w:val="auto"/>
          <w:sz w:val="22"/>
        </w:rPr>
        <w:t>aft)</w:t>
      </w:r>
    </w:p>
    <w:p w14:paraId="502AF1A3" w14:textId="295D1F08" w:rsidR="00914E26" w:rsidRPr="00D52120" w:rsidRDefault="00914E26" w:rsidP="00914E26">
      <w:pPr>
        <w:pStyle w:val="BodyText"/>
      </w:pPr>
      <w:r w:rsidRPr="00D52120">
        <w:lastRenderedPageBreak/>
        <w:t xml:space="preserve">Revisions to this </w:t>
      </w:r>
      <w:r w:rsidR="00462095" w:rsidRPr="00D52120">
        <w:t>d</w:t>
      </w:r>
      <w:r w:rsidRPr="00D52120">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D52120" w14:paraId="74CC5DAD" w14:textId="77777777" w:rsidTr="00F404B9">
        <w:tc>
          <w:tcPr>
            <w:tcW w:w="1908" w:type="dxa"/>
          </w:tcPr>
          <w:p w14:paraId="1A84DF12" w14:textId="77777777" w:rsidR="00914E26" w:rsidRPr="00D52120" w:rsidRDefault="00914E26" w:rsidP="005D3920">
            <w:pPr>
              <w:pStyle w:val="Documentrevisiontabletitle"/>
            </w:pPr>
            <w:r w:rsidRPr="00D52120">
              <w:t>Date</w:t>
            </w:r>
          </w:p>
        </w:tc>
        <w:tc>
          <w:tcPr>
            <w:tcW w:w="6025" w:type="dxa"/>
          </w:tcPr>
          <w:p w14:paraId="766E7BBE" w14:textId="65DE9EBF" w:rsidR="00914E26" w:rsidRPr="00D52120" w:rsidRDefault="00F404B9" w:rsidP="005D3920">
            <w:pPr>
              <w:pStyle w:val="Documentrevisiontabletitle"/>
            </w:pPr>
            <w:r w:rsidRPr="00D52120">
              <w:t>Details</w:t>
            </w:r>
          </w:p>
        </w:tc>
        <w:tc>
          <w:tcPr>
            <w:tcW w:w="2552" w:type="dxa"/>
          </w:tcPr>
          <w:p w14:paraId="078E2FCC" w14:textId="3FBFC693" w:rsidR="00914E26" w:rsidRPr="00D52120" w:rsidRDefault="00F404B9" w:rsidP="005D3920">
            <w:pPr>
              <w:pStyle w:val="Documentrevisiontabletitle"/>
            </w:pPr>
            <w:r w:rsidRPr="00D52120">
              <w:t>Approval</w:t>
            </w:r>
          </w:p>
        </w:tc>
      </w:tr>
      <w:tr w:rsidR="005E4659" w:rsidRPr="00D52120" w14:paraId="3FD30408" w14:textId="77777777" w:rsidTr="00F404B9">
        <w:trPr>
          <w:trHeight w:val="851"/>
        </w:trPr>
        <w:tc>
          <w:tcPr>
            <w:tcW w:w="1908" w:type="dxa"/>
            <w:vAlign w:val="center"/>
          </w:tcPr>
          <w:p w14:paraId="5F32BB5E" w14:textId="77777777" w:rsidR="00914E26" w:rsidRPr="00D52120" w:rsidRDefault="00914E26" w:rsidP="00CB7D0F">
            <w:pPr>
              <w:pStyle w:val="Tabletext"/>
            </w:pPr>
          </w:p>
        </w:tc>
        <w:tc>
          <w:tcPr>
            <w:tcW w:w="6025" w:type="dxa"/>
            <w:vAlign w:val="center"/>
          </w:tcPr>
          <w:p w14:paraId="55627E25" w14:textId="5EF4A621" w:rsidR="008700C4" w:rsidRPr="00D52120" w:rsidRDefault="008700C4" w:rsidP="008700C4">
            <w:pPr>
              <w:pStyle w:val="Tabletext"/>
            </w:pPr>
            <w:r w:rsidRPr="00D52120">
              <w:t xml:space="preserve">Edition </w:t>
            </w:r>
            <w:r w:rsidR="004C1D56">
              <w:t>0.1</w:t>
            </w:r>
          </w:p>
          <w:p w14:paraId="3E8E352C" w14:textId="7BAD2469" w:rsidR="00A54901" w:rsidRPr="00D52120" w:rsidRDefault="008700C4" w:rsidP="00A54901">
            <w:pPr>
              <w:pStyle w:val="Tabletext"/>
            </w:pPr>
            <w:r w:rsidRPr="00D52120">
              <w:t xml:space="preserve">This document originated from Guideline G1111 which has been subdivided into 13 sub-guidelines, including this document.  </w:t>
            </w:r>
            <w:r w:rsidR="00F5718C">
              <w:t>Ex</w:t>
            </w:r>
            <w:r w:rsidR="006B6E4D">
              <w:t xml:space="preserve">cisting </w:t>
            </w:r>
            <w:r w:rsidR="00F5718C">
              <w:t>text put into new document  structure, aligned with other G1111 documents</w:t>
            </w:r>
            <w:r w:rsidRPr="00D52120">
              <w:t xml:space="preserve"> structure</w:t>
            </w:r>
            <w:r w:rsidR="00A54901">
              <w:t xml:space="preserve"> </w:t>
            </w:r>
          </w:p>
          <w:p w14:paraId="75EC1954" w14:textId="1B236EEB" w:rsidR="00E73CD2" w:rsidRPr="00D52120" w:rsidRDefault="00E73CD2" w:rsidP="008700C4">
            <w:pPr>
              <w:pStyle w:val="Tabletext"/>
            </w:pPr>
            <w:r w:rsidRPr="00D52120">
              <w:t>.</w:t>
            </w:r>
          </w:p>
          <w:p w14:paraId="384AF95D" w14:textId="709AA9C1" w:rsidR="00914E26" w:rsidRPr="00D52120" w:rsidRDefault="008700C4" w:rsidP="008700C4">
            <w:pPr>
              <w:pStyle w:val="Tabletext"/>
            </w:pPr>
            <w:r w:rsidRPr="00D52120">
              <w:t>(Note - G1111 originated from annex of Recommendation V-128 Ed 3 in May 2015)</w:t>
            </w:r>
          </w:p>
        </w:tc>
        <w:tc>
          <w:tcPr>
            <w:tcW w:w="2552" w:type="dxa"/>
            <w:vAlign w:val="center"/>
          </w:tcPr>
          <w:p w14:paraId="2F4D3410" w14:textId="4B00808C" w:rsidR="00914E26" w:rsidRPr="00D52120" w:rsidRDefault="00914E26" w:rsidP="00CB7D0F">
            <w:pPr>
              <w:pStyle w:val="Tabletext"/>
            </w:pPr>
          </w:p>
        </w:tc>
      </w:tr>
      <w:tr w:rsidR="005E4659" w:rsidRPr="00D52120" w14:paraId="32499553" w14:textId="77777777" w:rsidTr="00F404B9">
        <w:trPr>
          <w:trHeight w:val="851"/>
        </w:trPr>
        <w:tc>
          <w:tcPr>
            <w:tcW w:w="1908" w:type="dxa"/>
            <w:vAlign w:val="center"/>
          </w:tcPr>
          <w:p w14:paraId="1D4E85EB" w14:textId="0FF023BB" w:rsidR="00914E26" w:rsidRPr="00D52120" w:rsidRDefault="005B349E" w:rsidP="00CB7D0F">
            <w:pPr>
              <w:pStyle w:val="Tabletext"/>
            </w:pPr>
            <w:r>
              <w:t>24-01-2022</w:t>
            </w:r>
          </w:p>
        </w:tc>
        <w:tc>
          <w:tcPr>
            <w:tcW w:w="6025" w:type="dxa"/>
            <w:vAlign w:val="center"/>
          </w:tcPr>
          <w:p w14:paraId="68744822" w14:textId="2CAE3BE5" w:rsidR="00914E26" w:rsidRPr="00D52120" w:rsidRDefault="005B349E" w:rsidP="00CB7D0F">
            <w:pPr>
              <w:pStyle w:val="Tabletext"/>
            </w:pPr>
            <w:r>
              <w:t>H. Verra edition 0.0</w:t>
            </w:r>
          </w:p>
        </w:tc>
        <w:tc>
          <w:tcPr>
            <w:tcW w:w="2552" w:type="dxa"/>
            <w:vAlign w:val="center"/>
          </w:tcPr>
          <w:p w14:paraId="5000304B" w14:textId="77777777" w:rsidR="00914E26" w:rsidRPr="00D52120" w:rsidRDefault="00914E26" w:rsidP="00CB7D0F">
            <w:pPr>
              <w:pStyle w:val="Tabletext"/>
            </w:pPr>
          </w:p>
        </w:tc>
      </w:tr>
      <w:tr w:rsidR="005E4659" w:rsidRPr="00D52120" w14:paraId="2CD549C5" w14:textId="77777777" w:rsidTr="00F404B9">
        <w:trPr>
          <w:trHeight w:val="851"/>
        </w:trPr>
        <w:tc>
          <w:tcPr>
            <w:tcW w:w="1908" w:type="dxa"/>
            <w:vAlign w:val="center"/>
          </w:tcPr>
          <w:p w14:paraId="4BF25017" w14:textId="77777777" w:rsidR="00914E26" w:rsidRPr="00D52120" w:rsidRDefault="00914E26" w:rsidP="00CB7D0F">
            <w:pPr>
              <w:pStyle w:val="Tabletext"/>
            </w:pPr>
          </w:p>
        </w:tc>
        <w:tc>
          <w:tcPr>
            <w:tcW w:w="6025" w:type="dxa"/>
            <w:vAlign w:val="center"/>
          </w:tcPr>
          <w:p w14:paraId="29F77260" w14:textId="77777777" w:rsidR="00914E26" w:rsidRPr="00D52120" w:rsidRDefault="00914E26" w:rsidP="00CB7D0F">
            <w:pPr>
              <w:pStyle w:val="Tabletext"/>
            </w:pPr>
          </w:p>
        </w:tc>
        <w:tc>
          <w:tcPr>
            <w:tcW w:w="2552" w:type="dxa"/>
            <w:vAlign w:val="center"/>
          </w:tcPr>
          <w:p w14:paraId="14EB958F" w14:textId="77777777" w:rsidR="00914E26" w:rsidRPr="00D52120" w:rsidRDefault="00914E26" w:rsidP="00CB7D0F">
            <w:pPr>
              <w:pStyle w:val="Tabletext"/>
            </w:pPr>
          </w:p>
        </w:tc>
      </w:tr>
      <w:tr w:rsidR="005E4659" w:rsidRPr="00D52120" w14:paraId="4DDBD6D9" w14:textId="77777777" w:rsidTr="00F404B9">
        <w:trPr>
          <w:trHeight w:val="851"/>
        </w:trPr>
        <w:tc>
          <w:tcPr>
            <w:tcW w:w="1908" w:type="dxa"/>
            <w:vAlign w:val="center"/>
          </w:tcPr>
          <w:p w14:paraId="0D7BD499" w14:textId="77777777" w:rsidR="00914E26" w:rsidRPr="00D52120" w:rsidRDefault="00914E26" w:rsidP="00CB7D0F">
            <w:pPr>
              <w:pStyle w:val="Tabletext"/>
            </w:pPr>
          </w:p>
        </w:tc>
        <w:tc>
          <w:tcPr>
            <w:tcW w:w="6025" w:type="dxa"/>
            <w:vAlign w:val="center"/>
          </w:tcPr>
          <w:p w14:paraId="6297B6BD" w14:textId="77777777" w:rsidR="00914E26" w:rsidRPr="00D52120" w:rsidRDefault="00914E26" w:rsidP="00CB7D0F">
            <w:pPr>
              <w:pStyle w:val="Tabletext"/>
            </w:pPr>
          </w:p>
        </w:tc>
        <w:tc>
          <w:tcPr>
            <w:tcW w:w="2552" w:type="dxa"/>
            <w:vAlign w:val="center"/>
          </w:tcPr>
          <w:p w14:paraId="714A6399" w14:textId="77777777" w:rsidR="00914E26" w:rsidRPr="00D52120" w:rsidRDefault="00914E26" w:rsidP="00CB7D0F">
            <w:pPr>
              <w:pStyle w:val="Tabletext"/>
            </w:pPr>
          </w:p>
        </w:tc>
      </w:tr>
      <w:tr w:rsidR="005E4659" w:rsidRPr="00D52120" w14:paraId="31F6CB5E" w14:textId="77777777" w:rsidTr="00F404B9">
        <w:trPr>
          <w:trHeight w:val="851"/>
        </w:trPr>
        <w:tc>
          <w:tcPr>
            <w:tcW w:w="1908" w:type="dxa"/>
            <w:vAlign w:val="center"/>
          </w:tcPr>
          <w:p w14:paraId="05CE1CD3" w14:textId="77777777" w:rsidR="00914E26" w:rsidRPr="00D52120" w:rsidRDefault="00914E26" w:rsidP="00CB7D0F">
            <w:pPr>
              <w:pStyle w:val="Tabletext"/>
            </w:pPr>
          </w:p>
        </w:tc>
        <w:tc>
          <w:tcPr>
            <w:tcW w:w="6025" w:type="dxa"/>
            <w:vAlign w:val="center"/>
          </w:tcPr>
          <w:p w14:paraId="4F3483E6" w14:textId="77777777" w:rsidR="00914E26" w:rsidRPr="00D52120" w:rsidRDefault="00914E26" w:rsidP="00CB7D0F">
            <w:pPr>
              <w:pStyle w:val="Tabletext"/>
            </w:pPr>
          </w:p>
        </w:tc>
        <w:tc>
          <w:tcPr>
            <w:tcW w:w="2552" w:type="dxa"/>
            <w:vAlign w:val="center"/>
          </w:tcPr>
          <w:p w14:paraId="2CB4DFB4" w14:textId="77777777" w:rsidR="00914E26" w:rsidRPr="00D52120" w:rsidRDefault="00914E26" w:rsidP="00CB7D0F">
            <w:pPr>
              <w:pStyle w:val="Tabletext"/>
            </w:pPr>
          </w:p>
        </w:tc>
      </w:tr>
      <w:tr w:rsidR="005E4659" w:rsidRPr="00D52120" w14:paraId="66D0F55C" w14:textId="77777777" w:rsidTr="00F404B9">
        <w:trPr>
          <w:trHeight w:val="851"/>
        </w:trPr>
        <w:tc>
          <w:tcPr>
            <w:tcW w:w="1908" w:type="dxa"/>
            <w:vAlign w:val="center"/>
          </w:tcPr>
          <w:p w14:paraId="63E499DB" w14:textId="77777777" w:rsidR="00914E26" w:rsidRPr="00D52120" w:rsidRDefault="00914E26" w:rsidP="00CB7D0F">
            <w:pPr>
              <w:pStyle w:val="Tabletext"/>
            </w:pPr>
          </w:p>
        </w:tc>
        <w:tc>
          <w:tcPr>
            <w:tcW w:w="6025" w:type="dxa"/>
            <w:vAlign w:val="center"/>
          </w:tcPr>
          <w:p w14:paraId="53EF560D" w14:textId="77777777" w:rsidR="00914E26" w:rsidRPr="00D52120" w:rsidRDefault="00914E26" w:rsidP="00CB7D0F">
            <w:pPr>
              <w:pStyle w:val="Tabletext"/>
            </w:pPr>
          </w:p>
        </w:tc>
        <w:tc>
          <w:tcPr>
            <w:tcW w:w="2552" w:type="dxa"/>
            <w:vAlign w:val="center"/>
          </w:tcPr>
          <w:p w14:paraId="1FC5155B" w14:textId="77777777" w:rsidR="00914E26" w:rsidRPr="00D52120" w:rsidRDefault="00914E26" w:rsidP="00CB7D0F">
            <w:pPr>
              <w:pStyle w:val="Tabletext"/>
            </w:pPr>
          </w:p>
        </w:tc>
      </w:tr>
      <w:tr w:rsidR="005E4659" w:rsidRPr="00D52120" w14:paraId="71EE1ED8" w14:textId="77777777" w:rsidTr="00F404B9">
        <w:trPr>
          <w:trHeight w:val="851"/>
        </w:trPr>
        <w:tc>
          <w:tcPr>
            <w:tcW w:w="1908" w:type="dxa"/>
            <w:vAlign w:val="center"/>
          </w:tcPr>
          <w:p w14:paraId="7961B830" w14:textId="77777777" w:rsidR="00914E26" w:rsidRPr="00D52120" w:rsidRDefault="00914E26" w:rsidP="00CB7D0F">
            <w:pPr>
              <w:pStyle w:val="Tabletext"/>
            </w:pPr>
          </w:p>
        </w:tc>
        <w:tc>
          <w:tcPr>
            <w:tcW w:w="6025" w:type="dxa"/>
            <w:vAlign w:val="center"/>
          </w:tcPr>
          <w:p w14:paraId="34E40D9D" w14:textId="77777777" w:rsidR="00914E26" w:rsidRPr="00D52120" w:rsidRDefault="00914E26" w:rsidP="00CB7D0F">
            <w:pPr>
              <w:pStyle w:val="Tabletext"/>
            </w:pPr>
          </w:p>
        </w:tc>
        <w:tc>
          <w:tcPr>
            <w:tcW w:w="2552" w:type="dxa"/>
            <w:vAlign w:val="center"/>
          </w:tcPr>
          <w:p w14:paraId="2BEB0366" w14:textId="77777777" w:rsidR="00914E26" w:rsidRPr="00D52120" w:rsidRDefault="00914E26" w:rsidP="00CB7D0F">
            <w:pPr>
              <w:pStyle w:val="Tabletext"/>
            </w:pPr>
          </w:p>
        </w:tc>
      </w:tr>
    </w:tbl>
    <w:p w14:paraId="5722268C" w14:textId="77777777" w:rsidR="00914E26" w:rsidRPr="00D52120" w:rsidRDefault="00914E26" w:rsidP="00D74AE1"/>
    <w:p w14:paraId="542DC038" w14:textId="77777777" w:rsidR="005E4659" w:rsidRPr="00D52120" w:rsidRDefault="005E4659" w:rsidP="008069C5">
      <w:pPr>
        <w:pStyle w:val="BodyText"/>
        <w:sectPr w:rsidR="005E4659" w:rsidRPr="00D52120"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63734EAA" w14:textId="58772755" w:rsidR="002866D0" w:rsidRDefault="00143D7E">
      <w:pPr>
        <w:pStyle w:val="TOC1"/>
        <w:rPr>
          <w:rFonts w:eastAsiaTheme="minorEastAsia"/>
          <w:b w:val="0"/>
          <w:caps w:val="0"/>
          <w:color w:val="auto"/>
          <w:lang w:val="nl-NL" w:eastAsia="zh-CN"/>
        </w:rPr>
      </w:pPr>
      <w:r w:rsidRPr="00D52120">
        <w:rPr>
          <w:rFonts w:eastAsia="Times New Roman" w:cs="Times New Roman"/>
          <w:caps w:val="0"/>
          <w:noProof w:val="0"/>
          <w:szCs w:val="20"/>
        </w:rPr>
        <w:lastRenderedPageBreak/>
        <w:fldChar w:fldCharType="begin"/>
      </w:r>
      <w:r w:rsidRPr="00D52120">
        <w:rPr>
          <w:rFonts w:eastAsia="Times New Roman" w:cs="Times New Roman"/>
          <w:caps w:val="0"/>
          <w:noProof w:val="0"/>
          <w:szCs w:val="20"/>
        </w:rPr>
        <w:instrText xml:space="preserve"> TOC \o "1-3" \t "Annex title (Head 1);1;Annex Head </w:instrText>
      </w:r>
      <w:r w:rsidRPr="00D52120">
        <w:rPr>
          <w:b w:val="0"/>
          <w:caps w:val="0"/>
          <w:noProof w:val="0"/>
          <w:color w:val="auto"/>
        </w:rPr>
        <w:instrText>2</w:instrText>
      </w:r>
      <w:r w:rsidRPr="00D52120">
        <w:rPr>
          <w:rFonts w:eastAsia="Times New Roman" w:cs="Times New Roman"/>
          <w:caps w:val="0"/>
          <w:noProof w:val="0"/>
          <w:szCs w:val="20"/>
        </w:rPr>
        <w:instrText xml:space="preserve">;2;Annex Head 3;3" </w:instrText>
      </w:r>
      <w:r w:rsidRPr="00D52120">
        <w:rPr>
          <w:rFonts w:eastAsia="Times New Roman" w:cs="Times New Roman"/>
          <w:caps w:val="0"/>
          <w:noProof w:val="0"/>
          <w:szCs w:val="20"/>
        </w:rPr>
        <w:fldChar w:fldCharType="separate"/>
      </w:r>
      <w:r w:rsidR="002866D0">
        <w:t>1</w:t>
      </w:r>
      <w:r w:rsidR="002866D0">
        <w:rPr>
          <w:rFonts w:eastAsiaTheme="minorEastAsia"/>
          <w:b w:val="0"/>
          <w:caps w:val="0"/>
          <w:color w:val="auto"/>
          <w:lang w:val="nl-NL" w:eastAsia="zh-CN"/>
        </w:rPr>
        <w:tab/>
      </w:r>
      <w:r w:rsidR="002866D0">
        <w:t>INTRODUCTION</w:t>
      </w:r>
      <w:r w:rsidR="002866D0">
        <w:tab/>
      </w:r>
      <w:r w:rsidR="002866D0">
        <w:fldChar w:fldCharType="begin"/>
      </w:r>
      <w:r w:rsidR="002866D0">
        <w:instrText xml:space="preserve"> PAGEREF _Toc93913603 \h </w:instrText>
      </w:r>
      <w:r w:rsidR="002866D0">
        <w:fldChar w:fldCharType="separate"/>
      </w:r>
      <w:r w:rsidR="002866D0">
        <w:t>5</w:t>
      </w:r>
      <w:r w:rsidR="002866D0">
        <w:fldChar w:fldCharType="end"/>
      </w:r>
    </w:p>
    <w:p w14:paraId="599DCBD6" w14:textId="7FC308D1" w:rsidR="002866D0" w:rsidRPr="002866D0" w:rsidRDefault="002866D0">
      <w:pPr>
        <w:pStyle w:val="TOC2"/>
        <w:rPr>
          <w:rFonts w:eastAsiaTheme="minorEastAsia"/>
          <w:color w:val="auto"/>
          <w:lang w:val="en-US" w:eastAsia="zh-CN"/>
        </w:rPr>
      </w:pPr>
      <w:r>
        <w:t>1.1</w:t>
      </w:r>
      <w:r w:rsidRPr="002866D0">
        <w:rPr>
          <w:rFonts w:eastAsiaTheme="minorEastAsia"/>
          <w:color w:val="auto"/>
          <w:lang w:val="en-US" w:eastAsia="zh-CN"/>
        </w:rPr>
        <w:tab/>
      </w:r>
      <w:r>
        <w:t>The IALA G1111 guideline series</w:t>
      </w:r>
      <w:r>
        <w:tab/>
      </w:r>
      <w:r>
        <w:fldChar w:fldCharType="begin"/>
      </w:r>
      <w:r>
        <w:instrText xml:space="preserve"> PAGEREF _Toc93913604 \h </w:instrText>
      </w:r>
      <w:r>
        <w:fldChar w:fldCharType="separate"/>
      </w:r>
      <w:r>
        <w:t>5</w:t>
      </w:r>
      <w:r>
        <w:fldChar w:fldCharType="end"/>
      </w:r>
    </w:p>
    <w:p w14:paraId="15A1C928" w14:textId="5CE20454" w:rsidR="002866D0" w:rsidRPr="002866D0" w:rsidRDefault="002866D0">
      <w:pPr>
        <w:pStyle w:val="TOC1"/>
        <w:rPr>
          <w:rFonts w:eastAsiaTheme="minorEastAsia"/>
          <w:b w:val="0"/>
          <w:caps w:val="0"/>
          <w:color w:val="auto"/>
          <w:lang w:val="en-US" w:eastAsia="zh-CN"/>
        </w:rPr>
      </w:pPr>
      <w:r>
        <w:t>2</w:t>
      </w:r>
      <w:r w:rsidRPr="002866D0">
        <w:rPr>
          <w:rFonts w:eastAsiaTheme="minorEastAsia"/>
          <w:b w:val="0"/>
          <w:caps w:val="0"/>
          <w:color w:val="auto"/>
          <w:lang w:val="en-US" w:eastAsia="zh-CN"/>
        </w:rPr>
        <w:tab/>
      </w:r>
      <w:r>
        <w:t>DEFINITIONS</w:t>
      </w:r>
      <w:r>
        <w:tab/>
      </w:r>
      <w:r>
        <w:fldChar w:fldCharType="begin"/>
      </w:r>
      <w:r>
        <w:instrText xml:space="preserve"> PAGEREF _Toc93913605 \h </w:instrText>
      </w:r>
      <w:r>
        <w:fldChar w:fldCharType="separate"/>
      </w:r>
      <w:r>
        <w:t>7</w:t>
      </w:r>
      <w:r>
        <w:fldChar w:fldCharType="end"/>
      </w:r>
    </w:p>
    <w:p w14:paraId="7AAEB308" w14:textId="291E03D0" w:rsidR="002866D0" w:rsidRPr="002866D0" w:rsidRDefault="002866D0">
      <w:pPr>
        <w:pStyle w:val="TOC2"/>
        <w:rPr>
          <w:rFonts w:eastAsiaTheme="minorEastAsia"/>
          <w:color w:val="auto"/>
          <w:lang w:val="en-US" w:eastAsia="zh-CN"/>
        </w:rPr>
      </w:pPr>
      <w:r>
        <w:t>2.1</w:t>
      </w:r>
      <w:r w:rsidRPr="002866D0">
        <w:rPr>
          <w:rFonts w:eastAsiaTheme="minorEastAsia"/>
          <w:color w:val="auto"/>
          <w:lang w:val="en-US" w:eastAsia="zh-CN"/>
        </w:rPr>
        <w:tab/>
      </w:r>
      <w:r>
        <w:t>General Terms</w:t>
      </w:r>
      <w:r>
        <w:tab/>
      </w:r>
      <w:r>
        <w:fldChar w:fldCharType="begin"/>
      </w:r>
      <w:r>
        <w:instrText xml:space="preserve"> PAGEREF _Toc93913606 \h </w:instrText>
      </w:r>
      <w:r>
        <w:fldChar w:fldCharType="separate"/>
      </w:r>
      <w:r>
        <w:t>7</w:t>
      </w:r>
      <w:r>
        <w:fldChar w:fldCharType="end"/>
      </w:r>
    </w:p>
    <w:p w14:paraId="1B174041" w14:textId="01122A4D" w:rsidR="002866D0" w:rsidRPr="002866D0" w:rsidRDefault="002866D0">
      <w:pPr>
        <w:pStyle w:val="TOC2"/>
        <w:rPr>
          <w:rFonts w:eastAsiaTheme="minorEastAsia"/>
          <w:color w:val="auto"/>
          <w:lang w:val="en-US" w:eastAsia="zh-CN"/>
        </w:rPr>
      </w:pPr>
      <w:r>
        <w:t>2.2</w:t>
      </w:r>
      <w:r w:rsidRPr="002866D0">
        <w:rPr>
          <w:rFonts w:eastAsiaTheme="minorEastAsia"/>
          <w:color w:val="auto"/>
          <w:lang w:val="en-US" w:eastAsia="zh-CN"/>
        </w:rPr>
        <w:tab/>
      </w:r>
      <w:r>
        <w:t>Specific Terms</w:t>
      </w:r>
      <w:r>
        <w:tab/>
      </w:r>
      <w:r>
        <w:fldChar w:fldCharType="begin"/>
      </w:r>
      <w:r>
        <w:instrText xml:space="preserve"> PAGEREF _Toc93913607 \h </w:instrText>
      </w:r>
      <w:r>
        <w:fldChar w:fldCharType="separate"/>
      </w:r>
      <w:r>
        <w:t>7</w:t>
      </w:r>
      <w:r>
        <w:fldChar w:fldCharType="end"/>
      </w:r>
    </w:p>
    <w:p w14:paraId="6608CB50" w14:textId="3FDF98CF" w:rsidR="002866D0" w:rsidRPr="002866D0" w:rsidRDefault="002866D0">
      <w:pPr>
        <w:pStyle w:val="TOC2"/>
        <w:rPr>
          <w:rFonts w:eastAsiaTheme="minorEastAsia"/>
          <w:color w:val="auto"/>
          <w:lang w:val="en-US" w:eastAsia="zh-CN"/>
        </w:rPr>
      </w:pPr>
      <w:r>
        <w:t>2.3</w:t>
      </w:r>
      <w:r w:rsidRPr="002866D0">
        <w:rPr>
          <w:rFonts w:eastAsiaTheme="minorEastAsia"/>
          <w:color w:val="auto"/>
          <w:lang w:val="en-US" w:eastAsia="zh-CN"/>
        </w:rPr>
        <w:tab/>
      </w:r>
      <w:r>
        <w:t>Speciffic IALA Definitions</w:t>
      </w:r>
      <w:r>
        <w:tab/>
      </w:r>
      <w:r>
        <w:fldChar w:fldCharType="begin"/>
      </w:r>
      <w:r>
        <w:instrText xml:space="preserve"> PAGEREF _Toc93913608 \h </w:instrText>
      </w:r>
      <w:r>
        <w:fldChar w:fldCharType="separate"/>
      </w:r>
      <w:r>
        <w:t>8</w:t>
      </w:r>
      <w:r>
        <w:fldChar w:fldCharType="end"/>
      </w:r>
    </w:p>
    <w:p w14:paraId="7A6CA3C3" w14:textId="6F0B5F16" w:rsidR="002866D0" w:rsidRPr="002866D0" w:rsidRDefault="002866D0">
      <w:pPr>
        <w:pStyle w:val="TOC1"/>
        <w:rPr>
          <w:rFonts w:eastAsiaTheme="minorEastAsia"/>
          <w:b w:val="0"/>
          <w:caps w:val="0"/>
          <w:color w:val="auto"/>
          <w:lang w:val="en-US" w:eastAsia="zh-CN"/>
        </w:rPr>
      </w:pPr>
      <w:r>
        <w:t>3</w:t>
      </w:r>
      <w:r w:rsidRPr="002866D0">
        <w:rPr>
          <w:rFonts w:eastAsiaTheme="minorEastAsia"/>
          <w:b w:val="0"/>
          <w:caps w:val="0"/>
          <w:color w:val="auto"/>
          <w:lang w:val="en-US" w:eastAsia="zh-CN"/>
        </w:rPr>
        <w:tab/>
      </w:r>
      <w:r>
        <w:t>References</w:t>
      </w:r>
      <w:r>
        <w:tab/>
      </w:r>
      <w:r>
        <w:fldChar w:fldCharType="begin"/>
      </w:r>
      <w:r>
        <w:instrText xml:space="preserve"> PAGEREF _Toc93913609 \h </w:instrText>
      </w:r>
      <w:r>
        <w:fldChar w:fldCharType="separate"/>
      </w:r>
      <w:r>
        <w:t>8</w:t>
      </w:r>
      <w:r>
        <w:fldChar w:fldCharType="end"/>
      </w:r>
    </w:p>
    <w:p w14:paraId="34D358AA" w14:textId="47F739DA" w:rsidR="002866D0" w:rsidRPr="002866D0" w:rsidRDefault="002866D0">
      <w:pPr>
        <w:pStyle w:val="TOC1"/>
        <w:rPr>
          <w:rFonts w:eastAsiaTheme="minorEastAsia"/>
          <w:b w:val="0"/>
          <w:caps w:val="0"/>
          <w:color w:val="auto"/>
          <w:lang w:val="en-US" w:eastAsia="zh-CN"/>
        </w:rPr>
      </w:pPr>
      <w:r>
        <w:t>4</w:t>
      </w:r>
      <w:r w:rsidRPr="002866D0">
        <w:rPr>
          <w:rFonts w:eastAsiaTheme="minorEastAsia"/>
          <w:b w:val="0"/>
          <w:caps w:val="0"/>
          <w:color w:val="auto"/>
          <w:lang w:val="en-US" w:eastAsia="zh-CN"/>
        </w:rPr>
        <w:tab/>
      </w:r>
      <w:r>
        <w:t>Abbreviations</w:t>
      </w:r>
      <w:r>
        <w:tab/>
      </w:r>
      <w:r>
        <w:fldChar w:fldCharType="begin"/>
      </w:r>
      <w:r>
        <w:instrText xml:space="preserve"> PAGEREF _Toc93913610 \h </w:instrText>
      </w:r>
      <w:r>
        <w:fldChar w:fldCharType="separate"/>
      </w:r>
      <w:r>
        <w:t>9</w:t>
      </w:r>
      <w:r>
        <w:fldChar w:fldCharType="end"/>
      </w:r>
    </w:p>
    <w:p w14:paraId="2AFD5018" w14:textId="1E375EDA" w:rsidR="002866D0" w:rsidRPr="002866D0" w:rsidRDefault="002866D0">
      <w:pPr>
        <w:pStyle w:val="TOC1"/>
        <w:rPr>
          <w:rFonts w:eastAsiaTheme="minorEastAsia"/>
          <w:b w:val="0"/>
          <w:caps w:val="0"/>
          <w:color w:val="auto"/>
          <w:lang w:val="en-US" w:eastAsia="zh-CN"/>
        </w:rPr>
      </w:pPr>
      <w:r>
        <w:t>5</w:t>
      </w:r>
      <w:r w:rsidRPr="002866D0">
        <w:rPr>
          <w:rFonts w:eastAsiaTheme="minorEastAsia"/>
          <w:b w:val="0"/>
          <w:caps w:val="0"/>
          <w:color w:val="auto"/>
          <w:lang w:val="en-US" w:eastAsia="zh-CN"/>
        </w:rPr>
        <w:tab/>
      </w:r>
      <w:r>
        <w:t>Operational considirations</w:t>
      </w:r>
      <w:r>
        <w:tab/>
      </w:r>
      <w:r>
        <w:fldChar w:fldCharType="begin"/>
      </w:r>
      <w:r>
        <w:instrText xml:space="preserve"> PAGEREF _Toc93913611 \h </w:instrText>
      </w:r>
      <w:r>
        <w:fldChar w:fldCharType="separate"/>
      </w:r>
      <w:r>
        <w:t>10</w:t>
      </w:r>
      <w:r>
        <w:fldChar w:fldCharType="end"/>
      </w:r>
    </w:p>
    <w:p w14:paraId="52F6767E" w14:textId="1954A26A" w:rsidR="002866D0" w:rsidRPr="002866D0" w:rsidRDefault="002866D0">
      <w:pPr>
        <w:pStyle w:val="TOC3"/>
        <w:tabs>
          <w:tab w:val="left" w:pos="1134"/>
        </w:tabs>
        <w:rPr>
          <w:rFonts w:eastAsiaTheme="minorEastAsia"/>
          <w:noProof/>
          <w:color w:val="auto"/>
          <w:sz w:val="22"/>
          <w:lang w:val="en-US" w:eastAsia="zh-CN"/>
        </w:rPr>
      </w:pPr>
      <w:r>
        <w:rPr>
          <w:noProof/>
        </w:rPr>
        <w:t>5.1.1</w:t>
      </w:r>
      <w:r w:rsidRPr="002866D0">
        <w:rPr>
          <w:rFonts w:eastAsiaTheme="minorEastAsia"/>
          <w:noProof/>
          <w:color w:val="auto"/>
          <w:sz w:val="22"/>
          <w:lang w:val="en-US" w:eastAsia="zh-CN"/>
        </w:rPr>
        <w:tab/>
      </w:r>
      <w:r>
        <w:rPr>
          <w:noProof/>
        </w:rPr>
        <w:t>Coverage</w:t>
      </w:r>
      <w:r>
        <w:rPr>
          <w:noProof/>
        </w:rPr>
        <w:tab/>
      </w:r>
      <w:r>
        <w:rPr>
          <w:noProof/>
        </w:rPr>
        <w:fldChar w:fldCharType="begin"/>
      </w:r>
      <w:r>
        <w:rPr>
          <w:noProof/>
        </w:rPr>
        <w:instrText xml:space="preserve"> PAGEREF _Toc93913612 \h </w:instrText>
      </w:r>
      <w:r>
        <w:rPr>
          <w:noProof/>
        </w:rPr>
      </w:r>
      <w:r>
        <w:rPr>
          <w:noProof/>
        </w:rPr>
        <w:fldChar w:fldCharType="separate"/>
      </w:r>
      <w:r>
        <w:rPr>
          <w:noProof/>
        </w:rPr>
        <w:t>10</w:t>
      </w:r>
      <w:r>
        <w:rPr>
          <w:noProof/>
        </w:rPr>
        <w:fldChar w:fldCharType="end"/>
      </w:r>
    </w:p>
    <w:p w14:paraId="542CAE71" w14:textId="7075491F" w:rsidR="002866D0" w:rsidRPr="002866D0" w:rsidRDefault="002866D0">
      <w:pPr>
        <w:pStyle w:val="TOC3"/>
        <w:tabs>
          <w:tab w:val="left" w:pos="1134"/>
        </w:tabs>
        <w:rPr>
          <w:rFonts w:eastAsiaTheme="minorEastAsia"/>
          <w:noProof/>
          <w:color w:val="auto"/>
          <w:sz w:val="22"/>
          <w:lang w:val="en-US" w:eastAsia="zh-CN"/>
        </w:rPr>
      </w:pPr>
      <w:r>
        <w:rPr>
          <w:noProof/>
        </w:rPr>
        <w:t>5.1.2</w:t>
      </w:r>
      <w:r w:rsidRPr="002866D0">
        <w:rPr>
          <w:rFonts w:eastAsiaTheme="minorEastAsia"/>
          <w:noProof/>
          <w:color w:val="auto"/>
          <w:sz w:val="22"/>
          <w:lang w:val="en-US" w:eastAsia="zh-CN"/>
        </w:rPr>
        <w:tab/>
      </w:r>
      <w:r>
        <w:rPr>
          <w:noProof/>
        </w:rPr>
        <w:t>VTS Radio Communication</w:t>
      </w:r>
      <w:r>
        <w:rPr>
          <w:noProof/>
        </w:rPr>
        <w:tab/>
      </w:r>
      <w:r>
        <w:rPr>
          <w:noProof/>
        </w:rPr>
        <w:fldChar w:fldCharType="begin"/>
      </w:r>
      <w:r>
        <w:rPr>
          <w:noProof/>
        </w:rPr>
        <w:instrText xml:space="preserve"> PAGEREF _Toc93913613 \h </w:instrText>
      </w:r>
      <w:r>
        <w:rPr>
          <w:noProof/>
        </w:rPr>
      </w:r>
      <w:r>
        <w:rPr>
          <w:noProof/>
        </w:rPr>
        <w:fldChar w:fldCharType="separate"/>
      </w:r>
      <w:r>
        <w:rPr>
          <w:noProof/>
        </w:rPr>
        <w:t>10</w:t>
      </w:r>
      <w:r>
        <w:rPr>
          <w:noProof/>
        </w:rPr>
        <w:fldChar w:fldCharType="end"/>
      </w:r>
    </w:p>
    <w:p w14:paraId="512D09C1" w14:textId="1A679CE5" w:rsidR="002866D0" w:rsidRPr="002866D0" w:rsidRDefault="002866D0">
      <w:pPr>
        <w:pStyle w:val="TOC1"/>
        <w:rPr>
          <w:rFonts w:eastAsiaTheme="minorEastAsia"/>
          <w:b w:val="0"/>
          <w:caps w:val="0"/>
          <w:color w:val="auto"/>
          <w:lang w:val="en-US" w:eastAsia="zh-CN"/>
        </w:rPr>
      </w:pPr>
      <w:r>
        <w:t>6</w:t>
      </w:r>
      <w:r w:rsidRPr="002866D0">
        <w:rPr>
          <w:rFonts w:eastAsiaTheme="minorEastAsia"/>
          <w:b w:val="0"/>
          <w:caps w:val="0"/>
          <w:color w:val="auto"/>
          <w:lang w:val="en-US" w:eastAsia="zh-CN"/>
        </w:rPr>
        <w:tab/>
      </w:r>
      <w:r>
        <w:t>Producing Functional and Performance requirements</w:t>
      </w:r>
      <w:r>
        <w:tab/>
      </w:r>
      <w:r>
        <w:fldChar w:fldCharType="begin"/>
      </w:r>
      <w:r>
        <w:instrText xml:space="preserve"> PAGEREF _Toc93913614 \h </w:instrText>
      </w:r>
      <w:r>
        <w:fldChar w:fldCharType="separate"/>
      </w:r>
      <w:r>
        <w:t>13</w:t>
      </w:r>
      <w:r>
        <w:fldChar w:fldCharType="end"/>
      </w:r>
    </w:p>
    <w:p w14:paraId="47DC0FBF" w14:textId="79C629B2" w:rsidR="002866D0" w:rsidRPr="002866D0" w:rsidRDefault="002866D0">
      <w:pPr>
        <w:pStyle w:val="TOC2"/>
        <w:rPr>
          <w:rFonts w:eastAsiaTheme="minorEastAsia"/>
          <w:color w:val="auto"/>
          <w:lang w:val="en-US" w:eastAsia="zh-CN"/>
        </w:rPr>
      </w:pPr>
      <w:r>
        <w:t>6.1</w:t>
      </w:r>
      <w:r w:rsidRPr="002866D0">
        <w:rPr>
          <w:rFonts w:eastAsiaTheme="minorEastAsia"/>
          <w:color w:val="auto"/>
          <w:lang w:val="en-US" w:eastAsia="zh-CN"/>
        </w:rPr>
        <w:tab/>
      </w:r>
      <w:r>
        <w:t>Design/SET-UP of a (VHF) Voice Communication system</w:t>
      </w:r>
      <w:r>
        <w:tab/>
      </w:r>
      <w:r>
        <w:fldChar w:fldCharType="begin"/>
      </w:r>
      <w:r>
        <w:instrText xml:space="preserve"> PAGEREF _Toc93913615 \h </w:instrText>
      </w:r>
      <w:r>
        <w:fldChar w:fldCharType="separate"/>
      </w:r>
      <w:r>
        <w:t>13</w:t>
      </w:r>
      <w:r>
        <w:fldChar w:fldCharType="end"/>
      </w:r>
    </w:p>
    <w:p w14:paraId="6054FC09" w14:textId="170222F1" w:rsidR="002866D0" w:rsidRPr="002866D0" w:rsidRDefault="002866D0">
      <w:pPr>
        <w:pStyle w:val="TOC3"/>
        <w:tabs>
          <w:tab w:val="left" w:pos="1134"/>
        </w:tabs>
        <w:rPr>
          <w:rFonts w:eastAsiaTheme="minorEastAsia"/>
          <w:noProof/>
          <w:color w:val="auto"/>
          <w:sz w:val="22"/>
          <w:lang w:val="en-US" w:eastAsia="zh-CN"/>
        </w:rPr>
      </w:pPr>
      <w:r>
        <w:rPr>
          <w:noProof/>
        </w:rPr>
        <w:t>6.1.1</w:t>
      </w:r>
      <w:r w:rsidRPr="002866D0">
        <w:rPr>
          <w:rFonts w:eastAsiaTheme="minorEastAsia"/>
          <w:noProof/>
          <w:color w:val="auto"/>
          <w:sz w:val="22"/>
          <w:lang w:val="en-US" w:eastAsia="zh-CN"/>
        </w:rPr>
        <w:tab/>
      </w:r>
      <w:r>
        <w:rPr>
          <w:noProof/>
        </w:rPr>
        <w:t>Coverage</w:t>
      </w:r>
      <w:r>
        <w:rPr>
          <w:noProof/>
        </w:rPr>
        <w:tab/>
      </w:r>
      <w:r>
        <w:rPr>
          <w:noProof/>
        </w:rPr>
        <w:fldChar w:fldCharType="begin"/>
      </w:r>
      <w:r>
        <w:rPr>
          <w:noProof/>
        </w:rPr>
        <w:instrText xml:space="preserve"> PAGEREF _Toc93913616 \h </w:instrText>
      </w:r>
      <w:r>
        <w:rPr>
          <w:noProof/>
        </w:rPr>
      </w:r>
      <w:r>
        <w:rPr>
          <w:noProof/>
        </w:rPr>
        <w:fldChar w:fldCharType="separate"/>
      </w:r>
      <w:r>
        <w:rPr>
          <w:noProof/>
        </w:rPr>
        <w:t>13</w:t>
      </w:r>
      <w:r>
        <w:rPr>
          <w:noProof/>
        </w:rPr>
        <w:fldChar w:fldCharType="end"/>
      </w:r>
    </w:p>
    <w:p w14:paraId="3755C375" w14:textId="05AABF2A" w:rsidR="002866D0" w:rsidRPr="002866D0" w:rsidRDefault="002866D0">
      <w:pPr>
        <w:pStyle w:val="TOC3"/>
        <w:tabs>
          <w:tab w:val="left" w:pos="1134"/>
        </w:tabs>
        <w:rPr>
          <w:rFonts w:eastAsiaTheme="minorEastAsia"/>
          <w:noProof/>
          <w:color w:val="auto"/>
          <w:sz w:val="22"/>
          <w:lang w:val="en-US" w:eastAsia="zh-CN"/>
        </w:rPr>
      </w:pPr>
      <w:r>
        <w:rPr>
          <w:noProof/>
        </w:rPr>
        <w:t>6.1.2</w:t>
      </w:r>
      <w:r w:rsidRPr="002866D0">
        <w:rPr>
          <w:rFonts w:eastAsiaTheme="minorEastAsia"/>
          <w:noProof/>
          <w:color w:val="auto"/>
          <w:sz w:val="22"/>
          <w:lang w:val="en-US" w:eastAsia="zh-CN"/>
        </w:rPr>
        <w:tab/>
      </w:r>
      <w:r>
        <w:rPr>
          <w:noProof/>
        </w:rPr>
        <w:t>VHF equipment</w:t>
      </w:r>
      <w:r>
        <w:rPr>
          <w:noProof/>
        </w:rPr>
        <w:tab/>
      </w:r>
      <w:r>
        <w:rPr>
          <w:noProof/>
        </w:rPr>
        <w:fldChar w:fldCharType="begin"/>
      </w:r>
      <w:r>
        <w:rPr>
          <w:noProof/>
        </w:rPr>
        <w:instrText xml:space="preserve"> PAGEREF _Toc93913617 \h </w:instrText>
      </w:r>
      <w:r>
        <w:rPr>
          <w:noProof/>
        </w:rPr>
      </w:r>
      <w:r>
        <w:rPr>
          <w:noProof/>
        </w:rPr>
        <w:fldChar w:fldCharType="separate"/>
      </w:r>
      <w:r>
        <w:rPr>
          <w:noProof/>
        </w:rPr>
        <w:t>13</w:t>
      </w:r>
      <w:r>
        <w:rPr>
          <w:noProof/>
        </w:rPr>
        <w:fldChar w:fldCharType="end"/>
      </w:r>
    </w:p>
    <w:p w14:paraId="70381F57" w14:textId="3F24A256" w:rsidR="002866D0" w:rsidRPr="002866D0" w:rsidRDefault="002866D0">
      <w:pPr>
        <w:pStyle w:val="TOC3"/>
        <w:tabs>
          <w:tab w:val="left" w:pos="1134"/>
        </w:tabs>
        <w:rPr>
          <w:rFonts w:eastAsiaTheme="minorEastAsia"/>
          <w:noProof/>
          <w:color w:val="auto"/>
          <w:sz w:val="22"/>
          <w:lang w:val="en-US" w:eastAsia="zh-CN"/>
        </w:rPr>
      </w:pPr>
      <w:r>
        <w:rPr>
          <w:noProof/>
        </w:rPr>
        <w:t>6.1.3</w:t>
      </w:r>
      <w:r w:rsidRPr="002866D0">
        <w:rPr>
          <w:rFonts w:eastAsiaTheme="minorEastAsia"/>
          <w:noProof/>
          <w:color w:val="auto"/>
          <w:sz w:val="22"/>
          <w:lang w:val="en-US" w:eastAsia="zh-CN"/>
        </w:rPr>
        <w:tab/>
      </w:r>
      <w:r>
        <w:rPr>
          <w:noProof/>
        </w:rPr>
        <w:t>Operator Functions</w:t>
      </w:r>
      <w:r>
        <w:rPr>
          <w:noProof/>
        </w:rPr>
        <w:tab/>
      </w:r>
      <w:r>
        <w:rPr>
          <w:noProof/>
        </w:rPr>
        <w:fldChar w:fldCharType="begin"/>
      </w:r>
      <w:r>
        <w:rPr>
          <w:noProof/>
        </w:rPr>
        <w:instrText xml:space="preserve"> PAGEREF _Toc93913618 \h </w:instrText>
      </w:r>
      <w:r>
        <w:rPr>
          <w:noProof/>
        </w:rPr>
      </w:r>
      <w:r>
        <w:rPr>
          <w:noProof/>
        </w:rPr>
        <w:fldChar w:fldCharType="separate"/>
      </w:r>
      <w:r>
        <w:rPr>
          <w:noProof/>
        </w:rPr>
        <w:t>14</w:t>
      </w:r>
      <w:r>
        <w:rPr>
          <w:noProof/>
        </w:rPr>
        <w:fldChar w:fldCharType="end"/>
      </w:r>
    </w:p>
    <w:p w14:paraId="34174385" w14:textId="679CDD1D" w:rsidR="002866D0" w:rsidRPr="002866D0" w:rsidRDefault="002866D0">
      <w:pPr>
        <w:pStyle w:val="TOC3"/>
        <w:tabs>
          <w:tab w:val="left" w:pos="1134"/>
        </w:tabs>
        <w:rPr>
          <w:rFonts w:eastAsiaTheme="minorEastAsia"/>
          <w:noProof/>
          <w:color w:val="auto"/>
          <w:sz w:val="22"/>
          <w:lang w:val="en-US" w:eastAsia="zh-CN"/>
        </w:rPr>
      </w:pPr>
      <w:r>
        <w:rPr>
          <w:noProof/>
        </w:rPr>
        <w:t>6.1.4</w:t>
      </w:r>
      <w:r w:rsidRPr="002866D0">
        <w:rPr>
          <w:rFonts w:eastAsiaTheme="minorEastAsia"/>
          <w:noProof/>
          <w:color w:val="auto"/>
          <w:sz w:val="22"/>
          <w:lang w:val="en-US" w:eastAsia="zh-CN"/>
        </w:rPr>
        <w:tab/>
      </w:r>
      <w:r>
        <w:rPr>
          <w:noProof/>
        </w:rPr>
        <w:t>Operator Interface</w:t>
      </w:r>
      <w:r>
        <w:rPr>
          <w:noProof/>
        </w:rPr>
        <w:tab/>
      </w:r>
      <w:r>
        <w:rPr>
          <w:noProof/>
        </w:rPr>
        <w:fldChar w:fldCharType="begin"/>
      </w:r>
      <w:r>
        <w:rPr>
          <w:noProof/>
        </w:rPr>
        <w:instrText xml:space="preserve"> PAGEREF _Toc93913619 \h </w:instrText>
      </w:r>
      <w:r>
        <w:rPr>
          <w:noProof/>
        </w:rPr>
      </w:r>
      <w:r>
        <w:rPr>
          <w:noProof/>
        </w:rPr>
        <w:fldChar w:fldCharType="separate"/>
      </w:r>
      <w:r>
        <w:rPr>
          <w:noProof/>
        </w:rPr>
        <w:t>14</w:t>
      </w:r>
      <w:r>
        <w:rPr>
          <w:noProof/>
        </w:rPr>
        <w:fldChar w:fldCharType="end"/>
      </w:r>
    </w:p>
    <w:p w14:paraId="7B8602FB" w14:textId="5C25CC64" w:rsidR="002866D0" w:rsidRPr="002866D0" w:rsidRDefault="002866D0">
      <w:pPr>
        <w:pStyle w:val="TOC3"/>
        <w:tabs>
          <w:tab w:val="left" w:pos="1134"/>
        </w:tabs>
        <w:rPr>
          <w:rFonts w:eastAsiaTheme="minorEastAsia"/>
          <w:noProof/>
          <w:color w:val="auto"/>
          <w:sz w:val="22"/>
          <w:lang w:val="en-US" w:eastAsia="zh-CN"/>
        </w:rPr>
      </w:pPr>
      <w:r>
        <w:rPr>
          <w:noProof/>
        </w:rPr>
        <w:t>6.1.5</w:t>
      </w:r>
      <w:r w:rsidRPr="002866D0">
        <w:rPr>
          <w:rFonts w:eastAsiaTheme="minorEastAsia"/>
          <w:noProof/>
          <w:color w:val="auto"/>
          <w:sz w:val="22"/>
          <w:lang w:val="en-US" w:eastAsia="zh-CN"/>
        </w:rPr>
        <w:tab/>
      </w:r>
      <w:r>
        <w:rPr>
          <w:noProof/>
        </w:rPr>
        <w:t>Operator Equipment</w:t>
      </w:r>
      <w:r>
        <w:rPr>
          <w:noProof/>
        </w:rPr>
        <w:tab/>
      </w:r>
      <w:r>
        <w:rPr>
          <w:noProof/>
        </w:rPr>
        <w:fldChar w:fldCharType="begin"/>
      </w:r>
      <w:r>
        <w:rPr>
          <w:noProof/>
        </w:rPr>
        <w:instrText xml:space="preserve"> PAGEREF _Toc93913620 \h </w:instrText>
      </w:r>
      <w:r>
        <w:rPr>
          <w:noProof/>
        </w:rPr>
      </w:r>
      <w:r>
        <w:rPr>
          <w:noProof/>
        </w:rPr>
        <w:fldChar w:fldCharType="separate"/>
      </w:r>
      <w:r>
        <w:rPr>
          <w:noProof/>
        </w:rPr>
        <w:t>14</w:t>
      </w:r>
      <w:r>
        <w:rPr>
          <w:noProof/>
        </w:rPr>
        <w:fldChar w:fldCharType="end"/>
      </w:r>
    </w:p>
    <w:p w14:paraId="5F2D43D4" w14:textId="75C2D84C" w:rsidR="002866D0" w:rsidRPr="002866D0" w:rsidRDefault="002866D0">
      <w:pPr>
        <w:pStyle w:val="TOC3"/>
        <w:tabs>
          <w:tab w:val="left" w:pos="1134"/>
        </w:tabs>
        <w:rPr>
          <w:rFonts w:eastAsiaTheme="minorEastAsia"/>
          <w:noProof/>
          <w:color w:val="auto"/>
          <w:sz w:val="22"/>
          <w:lang w:val="en-US" w:eastAsia="zh-CN"/>
        </w:rPr>
      </w:pPr>
      <w:r>
        <w:rPr>
          <w:noProof/>
        </w:rPr>
        <w:t>6.1.6</w:t>
      </w:r>
      <w:r w:rsidRPr="002866D0">
        <w:rPr>
          <w:rFonts w:eastAsiaTheme="minorEastAsia"/>
          <w:noProof/>
          <w:color w:val="auto"/>
          <w:sz w:val="22"/>
          <w:lang w:val="en-US" w:eastAsia="zh-CN"/>
        </w:rPr>
        <w:tab/>
      </w:r>
      <w:r>
        <w:rPr>
          <w:noProof/>
        </w:rPr>
        <w:t>Durability and Resistance to Environmental Conditions</w:t>
      </w:r>
      <w:r>
        <w:rPr>
          <w:noProof/>
        </w:rPr>
        <w:tab/>
      </w:r>
      <w:r>
        <w:rPr>
          <w:noProof/>
        </w:rPr>
        <w:fldChar w:fldCharType="begin"/>
      </w:r>
      <w:r>
        <w:rPr>
          <w:noProof/>
        </w:rPr>
        <w:instrText xml:space="preserve"> PAGEREF _Toc93913621 \h </w:instrText>
      </w:r>
      <w:r>
        <w:rPr>
          <w:noProof/>
        </w:rPr>
      </w:r>
      <w:r>
        <w:rPr>
          <w:noProof/>
        </w:rPr>
        <w:fldChar w:fldCharType="separate"/>
      </w:r>
      <w:r>
        <w:rPr>
          <w:noProof/>
        </w:rPr>
        <w:t>15</w:t>
      </w:r>
      <w:r>
        <w:rPr>
          <w:noProof/>
        </w:rPr>
        <w:fldChar w:fldCharType="end"/>
      </w:r>
    </w:p>
    <w:p w14:paraId="6690048A" w14:textId="48F6D12A" w:rsidR="002866D0" w:rsidRPr="002866D0" w:rsidRDefault="002866D0">
      <w:pPr>
        <w:pStyle w:val="TOC3"/>
        <w:tabs>
          <w:tab w:val="left" w:pos="1134"/>
        </w:tabs>
        <w:rPr>
          <w:rFonts w:eastAsiaTheme="minorEastAsia"/>
          <w:noProof/>
          <w:color w:val="auto"/>
          <w:sz w:val="22"/>
          <w:lang w:val="en-US" w:eastAsia="zh-CN"/>
        </w:rPr>
      </w:pPr>
      <w:r>
        <w:rPr>
          <w:noProof/>
        </w:rPr>
        <w:t>6.1.7</w:t>
      </w:r>
      <w:r w:rsidRPr="002866D0">
        <w:rPr>
          <w:rFonts w:eastAsiaTheme="minorEastAsia"/>
          <w:noProof/>
          <w:color w:val="auto"/>
          <w:sz w:val="22"/>
          <w:lang w:val="en-US" w:eastAsia="zh-CN"/>
        </w:rPr>
        <w:tab/>
      </w:r>
      <w:r>
        <w:rPr>
          <w:noProof/>
        </w:rPr>
        <w:t>Interference</w:t>
      </w:r>
      <w:r>
        <w:rPr>
          <w:noProof/>
        </w:rPr>
        <w:tab/>
      </w:r>
      <w:r>
        <w:rPr>
          <w:noProof/>
        </w:rPr>
        <w:fldChar w:fldCharType="begin"/>
      </w:r>
      <w:r>
        <w:rPr>
          <w:noProof/>
        </w:rPr>
        <w:instrText xml:space="preserve"> PAGEREF _Toc93913622 \h </w:instrText>
      </w:r>
      <w:r>
        <w:rPr>
          <w:noProof/>
        </w:rPr>
      </w:r>
      <w:r>
        <w:rPr>
          <w:noProof/>
        </w:rPr>
        <w:fldChar w:fldCharType="separate"/>
      </w:r>
      <w:r>
        <w:rPr>
          <w:noProof/>
        </w:rPr>
        <w:t>15</w:t>
      </w:r>
      <w:r>
        <w:rPr>
          <w:noProof/>
        </w:rPr>
        <w:fldChar w:fldCharType="end"/>
      </w:r>
    </w:p>
    <w:p w14:paraId="3E0B0AE2" w14:textId="2CC271AA" w:rsidR="002866D0" w:rsidRPr="002866D0" w:rsidRDefault="002866D0">
      <w:pPr>
        <w:pStyle w:val="TOC3"/>
        <w:tabs>
          <w:tab w:val="left" w:pos="1134"/>
        </w:tabs>
        <w:rPr>
          <w:rFonts w:eastAsiaTheme="minorEastAsia"/>
          <w:noProof/>
          <w:color w:val="auto"/>
          <w:sz w:val="22"/>
          <w:lang w:val="en-US" w:eastAsia="zh-CN"/>
        </w:rPr>
      </w:pPr>
      <w:r>
        <w:rPr>
          <w:noProof/>
        </w:rPr>
        <w:t>6.1.8</w:t>
      </w:r>
      <w:r w:rsidRPr="002866D0">
        <w:rPr>
          <w:rFonts w:eastAsiaTheme="minorEastAsia"/>
          <w:noProof/>
          <w:color w:val="auto"/>
          <w:sz w:val="22"/>
          <w:lang w:val="en-US" w:eastAsia="zh-CN"/>
        </w:rPr>
        <w:tab/>
      </w:r>
      <w:r>
        <w:rPr>
          <w:noProof/>
        </w:rPr>
        <w:t>Power Supply</w:t>
      </w:r>
      <w:r>
        <w:rPr>
          <w:noProof/>
        </w:rPr>
        <w:tab/>
      </w:r>
      <w:r>
        <w:rPr>
          <w:noProof/>
        </w:rPr>
        <w:fldChar w:fldCharType="begin"/>
      </w:r>
      <w:r>
        <w:rPr>
          <w:noProof/>
        </w:rPr>
        <w:instrText xml:space="preserve"> PAGEREF _Toc93913623 \h </w:instrText>
      </w:r>
      <w:r>
        <w:rPr>
          <w:noProof/>
        </w:rPr>
      </w:r>
      <w:r>
        <w:rPr>
          <w:noProof/>
        </w:rPr>
        <w:fldChar w:fldCharType="separate"/>
      </w:r>
      <w:r>
        <w:rPr>
          <w:noProof/>
        </w:rPr>
        <w:t>15</w:t>
      </w:r>
      <w:r>
        <w:rPr>
          <w:noProof/>
        </w:rPr>
        <w:fldChar w:fldCharType="end"/>
      </w:r>
    </w:p>
    <w:p w14:paraId="48AD5765" w14:textId="402F97BB" w:rsidR="002866D0" w:rsidRPr="002866D0" w:rsidRDefault="002866D0">
      <w:pPr>
        <w:pStyle w:val="TOC3"/>
        <w:tabs>
          <w:tab w:val="left" w:pos="1134"/>
        </w:tabs>
        <w:rPr>
          <w:rFonts w:eastAsiaTheme="minorEastAsia"/>
          <w:noProof/>
          <w:color w:val="auto"/>
          <w:sz w:val="22"/>
          <w:lang w:val="en-US" w:eastAsia="zh-CN"/>
        </w:rPr>
      </w:pPr>
      <w:r>
        <w:rPr>
          <w:noProof/>
        </w:rPr>
        <w:t>6.1.9</w:t>
      </w:r>
      <w:r w:rsidRPr="002866D0">
        <w:rPr>
          <w:rFonts w:eastAsiaTheme="minorEastAsia"/>
          <w:noProof/>
          <w:color w:val="auto"/>
          <w:sz w:val="22"/>
          <w:lang w:val="en-US" w:eastAsia="zh-CN"/>
        </w:rPr>
        <w:tab/>
      </w:r>
      <w:r>
        <w:rPr>
          <w:noProof/>
        </w:rPr>
        <w:t>Site Selection and Installation</w:t>
      </w:r>
      <w:r>
        <w:rPr>
          <w:noProof/>
        </w:rPr>
        <w:tab/>
      </w:r>
      <w:r>
        <w:rPr>
          <w:noProof/>
        </w:rPr>
        <w:fldChar w:fldCharType="begin"/>
      </w:r>
      <w:r>
        <w:rPr>
          <w:noProof/>
        </w:rPr>
        <w:instrText xml:space="preserve"> PAGEREF _Toc93913624 \h </w:instrText>
      </w:r>
      <w:r>
        <w:rPr>
          <w:noProof/>
        </w:rPr>
      </w:r>
      <w:r>
        <w:rPr>
          <w:noProof/>
        </w:rPr>
        <w:fldChar w:fldCharType="separate"/>
      </w:r>
      <w:r>
        <w:rPr>
          <w:noProof/>
        </w:rPr>
        <w:t>15</w:t>
      </w:r>
      <w:r>
        <w:rPr>
          <w:noProof/>
        </w:rPr>
        <w:fldChar w:fldCharType="end"/>
      </w:r>
    </w:p>
    <w:p w14:paraId="3CFE889F" w14:textId="0158081B" w:rsidR="002866D0" w:rsidRPr="002866D0" w:rsidRDefault="002866D0">
      <w:pPr>
        <w:pStyle w:val="TOC3"/>
        <w:tabs>
          <w:tab w:val="left" w:pos="1134"/>
        </w:tabs>
        <w:rPr>
          <w:rFonts w:eastAsiaTheme="minorEastAsia"/>
          <w:noProof/>
          <w:color w:val="auto"/>
          <w:sz w:val="22"/>
          <w:lang w:val="en-US" w:eastAsia="zh-CN"/>
        </w:rPr>
      </w:pPr>
      <w:r>
        <w:rPr>
          <w:noProof/>
        </w:rPr>
        <w:t>6.1.10</w:t>
      </w:r>
      <w:r w:rsidRPr="002866D0">
        <w:rPr>
          <w:rFonts w:eastAsiaTheme="minorEastAsia"/>
          <w:noProof/>
          <w:color w:val="auto"/>
          <w:sz w:val="22"/>
          <w:lang w:val="en-US" w:eastAsia="zh-CN"/>
        </w:rPr>
        <w:tab/>
      </w:r>
      <w:r>
        <w:rPr>
          <w:noProof/>
        </w:rPr>
        <w:t>Maintenance</w:t>
      </w:r>
      <w:r>
        <w:rPr>
          <w:noProof/>
        </w:rPr>
        <w:tab/>
      </w:r>
      <w:r>
        <w:rPr>
          <w:noProof/>
        </w:rPr>
        <w:fldChar w:fldCharType="begin"/>
      </w:r>
      <w:r>
        <w:rPr>
          <w:noProof/>
        </w:rPr>
        <w:instrText xml:space="preserve"> PAGEREF _Toc93913625 \h </w:instrText>
      </w:r>
      <w:r>
        <w:rPr>
          <w:noProof/>
        </w:rPr>
      </w:r>
      <w:r>
        <w:rPr>
          <w:noProof/>
        </w:rPr>
        <w:fldChar w:fldCharType="separate"/>
      </w:r>
      <w:r>
        <w:rPr>
          <w:noProof/>
        </w:rPr>
        <w:t>15</w:t>
      </w:r>
      <w:r>
        <w:rPr>
          <w:noProof/>
        </w:rPr>
        <w:fldChar w:fldCharType="end"/>
      </w:r>
    </w:p>
    <w:p w14:paraId="0BCC07D1" w14:textId="37C27E6D" w:rsidR="002866D0" w:rsidRPr="002866D0" w:rsidRDefault="002866D0">
      <w:pPr>
        <w:pStyle w:val="TOC3"/>
        <w:tabs>
          <w:tab w:val="left" w:pos="1134"/>
        </w:tabs>
        <w:rPr>
          <w:rFonts w:eastAsiaTheme="minorEastAsia"/>
          <w:noProof/>
          <w:color w:val="auto"/>
          <w:sz w:val="22"/>
          <w:lang w:val="en-US" w:eastAsia="zh-CN"/>
        </w:rPr>
      </w:pPr>
      <w:r>
        <w:rPr>
          <w:noProof/>
        </w:rPr>
        <w:t>6.1.11</w:t>
      </w:r>
      <w:r w:rsidRPr="002866D0">
        <w:rPr>
          <w:rFonts w:eastAsiaTheme="minorEastAsia"/>
          <w:noProof/>
          <w:color w:val="auto"/>
          <w:sz w:val="22"/>
          <w:lang w:val="en-US" w:eastAsia="zh-CN"/>
        </w:rPr>
        <w:tab/>
      </w:r>
      <w:r>
        <w:rPr>
          <w:noProof/>
        </w:rPr>
        <w:t>Interfacing</w:t>
      </w:r>
      <w:r>
        <w:rPr>
          <w:noProof/>
        </w:rPr>
        <w:tab/>
      </w:r>
      <w:r>
        <w:rPr>
          <w:noProof/>
        </w:rPr>
        <w:fldChar w:fldCharType="begin"/>
      </w:r>
      <w:r>
        <w:rPr>
          <w:noProof/>
        </w:rPr>
        <w:instrText xml:space="preserve"> PAGEREF _Toc93913626 \h </w:instrText>
      </w:r>
      <w:r>
        <w:rPr>
          <w:noProof/>
        </w:rPr>
      </w:r>
      <w:r>
        <w:rPr>
          <w:noProof/>
        </w:rPr>
        <w:fldChar w:fldCharType="separate"/>
      </w:r>
      <w:r>
        <w:rPr>
          <w:noProof/>
        </w:rPr>
        <w:t>15</w:t>
      </w:r>
      <w:r>
        <w:rPr>
          <w:noProof/>
        </w:rPr>
        <w:fldChar w:fldCharType="end"/>
      </w:r>
    </w:p>
    <w:p w14:paraId="2D549E6A" w14:textId="747632FE" w:rsidR="002866D0" w:rsidRPr="002866D0" w:rsidRDefault="002866D0">
      <w:pPr>
        <w:pStyle w:val="TOC3"/>
        <w:tabs>
          <w:tab w:val="left" w:pos="1134"/>
        </w:tabs>
        <w:rPr>
          <w:rFonts w:eastAsiaTheme="minorEastAsia"/>
          <w:noProof/>
          <w:color w:val="auto"/>
          <w:sz w:val="22"/>
          <w:lang w:val="en-US" w:eastAsia="zh-CN"/>
        </w:rPr>
      </w:pPr>
      <w:r>
        <w:rPr>
          <w:noProof/>
        </w:rPr>
        <w:t>6.1.12</w:t>
      </w:r>
      <w:r w:rsidRPr="002866D0">
        <w:rPr>
          <w:rFonts w:eastAsiaTheme="minorEastAsia"/>
          <w:noProof/>
          <w:color w:val="auto"/>
          <w:sz w:val="22"/>
          <w:lang w:val="en-US" w:eastAsia="zh-CN"/>
        </w:rPr>
        <w:tab/>
      </w:r>
      <w:r>
        <w:rPr>
          <w:noProof/>
        </w:rPr>
        <w:t>Back-Up and Fall-Back Arrangements</w:t>
      </w:r>
      <w:r>
        <w:rPr>
          <w:noProof/>
        </w:rPr>
        <w:tab/>
      </w:r>
      <w:r>
        <w:rPr>
          <w:noProof/>
        </w:rPr>
        <w:fldChar w:fldCharType="begin"/>
      </w:r>
      <w:r>
        <w:rPr>
          <w:noProof/>
        </w:rPr>
        <w:instrText xml:space="preserve"> PAGEREF _Toc93913627 \h </w:instrText>
      </w:r>
      <w:r>
        <w:rPr>
          <w:noProof/>
        </w:rPr>
      </w:r>
      <w:r>
        <w:rPr>
          <w:noProof/>
        </w:rPr>
        <w:fldChar w:fldCharType="separate"/>
      </w:r>
      <w:r>
        <w:rPr>
          <w:noProof/>
        </w:rPr>
        <w:t>16</w:t>
      </w:r>
      <w:r>
        <w:rPr>
          <w:noProof/>
        </w:rPr>
        <w:fldChar w:fldCharType="end"/>
      </w:r>
    </w:p>
    <w:p w14:paraId="224E18E8" w14:textId="412779A0" w:rsidR="002866D0" w:rsidRPr="002866D0" w:rsidRDefault="002866D0">
      <w:pPr>
        <w:pStyle w:val="TOC1"/>
        <w:rPr>
          <w:rFonts w:eastAsiaTheme="minorEastAsia"/>
          <w:b w:val="0"/>
          <w:caps w:val="0"/>
          <w:color w:val="auto"/>
          <w:lang w:val="en-US" w:eastAsia="zh-CN"/>
        </w:rPr>
      </w:pPr>
      <w:r>
        <w:t>7</w:t>
      </w:r>
      <w:r w:rsidRPr="002866D0">
        <w:rPr>
          <w:rFonts w:eastAsiaTheme="minorEastAsia"/>
          <w:b w:val="0"/>
          <w:caps w:val="0"/>
          <w:color w:val="auto"/>
          <w:lang w:val="en-US" w:eastAsia="zh-CN"/>
        </w:rPr>
        <w:tab/>
      </w:r>
      <w:r>
        <w:t>Development and Innovations</w:t>
      </w:r>
      <w:r>
        <w:tab/>
      </w:r>
      <w:r>
        <w:fldChar w:fldCharType="begin"/>
      </w:r>
      <w:r>
        <w:instrText xml:space="preserve"> PAGEREF _Toc93913628 \h </w:instrText>
      </w:r>
      <w:r>
        <w:fldChar w:fldCharType="separate"/>
      </w:r>
      <w:r>
        <w:t>17</w:t>
      </w:r>
      <w:r>
        <w:fldChar w:fldCharType="end"/>
      </w:r>
    </w:p>
    <w:p w14:paraId="291E524D" w14:textId="4CF4890C" w:rsidR="002866D0" w:rsidRPr="002866D0" w:rsidRDefault="002866D0">
      <w:pPr>
        <w:pStyle w:val="TOC1"/>
        <w:rPr>
          <w:rFonts w:eastAsiaTheme="minorEastAsia"/>
          <w:b w:val="0"/>
          <w:caps w:val="0"/>
          <w:color w:val="auto"/>
          <w:lang w:val="en-US" w:eastAsia="zh-CN"/>
        </w:rPr>
      </w:pPr>
      <w:r>
        <w:t>8</w:t>
      </w:r>
      <w:r w:rsidRPr="002866D0">
        <w:rPr>
          <w:rFonts w:eastAsiaTheme="minorEastAsia"/>
          <w:b w:val="0"/>
          <w:caps w:val="0"/>
          <w:color w:val="auto"/>
          <w:lang w:val="en-US" w:eastAsia="zh-CN"/>
        </w:rPr>
        <w:tab/>
      </w:r>
      <w:r>
        <w:t>Acceptance of VTS communication Systems</w:t>
      </w:r>
      <w:r>
        <w:tab/>
      </w:r>
      <w:r>
        <w:fldChar w:fldCharType="begin"/>
      </w:r>
      <w:r>
        <w:instrText xml:space="preserve"> PAGEREF _Toc93913629 \h </w:instrText>
      </w:r>
      <w:r>
        <w:fldChar w:fldCharType="separate"/>
      </w:r>
      <w:r>
        <w:t>19</w:t>
      </w:r>
      <w:r>
        <w:fldChar w:fldCharType="end"/>
      </w:r>
    </w:p>
    <w:p w14:paraId="0B481B88" w14:textId="4D17AE0B" w:rsidR="002866D0" w:rsidRPr="002866D0" w:rsidRDefault="002866D0">
      <w:pPr>
        <w:pStyle w:val="TOC2"/>
        <w:rPr>
          <w:rFonts w:eastAsiaTheme="minorEastAsia"/>
          <w:color w:val="auto"/>
          <w:lang w:val="en-US" w:eastAsia="zh-CN"/>
        </w:rPr>
      </w:pPr>
      <w:r>
        <w:t>8.1</w:t>
      </w:r>
      <w:r w:rsidRPr="002866D0">
        <w:rPr>
          <w:rFonts w:eastAsiaTheme="minorEastAsia"/>
          <w:color w:val="auto"/>
          <w:lang w:val="en-US" w:eastAsia="zh-CN"/>
        </w:rPr>
        <w:tab/>
      </w:r>
      <w:r>
        <w:t>Test Metodology</w:t>
      </w:r>
      <w:r>
        <w:tab/>
      </w:r>
      <w:r>
        <w:fldChar w:fldCharType="begin"/>
      </w:r>
      <w:r>
        <w:instrText xml:space="preserve"> PAGEREF _Toc93913630 \h </w:instrText>
      </w:r>
      <w:r>
        <w:fldChar w:fldCharType="separate"/>
      </w:r>
      <w:r>
        <w:t>19</w:t>
      </w:r>
      <w:r>
        <w:fldChar w:fldCharType="end"/>
      </w:r>
    </w:p>
    <w:p w14:paraId="6854F5CA" w14:textId="3906BE79" w:rsidR="002866D0" w:rsidRPr="002866D0" w:rsidRDefault="002866D0">
      <w:pPr>
        <w:pStyle w:val="TOC3"/>
        <w:tabs>
          <w:tab w:val="left" w:pos="1134"/>
        </w:tabs>
        <w:rPr>
          <w:rFonts w:eastAsiaTheme="minorEastAsia"/>
          <w:noProof/>
          <w:color w:val="auto"/>
          <w:sz w:val="22"/>
          <w:lang w:val="en-US" w:eastAsia="zh-CN"/>
        </w:rPr>
      </w:pPr>
      <w:r>
        <w:rPr>
          <w:noProof/>
        </w:rPr>
        <w:t>8.1.1</w:t>
      </w:r>
      <w:r w:rsidRPr="002866D0">
        <w:rPr>
          <w:rFonts w:eastAsiaTheme="minorEastAsia"/>
          <w:noProof/>
          <w:color w:val="auto"/>
          <w:sz w:val="22"/>
          <w:lang w:val="en-US" w:eastAsia="zh-CN"/>
        </w:rPr>
        <w:tab/>
      </w:r>
      <w:r w:rsidRPr="00F73F6D">
        <w:rPr>
          <w:noProof/>
          <w:highlight w:val="green"/>
        </w:rPr>
        <w:t>VHF</w:t>
      </w:r>
      <w:r>
        <w:rPr>
          <w:noProof/>
        </w:rPr>
        <w:t xml:space="preserve"> Functions and other features</w:t>
      </w:r>
      <w:r>
        <w:rPr>
          <w:noProof/>
        </w:rPr>
        <w:tab/>
      </w:r>
      <w:r>
        <w:rPr>
          <w:noProof/>
        </w:rPr>
        <w:fldChar w:fldCharType="begin"/>
      </w:r>
      <w:r>
        <w:rPr>
          <w:noProof/>
        </w:rPr>
        <w:instrText xml:space="preserve"> PAGEREF _Toc93913631 \h </w:instrText>
      </w:r>
      <w:r>
        <w:rPr>
          <w:noProof/>
        </w:rPr>
      </w:r>
      <w:r>
        <w:rPr>
          <w:noProof/>
        </w:rPr>
        <w:fldChar w:fldCharType="separate"/>
      </w:r>
      <w:r>
        <w:rPr>
          <w:noProof/>
        </w:rPr>
        <w:t>19</w:t>
      </w:r>
      <w:r>
        <w:rPr>
          <w:noProof/>
        </w:rPr>
        <w:fldChar w:fldCharType="end"/>
      </w:r>
    </w:p>
    <w:p w14:paraId="1E6627DE" w14:textId="6DDD65E1" w:rsidR="002866D0" w:rsidRPr="002866D0" w:rsidRDefault="002866D0">
      <w:pPr>
        <w:pStyle w:val="TOC3"/>
        <w:tabs>
          <w:tab w:val="left" w:pos="1134"/>
        </w:tabs>
        <w:rPr>
          <w:rFonts w:eastAsiaTheme="minorEastAsia"/>
          <w:noProof/>
          <w:color w:val="auto"/>
          <w:sz w:val="22"/>
          <w:lang w:val="en-US" w:eastAsia="zh-CN"/>
        </w:rPr>
      </w:pPr>
      <w:r>
        <w:rPr>
          <w:noProof/>
          <w:lang w:eastAsia="sv-SE"/>
        </w:rPr>
        <w:t>8.1.2</w:t>
      </w:r>
      <w:r w:rsidRPr="002866D0">
        <w:rPr>
          <w:rFonts w:eastAsiaTheme="minorEastAsia"/>
          <w:noProof/>
          <w:color w:val="auto"/>
          <w:sz w:val="22"/>
          <w:lang w:val="en-US" w:eastAsia="zh-CN"/>
        </w:rPr>
        <w:tab/>
      </w:r>
      <w:r>
        <w:rPr>
          <w:noProof/>
        </w:rPr>
        <w:t>Core radar performance</w:t>
      </w:r>
      <w:r>
        <w:rPr>
          <w:noProof/>
        </w:rPr>
        <w:tab/>
      </w:r>
      <w:r>
        <w:rPr>
          <w:noProof/>
        </w:rPr>
        <w:fldChar w:fldCharType="begin"/>
      </w:r>
      <w:r>
        <w:rPr>
          <w:noProof/>
        </w:rPr>
        <w:instrText xml:space="preserve"> PAGEREF _Toc93913632 \h </w:instrText>
      </w:r>
      <w:r>
        <w:rPr>
          <w:noProof/>
        </w:rPr>
      </w:r>
      <w:r>
        <w:rPr>
          <w:noProof/>
        </w:rPr>
        <w:fldChar w:fldCharType="separate"/>
      </w:r>
      <w:r>
        <w:rPr>
          <w:noProof/>
        </w:rPr>
        <w:t>19</w:t>
      </w:r>
      <w:r>
        <w:rPr>
          <w:noProof/>
        </w:rPr>
        <w:fldChar w:fldCharType="end"/>
      </w:r>
    </w:p>
    <w:p w14:paraId="50142F30" w14:textId="45963500" w:rsidR="002866D0" w:rsidRPr="002866D0" w:rsidRDefault="002866D0">
      <w:pPr>
        <w:pStyle w:val="TOC1"/>
        <w:tabs>
          <w:tab w:val="left" w:pos="1134"/>
        </w:tabs>
        <w:rPr>
          <w:rFonts w:eastAsiaTheme="minorEastAsia"/>
          <w:b w:val="0"/>
          <w:caps w:val="0"/>
          <w:color w:val="auto"/>
          <w:lang w:val="en-US" w:eastAsia="zh-CN"/>
        </w:rPr>
      </w:pPr>
      <w:r w:rsidRPr="00F73F6D">
        <w:rPr>
          <w:u w:color="407EC9"/>
        </w:rPr>
        <w:t>ANNEX A</w:t>
      </w:r>
      <w:r w:rsidRPr="002866D0">
        <w:rPr>
          <w:rFonts w:eastAsiaTheme="minorEastAsia"/>
          <w:b w:val="0"/>
          <w:caps w:val="0"/>
          <w:color w:val="auto"/>
          <w:lang w:val="en-US" w:eastAsia="zh-CN"/>
        </w:rPr>
        <w:tab/>
      </w:r>
      <w:r>
        <w:t>VHF Considerations</w:t>
      </w:r>
      <w:r>
        <w:tab/>
      </w:r>
      <w:r>
        <w:fldChar w:fldCharType="begin"/>
      </w:r>
      <w:r>
        <w:instrText xml:space="preserve"> PAGEREF _Toc93913633 \h </w:instrText>
      </w:r>
      <w:r>
        <w:fldChar w:fldCharType="separate"/>
      </w:r>
      <w:r>
        <w:t>19</w:t>
      </w:r>
      <w:r>
        <w:fldChar w:fldCharType="end"/>
      </w:r>
    </w:p>
    <w:p w14:paraId="31631F7A" w14:textId="0CB4D851" w:rsidR="002866D0" w:rsidRPr="002866D0" w:rsidRDefault="002866D0">
      <w:pPr>
        <w:pStyle w:val="TOC2"/>
        <w:rPr>
          <w:rFonts w:eastAsiaTheme="minorEastAsia"/>
          <w:color w:val="auto"/>
          <w:lang w:val="en-US" w:eastAsia="zh-CN"/>
        </w:rPr>
      </w:pPr>
      <w:r w:rsidRPr="00F73F6D">
        <w:rPr>
          <w:rFonts w:ascii="Calibri" w:hAnsi="Calibri"/>
        </w:rPr>
        <w:t>A.1.</w:t>
      </w:r>
      <w:r w:rsidRPr="002866D0">
        <w:rPr>
          <w:rFonts w:eastAsiaTheme="minorEastAsia"/>
          <w:color w:val="auto"/>
          <w:lang w:val="en-US" w:eastAsia="zh-CN"/>
        </w:rPr>
        <w:tab/>
      </w:r>
      <w:r>
        <w:t>Antennas</w:t>
      </w:r>
      <w:r>
        <w:tab/>
      </w:r>
      <w:r>
        <w:fldChar w:fldCharType="begin"/>
      </w:r>
      <w:r>
        <w:instrText xml:space="preserve"> PAGEREF _Toc93913634 \h </w:instrText>
      </w:r>
      <w:r>
        <w:fldChar w:fldCharType="separate"/>
      </w:r>
      <w:r>
        <w:t>19</w:t>
      </w:r>
      <w:r>
        <w:fldChar w:fldCharType="end"/>
      </w:r>
    </w:p>
    <w:p w14:paraId="42BB5965" w14:textId="507B0438" w:rsidR="002866D0" w:rsidRPr="002866D0" w:rsidRDefault="002866D0">
      <w:pPr>
        <w:pStyle w:val="TOC3"/>
        <w:tabs>
          <w:tab w:val="left" w:pos="1134"/>
        </w:tabs>
        <w:rPr>
          <w:rFonts w:eastAsiaTheme="minorEastAsia"/>
          <w:noProof/>
          <w:color w:val="auto"/>
          <w:sz w:val="22"/>
          <w:lang w:val="en-US" w:eastAsia="zh-CN"/>
        </w:rPr>
      </w:pPr>
      <w:r w:rsidRPr="00F73F6D">
        <w:rPr>
          <w:rFonts w:ascii="Calibri" w:hAnsi="Calibri"/>
          <w:noProof/>
        </w:rPr>
        <w:t>A.1.1.</w:t>
      </w:r>
      <w:r w:rsidRPr="002866D0">
        <w:rPr>
          <w:rFonts w:eastAsiaTheme="minorEastAsia"/>
          <w:noProof/>
          <w:color w:val="auto"/>
          <w:sz w:val="22"/>
          <w:lang w:val="en-US" w:eastAsia="zh-CN"/>
        </w:rPr>
        <w:tab/>
      </w:r>
      <w:r>
        <w:rPr>
          <w:noProof/>
        </w:rPr>
        <w:t>Antenna Principles</w:t>
      </w:r>
      <w:r>
        <w:rPr>
          <w:noProof/>
        </w:rPr>
        <w:tab/>
      </w:r>
      <w:r>
        <w:rPr>
          <w:noProof/>
        </w:rPr>
        <w:fldChar w:fldCharType="begin"/>
      </w:r>
      <w:r>
        <w:rPr>
          <w:noProof/>
        </w:rPr>
        <w:instrText xml:space="preserve"> PAGEREF _Toc93913635 \h </w:instrText>
      </w:r>
      <w:r>
        <w:rPr>
          <w:noProof/>
        </w:rPr>
      </w:r>
      <w:r>
        <w:rPr>
          <w:noProof/>
        </w:rPr>
        <w:fldChar w:fldCharType="separate"/>
      </w:r>
      <w:r>
        <w:rPr>
          <w:noProof/>
        </w:rPr>
        <w:t>19</w:t>
      </w:r>
      <w:r>
        <w:rPr>
          <w:noProof/>
        </w:rPr>
        <w:fldChar w:fldCharType="end"/>
      </w:r>
    </w:p>
    <w:p w14:paraId="28615BDF" w14:textId="03D91E96" w:rsidR="002866D0" w:rsidRDefault="002866D0">
      <w:pPr>
        <w:pStyle w:val="TOC2"/>
        <w:rPr>
          <w:rFonts w:eastAsiaTheme="minorEastAsia"/>
          <w:color w:val="auto"/>
          <w:lang w:val="nl-NL" w:eastAsia="zh-CN"/>
        </w:rPr>
      </w:pPr>
      <w:r w:rsidRPr="00F73F6D">
        <w:rPr>
          <w:rFonts w:ascii="Calibri" w:hAnsi="Calibri"/>
        </w:rPr>
        <w:t>A.2.</w:t>
      </w:r>
      <w:r>
        <w:rPr>
          <w:rFonts w:eastAsiaTheme="minorEastAsia"/>
          <w:color w:val="auto"/>
          <w:lang w:val="nl-NL" w:eastAsia="zh-CN"/>
        </w:rPr>
        <w:tab/>
      </w:r>
      <w:r>
        <w:t>Environmental Influence</w:t>
      </w:r>
      <w:r>
        <w:tab/>
      </w:r>
      <w:r>
        <w:fldChar w:fldCharType="begin"/>
      </w:r>
      <w:r>
        <w:instrText xml:space="preserve"> PAGEREF _Toc93913636 \h </w:instrText>
      </w:r>
      <w:r>
        <w:fldChar w:fldCharType="separate"/>
      </w:r>
      <w:r>
        <w:t>20</w:t>
      </w:r>
      <w:r>
        <w:fldChar w:fldCharType="end"/>
      </w:r>
    </w:p>
    <w:p w14:paraId="33893BB9" w14:textId="3A0E4E3B" w:rsidR="007302BB" w:rsidRPr="00D52120" w:rsidRDefault="00143D7E" w:rsidP="00625429">
      <w:pPr>
        <w:pStyle w:val="BodyText"/>
      </w:pPr>
      <w:r w:rsidRPr="00D52120">
        <w:rPr>
          <w:rFonts w:eastAsia="Times New Roman" w:cs="Times New Roman"/>
          <w:caps/>
          <w:color w:val="00558C" w:themeColor="accent1"/>
          <w:szCs w:val="20"/>
        </w:rPr>
        <w:fldChar w:fldCharType="end"/>
      </w:r>
    </w:p>
    <w:p w14:paraId="2388C118" w14:textId="77777777" w:rsidR="00EA7DEC" w:rsidRPr="00D52120" w:rsidRDefault="00EA7DEC" w:rsidP="00EA7DEC"/>
    <w:p w14:paraId="2F4CCDD1" w14:textId="65095EDD" w:rsidR="00466DD5" w:rsidRPr="00D52120" w:rsidRDefault="002F265A" w:rsidP="00466DD5">
      <w:pPr>
        <w:pStyle w:val="ListofFigures"/>
      </w:pPr>
      <w:r w:rsidRPr="00D52120">
        <w:t>List of Tables</w:t>
      </w:r>
      <w:r w:rsidR="00176BB8" w:rsidRPr="00D52120">
        <w:t xml:space="preserve"> </w:t>
      </w:r>
    </w:p>
    <w:p w14:paraId="38B0B672" w14:textId="5DB98DC6" w:rsidR="00161325" w:rsidRPr="00D52120" w:rsidRDefault="00161325" w:rsidP="00CB7D0F">
      <w:pPr>
        <w:pStyle w:val="BodyText"/>
      </w:pPr>
    </w:p>
    <w:p w14:paraId="4A4B52F3" w14:textId="575D4047" w:rsidR="00176BB8" w:rsidRPr="00D52120" w:rsidRDefault="00994D97" w:rsidP="00466DD5">
      <w:pPr>
        <w:pStyle w:val="ListofFigures"/>
      </w:pPr>
      <w:r w:rsidRPr="00D52120">
        <w:t>List of Figures</w:t>
      </w:r>
    </w:p>
    <w:p w14:paraId="62EF661B" w14:textId="77777777" w:rsidR="00790277" w:rsidRPr="00D52120" w:rsidRDefault="00790277" w:rsidP="00462095">
      <w:pPr>
        <w:pStyle w:val="BodyText"/>
      </w:pPr>
    </w:p>
    <w:p w14:paraId="58890DCE" w14:textId="6C10FE0F" w:rsidR="004C5024" w:rsidRPr="00D52120" w:rsidRDefault="004C5024" w:rsidP="00462095">
      <w:pPr>
        <w:pStyle w:val="BodyText"/>
        <w:sectPr w:rsidR="004C5024" w:rsidRPr="00D52120"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357D3282" w14:textId="223DB8B6" w:rsidR="003A6A32" w:rsidRPr="00D52120" w:rsidRDefault="00141ACF" w:rsidP="00141ACF">
      <w:pPr>
        <w:pStyle w:val="Heading1"/>
      </w:pPr>
      <w:bookmarkStart w:id="3" w:name="_Ref66800667"/>
      <w:bookmarkStart w:id="4" w:name="_Toc93913603"/>
      <w:r w:rsidRPr="00D52120">
        <w:lastRenderedPageBreak/>
        <w:t>INTRODUCTION</w:t>
      </w:r>
      <w:bookmarkEnd w:id="3"/>
      <w:bookmarkEnd w:id="4"/>
    </w:p>
    <w:p w14:paraId="2BBECE98" w14:textId="77777777" w:rsidR="00062F95" w:rsidRDefault="00062F95" w:rsidP="00062F95">
      <w:pPr>
        <w:pStyle w:val="BodyText"/>
        <w:rPr>
          <w:ins w:id="5" w:author="Jens Chr. Pedersen" w:date="2021-09-29T08:57:00Z"/>
        </w:rPr>
      </w:pPr>
      <w:bookmarkStart w:id="6" w:name="_Hlk59200746"/>
      <w:ins w:id="7" w:author="Jens Chr. Pedersen" w:date="2021-09-29T08:57:00Z">
        <w:r>
          <w:t>The intent of this Guideline is</w:t>
        </w:r>
      </w:ins>
    </w:p>
    <w:p w14:paraId="52085AF5" w14:textId="725AD39E" w:rsidR="00062F95" w:rsidRDefault="00062F95" w:rsidP="00202B42">
      <w:pPr>
        <w:pStyle w:val="BodyText"/>
        <w:numPr>
          <w:ilvl w:val="0"/>
          <w:numId w:val="24"/>
        </w:numPr>
      </w:pPr>
      <w:ins w:id="8" w:author="Jens Chr. Pedersen" w:date="2021-09-29T08:57:00Z">
        <w:r>
          <w:t xml:space="preserve">To be a common source of information on VTS </w:t>
        </w:r>
      </w:ins>
      <w:r w:rsidR="006B6E4D">
        <w:t>Voice Communication systems</w:t>
      </w:r>
      <w:ins w:id="9" w:author="Jens Chr. Pedersen" w:date="2021-09-29T12:05:00Z">
        <w:r w:rsidR="00F310D7">
          <w:t>.</w:t>
        </w:r>
      </w:ins>
    </w:p>
    <w:p w14:paraId="4FDE9879" w14:textId="77777777" w:rsidR="00A840F6" w:rsidRPr="007132D5" w:rsidRDefault="00A840F6" w:rsidP="00202B42">
      <w:pPr>
        <w:pStyle w:val="BodyText"/>
        <w:numPr>
          <w:ilvl w:val="0"/>
          <w:numId w:val="24"/>
        </w:numPr>
        <w:rPr>
          <w:ins w:id="10" w:author="Steve Guest" w:date="2019-02-27T00:04:00Z"/>
        </w:rPr>
      </w:pPr>
      <w:ins w:id="11" w:author="Steve Guest" w:date="2019-02-27T00:04:00Z">
        <w:r w:rsidRPr="007132D5">
          <w:t>Radio communication equipment is typically integrated into VTS applications to provide the VTSO with a real-time assessment of the situation in the VTS area of responsibility as well as a means to deliver timely services to VTS participants.  Information collected and disseminated via this equipment can assist in assembling the traffic image and in supporting safe navigation of the VTS area.</w:t>
        </w:r>
      </w:ins>
    </w:p>
    <w:p w14:paraId="21754C36" w14:textId="77777777" w:rsidR="00A840F6" w:rsidRDefault="00A840F6" w:rsidP="00A840F6">
      <w:pPr>
        <w:pStyle w:val="BodyText"/>
        <w:rPr>
          <w:ins w:id="12" w:author="Jens Chr. Pedersen" w:date="2021-09-29T08:57:00Z"/>
        </w:rPr>
      </w:pPr>
    </w:p>
    <w:p w14:paraId="44D61E98" w14:textId="2B77F1EC" w:rsidR="00CA15A7" w:rsidRPr="00D52120" w:rsidRDefault="00EA7DEC" w:rsidP="004000EA">
      <w:pPr>
        <w:pStyle w:val="Heading2"/>
      </w:pPr>
      <w:bookmarkStart w:id="13" w:name="_Toc60660146"/>
      <w:bookmarkStart w:id="14" w:name="_Toc93913604"/>
      <w:r w:rsidRPr="00D52120">
        <w:t xml:space="preserve">The IALA </w:t>
      </w:r>
      <w:r w:rsidR="00CA15A7" w:rsidRPr="00D52120">
        <w:t>G1111 guideline series</w:t>
      </w:r>
      <w:bookmarkEnd w:id="13"/>
      <w:bookmarkEnd w:id="14"/>
    </w:p>
    <w:p w14:paraId="656086AE" w14:textId="3C7D0F7B" w:rsidR="00CA15A7" w:rsidRPr="00D52120" w:rsidRDefault="00CA15A7" w:rsidP="004000EA">
      <w:pPr>
        <w:pStyle w:val="BodyText"/>
      </w:pPr>
      <w:r w:rsidRPr="00D52120">
        <w:t xml:space="preserve">This Guideline is one of the G1111 series of guideline documents. The purpose of the G1111 series is to assist the VTS </w:t>
      </w:r>
      <w:ins w:id="15" w:author="Jens Chr. Pedersen" w:date="2021-09-29T08:49:00Z">
        <w:r w:rsidR="007D1773">
          <w:t>Provider</w:t>
        </w:r>
      </w:ins>
      <w:r w:rsidRPr="00D52120">
        <w:t xml:space="preserve"> in preparing the definition, specification, establishment, </w:t>
      </w:r>
      <w:r w:rsidR="004000EA" w:rsidRPr="00D52120">
        <w:t>operation,</w:t>
      </w:r>
      <w:r w:rsidRPr="00D52120">
        <w:t xml:space="preserve"> and upgrades of a VTS system.  The documents address the relationship between the operational requirements and VTS system performance (technical) requirements and how these</w:t>
      </w:r>
      <w:ins w:id="16" w:author="Jens Chr. Pedersen" w:date="2021-09-29T08:58:00Z">
        <w:r w:rsidR="00062F95" w:rsidRPr="00062F95">
          <w:t xml:space="preserve"> </w:t>
        </w:r>
        <w:r w:rsidR="00062F95">
          <w:t xml:space="preserve">requirements affect </w:t>
        </w:r>
      </w:ins>
      <w:r w:rsidRPr="00D52120">
        <w:t>system design and sub system requirements.</w:t>
      </w:r>
    </w:p>
    <w:p w14:paraId="431BBCC5" w14:textId="6C6390AA" w:rsidR="00CA15A7" w:rsidRPr="00D52120" w:rsidRDefault="00CA15A7" w:rsidP="004000EA">
      <w:pPr>
        <w:pStyle w:val="BodyText"/>
      </w:pPr>
      <w:r w:rsidRPr="00D52120">
        <w:t>The G1111 series of guideline documents present system design, sensors, communications, processing, and acceptance, without inferring priority. The guideline documents are numbered and titled as follows:</w:t>
      </w:r>
    </w:p>
    <w:p w14:paraId="1F8D93A6" w14:textId="3458ACF0" w:rsidR="007E3F2D" w:rsidRPr="00D52120" w:rsidRDefault="007E3F2D" w:rsidP="00202B42">
      <w:pPr>
        <w:pStyle w:val="NoSpacing"/>
        <w:numPr>
          <w:ilvl w:val="0"/>
          <w:numId w:val="21"/>
        </w:numPr>
        <w:rPr>
          <w:sz w:val="22"/>
        </w:rPr>
      </w:pPr>
      <w:bookmarkStart w:id="17" w:name="_Hlk63413490"/>
      <w:r w:rsidRPr="00D52120">
        <w:rPr>
          <w:sz w:val="22"/>
        </w:rPr>
        <w:t>G1111</w:t>
      </w:r>
      <w:r w:rsidRPr="00D52120">
        <w:rPr>
          <w:sz w:val="22"/>
        </w:rPr>
        <w:tab/>
      </w:r>
      <w:r w:rsidR="005839FD" w:rsidRPr="00D52120">
        <w:rPr>
          <w:sz w:val="22"/>
        </w:rPr>
        <w:tab/>
      </w:r>
      <w:r w:rsidRPr="00D52120">
        <w:rPr>
          <w:sz w:val="22"/>
        </w:rPr>
        <w:t>Establishing Functional &amp; Performance Requirements for VTS Systems</w:t>
      </w:r>
    </w:p>
    <w:p w14:paraId="156619A7" w14:textId="77777777" w:rsidR="007E3F2D" w:rsidRPr="00D52120" w:rsidRDefault="007E3F2D" w:rsidP="00202B42">
      <w:pPr>
        <w:pStyle w:val="NoSpacing"/>
        <w:numPr>
          <w:ilvl w:val="0"/>
          <w:numId w:val="21"/>
        </w:numPr>
        <w:rPr>
          <w:sz w:val="22"/>
        </w:rPr>
      </w:pPr>
      <w:bookmarkStart w:id="18" w:name="_Hlk79403348"/>
      <w:r w:rsidRPr="00D52120">
        <w:rPr>
          <w:sz w:val="22"/>
        </w:rPr>
        <w:t>G1111-1</w:t>
      </w:r>
      <w:r w:rsidRPr="00D52120">
        <w:rPr>
          <w:sz w:val="22"/>
        </w:rPr>
        <w:tab/>
        <w:t>Producing Requirements for the Core VTS System</w:t>
      </w:r>
    </w:p>
    <w:bookmarkEnd w:id="18"/>
    <w:p w14:paraId="08F2E70D" w14:textId="77777777" w:rsidR="007E3F2D" w:rsidRPr="00D52120" w:rsidRDefault="007E3F2D" w:rsidP="00202B42">
      <w:pPr>
        <w:pStyle w:val="NoSpacing"/>
        <w:numPr>
          <w:ilvl w:val="0"/>
          <w:numId w:val="21"/>
        </w:numPr>
        <w:rPr>
          <w:sz w:val="22"/>
        </w:rPr>
      </w:pPr>
      <w:r w:rsidRPr="00D52120">
        <w:rPr>
          <w:sz w:val="22"/>
        </w:rPr>
        <w:t>G1111-2</w:t>
      </w:r>
      <w:r w:rsidRPr="00D52120">
        <w:rPr>
          <w:sz w:val="22"/>
        </w:rPr>
        <w:tab/>
        <w:t>Producing Requirements for Voice Communications</w:t>
      </w:r>
    </w:p>
    <w:p w14:paraId="699686DB" w14:textId="77777777" w:rsidR="007E3F2D" w:rsidRPr="00D52120" w:rsidRDefault="007E3F2D" w:rsidP="00202B42">
      <w:pPr>
        <w:pStyle w:val="NoSpacing"/>
        <w:numPr>
          <w:ilvl w:val="0"/>
          <w:numId w:val="21"/>
        </w:numPr>
        <w:rPr>
          <w:sz w:val="22"/>
        </w:rPr>
      </w:pPr>
      <w:r w:rsidRPr="00D52120">
        <w:rPr>
          <w:sz w:val="22"/>
        </w:rPr>
        <w:t>G1111-3</w:t>
      </w:r>
      <w:r w:rsidRPr="00D52120">
        <w:rPr>
          <w:sz w:val="22"/>
        </w:rPr>
        <w:tab/>
        <w:t xml:space="preserve">Producing Requirements for RADAR </w:t>
      </w:r>
    </w:p>
    <w:p w14:paraId="4EC0750C" w14:textId="77777777" w:rsidR="007E3F2D" w:rsidRPr="00D52120" w:rsidRDefault="007E3F2D" w:rsidP="00202B42">
      <w:pPr>
        <w:pStyle w:val="NoSpacing"/>
        <w:numPr>
          <w:ilvl w:val="0"/>
          <w:numId w:val="21"/>
        </w:numPr>
        <w:rPr>
          <w:sz w:val="22"/>
        </w:rPr>
      </w:pPr>
      <w:r w:rsidRPr="00D52120">
        <w:rPr>
          <w:sz w:val="22"/>
        </w:rPr>
        <w:t>G1111-4</w:t>
      </w:r>
      <w:r w:rsidRPr="00D52120">
        <w:rPr>
          <w:sz w:val="22"/>
        </w:rPr>
        <w:tab/>
        <w:t xml:space="preserve">Producing Requirements for AIS and VDES </w:t>
      </w:r>
    </w:p>
    <w:p w14:paraId="48572001" w14:textId="77777777" w:rsidR="007E3F2D" w:rsidRPr="00D52120" w:rsidRDefault="007E3F2D" w:rsidP="00202B42">
      <w:pPr>
        <w:pStyle w:val="NoSpacing"/>
        <w:numPr>
          <w:ilvl w:val="0"/>
          <w:numId w:val="21"/>
        </w:numPr>
        <w:rPr>
          <w:sz w:val="22"/>
        </w:rPr>
      </w:pPr>
      <w:r w:rsidRPr="00D52120">
        <w:rPr>
          <w:sz w:val="22"/>
        </w:rPr>
        <w:t>G1111-5</w:t>
      </w:r>
      <w:r w:rsidRPr="00D52120">
        <w:rPr>
          <w:sz w:val="22"/>
        </w:rPr>
        <w:tab/>
        <w:t>Producing Requirements for Environment Monitoring Systems</w:t>
      </w:r>
    </w:p>
    <w:p w14:paraId="5173AD9D" w14:textId="77777777" w:rsidR="007E3F2D" w:rsidRPr="00D52120" w:rsidRDefault="007E3F2D" w:rsidP="00202B42">
      <w:pPr>
        <w:pStyle w:val="NoSpacing"/>
        <w:numPr>
          <w:ilvl w:val="0"/>
          <w:numId w:val="21"/>
        </w:numPr>
        <w:rPr>
          <w:sz w:val="22"/>
        </w:rPr>
      </w:pPr>
      <w:r w:rsidRPr="00D52120">
        <w:rPr>
          <w:sz w:val="22"/>
        </w:rPr>
        <w:t>G1111-6</w:t>
      </w:r>
      <w:r w:rsidRPr="00D52120">
        <w:rPr>
          <w:sz w:val="22"/>
        </w:rPr>
        <w:tab/>
        <w:t>Producing Requirements for Electro Optical Systems</w:t>
      </w:r>
    </w:p>
    <w:p w14:paraId="5DD84569" w14:textId="77777777" w:rsidR="007E3F2D" w:rsidRPr="00D52120" w:rsidRDefault="007E3F2D" w:rsidP="00202B42">
      <w:pPr>
        <w:pStyle w:val="NoSpacing"/>
        <w:numPr>
          <w:ilvl w:val="0"/>
          <w:numId w:val="21"/>
        </w:numPr>
        <w:rPr>
          <w:sz w:val="22"/>
        </w:rPr>
      </w:pPr>
      <w:r w:rsidRPr="00D52120">
        <w:rPr>
          <w:sz w:val="22"/>
        </w:rPr>
        <w:t>G1111-7</w:t>
      </w:r>
      <w:r w:rsidRPr="00D52120">
        <w:rPr>
          <w:sz w:val="22"/>
        </w:rPr>
        <w:tab/>
        <w:t>Producing Requirements for Radio Direction Finders</w:t>
      </w:r>
    </w:p>
    <w:p w14:paraId="4CEBC421" w14:textId="77777777" w:rsidR="007E3F2D" w:rsidRPr="00D52120" w:rsidRDefault="007E3F2D" w:rsidP="00202B42">
      <w:pPr>
        <w:pStyle w:val="NoSpacing"/>
        <w:numPr>
          <w:ilvl w:val="0"/>
          <w:numId w:val="21"/>
        </w:numPr>
        <w:rPr>
          <w:sz w:val="22"/>
        </w:rPr>
      </w:pPr>
      <w:r w:rsidRPr="00D52120">
        <w:rPr>
          <w:sz w:val="22"/>
        </w:rPr>
        <w:t>G1111-8</w:t>
      </w:r>
      <w:r w:rsidRPr="00D52120">
        <w:rPr>
          <w:sz w:val="22"/>
        </w:rPr>
        <w:tab/>
        <w:t xml:space="preserve">Producing Requirements for Long Range Sensors </w:t>
      </w:r>
    </w:p>
    <w:p w14:paraId="0BD010EA" w14:textId="0AC28456" w:rsidR="007E3F2D" w:rsidRDefault="007E3F2D" w:rsidP="00202B42">
      <w:pPr>
        <w:pStyle w:val="NoSpacing"/>
        <w:numPr>
          <w:ilvl w:val="0"/>
          <w:numId w:val="21"/>
        </w:numPr>
        <w:rPr>
          <w:sz w:val="22"/>
        </w:rPr>
      </w:pPr>
      <w:r w:rsidRPr="00D52120">
        <w:rPr>
          <w:sz w:val="22"/>
        </w:rPr>
        <w:t>G1111-9</w:t>
      </w:r>
      <w:r w:rsidRPr="00D52120">
        <w:rPr>
          <w:sz w:val="22"/>
        </w:rPr>
        <w:tab/>
        <w:t>Framework for Acceptance of VTS Systems</w:t>
      </w:r>
    </w:p>
    <w:p w14:paraId="635B83E6" w14:textId="7E2A32EF" w:rsidR="00A22601" w:rsidRDefault="00A22601" w:rsidP="00A22601">
      <w:pPr>
        <w:pStyle w:val="NoSpacing"/>
        <w:rPr>
          <w:sz w:val="22"/>
        </w:rPr>
      </w:pPr>
    </w:p>
    <w:p w14:paraId="33F1072A" w14:textId="77777777" w:rsidR="00A22601" w:rsidRDefault="00A22601" w:rsidP="00A22601">
      <w:pPr>
        <w:pStyle w:val="NoSpacing"/>
        <w:rPr>
          <w:sz w:val="22"/>
        </w:rPr>
      </w:pPr>
    </w:p>
    <w:p w14:paraId="5DDC5D57" w14:textId="2E573C46" w:rsidR="00A22601" w:rsidRPr="00A134A2" w:rsidRDefault="00830382" w:rsidP="00A22601">
      <w:pPr>
        <w:pStyle w:val="BodyText"/>
      </w:pPr>
      <w:r w:rsidRPr="00A134A2">
        <w:t>+</w:t>
      </w:r>
      <w:r w:rsidR="00A22601" w:rsidRPr="00A134A2">
        <w:t xml:space="preserve">VTS systems are developing new capabilities and functionality as technology advances and as VTS requirements evolve.  The new </w:t>
      </w:r>
      <w:commentRangeStart w:id="19"/>
      <w:r w:rsidR="00A22601" w:rsidRPr="00A134A2">
        <w:t>IMO Resolution</w:t>
      </w:r>
      <w:r w:rsidR="0062060B">
        <w:t xml:space="preserve"> A.1158 (32) </w:t>
      </w:r>
      <w:r w:rsidR="00A22601" w:rsidRPr="00A134A2">
        <w:t xml:space="preserve"> (Guidelines for Vessel Traffic Services) </w:t>
      </w:r>
      <w:commentRangeEnd w:id="19"/>
      <w:r w:rsidR="00A22601" w:rsidRPr="00A134A2">
        <w:rPr>
          <w:rStyle w:val="CommentReference"/>
        </w:rPr>
        <w:commentReference w:id="19"/>
      </w:r>
      <w:r w:rsidR="00A22601" w:rsidRPr="00A134A2">
        <w:t xml:space="preserve">promotes more interaction between VTS systems and recommends greater connectivity to external third-party services.  It is anticipated that VTS systems will be developing new capabilities and functionality over the coming years as such services become available and digital services evolve.  </w:t>
      </w:r>
    </w:p>
    <w:p w14:paraId="363FF8AD" w14:textId="77777777" w:rsidR="00B14B2D" w:rsidRPr="00A134A2" w:rsidRDefault="00A22601" w:rsidP="00A22601">
      <w:pPr>
        <w:pStyle w:val="BodyText"/>
      </w:pPr>
      <w:r w:rsidRPr="00A134A2">
        <w:t>A VTS system primarily comprises three elements: an IT platform, software functionality and a suite of communication devices and sensors.  The Communication devices and sensors are each covered by the new Guidelines G.1111-2 to G.1111-8.  T</w:t>
      </w:r>
    </w:p>
    <w:p w14:paraId="14FE93E3" w14:textId="0F366EA9" w:rsidR="00A22601" w:rsidRPr="00A134A2" w:rsidRDefault="00A22601" w:rsidP="00A22601">
      <w:pPr>
        <w:pStyle w:val="BodyText"/>
      </w:pPr>
      <w:r w:rsidRPr="00A134A2">
        <w:t xml:space="preserve"> Whilst most communication devices and sensors are unlikely to change over coming years, the software functionality offered by the core VTS system is expected to change with the currently evolving requirements and therefore it is expected that this document (G.1111-1) will be updated more frequently than other G.1111 Guidelines.  VTS providers are therefore recommended to regularly monitor the document status to ensure that the latest version is being used.  </w:t>
      </w:r>
    </w:p>
    <w:p w14:paraId="057C167A" w14:textId="77777777" w:rsidR="00A22601" w:rsidRPr="007132D5" w:rsidRDefault="00A22601" w:rsidP="00A22601">
      <w:pPr>
        <w:pStyle w:val="BodyText"/>
      </w:pPr>
      <w:r w:rsidRPr="00A134A2">
        <w:t>The main purpose of this document is to assist the VTS Provider in preparing the operational requirements for the core VTS system.  For the purpose of maintaining traceability to the previous version of G.1111, this document is structured around the same sub-section titles as was used in that document.</w:t>
      </w:r>
      <w:r>
        <w:t xml:space="preserve">  </w:t>
      </w:r>
    </w:p>
    <w:p w14:paraId="047703D7" w14:textId="77777777" w:rsidR="00A22601" w:rsidRPr="007132D5" w:rsidRDefault="00A22601" w:rsidP="00A22601">
      <w:pPr>
        <w:pStyle w:val="BodyText"/>
      </w:pPr>
      <w:r w:rsidRPr="007132D5">
        <w:t xml:space="preserve">The document </w:t>
      </w:r>
      <w:r>
        <w:t>focuses on the human aspects of the</w:t>
      </w:r>
      <w:r w:rsidRPr="007132D5">
        <w:t xml:space="preserve"> </w:t>
      </w:r>
      <w:r>
        <w:t>VTS S</w:t>
      </w:r>
      <w:r w:rsidRPr="007132D5">
        <w:t>ystem design</w:t>
      </w:r>
      <w:r>
        <w:t xml:space="preserve"> including</w:t>
      </w:r>
      <w:r w:rsidRPr="007132D5">
        <w:t>:</w:t>
      </w:r>
    </w:p>
    <w:p w14:paraId="64DB0773" w14:textId="77777777" w:rsidR="00A22601" w:rsidRPr="007132D5" w:rsidRDefault="00A22601" w:rsidP="00A22601">
      <w:pPr>
        <w:pStyle w:val="Bullet1"/>
        <w:ind w:left="425" w:hanging="425"/>
      </w:pPr>
      <w:r>
        <w:t>User</w:t>
      </w:r>
      <w:r w:rsidRPr="007132D5">
        <w:t xml:space="preserve"> Interface;</w:t>
      </w:r>
    </w:p>
    <w:p w14:paraId="41B9B765" w14:textId="77777777" w:rsidR="00A22601" w:rsidRPr="007132D5" w:rsidRDefault="00A22601" w:rsidP="00A22601">
      <w:pPr>
        <w:pStyle w:val="Bullet1"/>
        <w:ind w:left="425" w:hanging="425"/>
      </w:pPr>
      <w:r>
        <w:lastRenderedPageBreak/>
        <w:t>d</w:t>
      </w:r>
      <w:r w:rsidRPr="007132D5">
        <w:t xml:space="preserve">ecision </w:t>
      </w:r>
      <w:r>
        <w:t>s</w:t>
      </w:r>
      <w:r w:rsidRPr="007132D5">
        <w:t>upport;</w:t>
      </w:r>
    </w:p>
    <w:p w14:paraId="0CBD77C2" w14:textId="77777777" w:rsidR="00A22601" w:rsidRPr="007132D5" w:rsidRDefault="00A22601" w:rsidP="00A22601">
      <w:pPr>
        <w:pStyle w:val="Bullet1"/>
        <w:ind w:left="425" w:hanging="425"/>
      </w:pPr>
      <w:r>
        <w:t>d</w:t>
      </w:r>
      <w:r w:rsidRPr="007132D5">
        <w:t xml:space="preserve">ata </w:t>
      </w:r>
      <w:r>
        <w:t>p</w:t>
      </w:r>
      <w:r w:rsidRPr="007132D5">
        <w:t>rocessing;</w:t>
      </w:r>
    </w:p>
    <w:p w14:paraId="5BA80DB0" w14:textId="77777777" w:rsidR="00A22601" w:rsidRDefault="00A22601" w:rsidP="00A22601">
      <w:pPr>
        <w:pStyle w:val="Bullet1"/>
        <w:ind w:left="425" w:hanging="425"/>
      </w:pPr>
      <w:r>
        <w:t>e</w:t>
      </w:r>
      <w:r w:rsidRPr="007132D5">
        <w:t xml:space="preserve">xternal </w:t>
      </w:r>
      <w:r>
        <w:t>i</w:t>
      </w:r>
      <w:r w:rsidRPr="007132D5">
        <w:t xml:space="preserve">nformation </w:t>
      </w:r>
      <w:r>
        <w:t>e</w:t>
      </w:r>
      <w:r w:rsidRPr="007132D5">
        <w:t>xchange</w:t>
      </w:r>
      <w:r>
        <w:t>.</w:t>
      </w:r>
    </w:p>
    <w:p w14:paraId="1111EA51" w14:textId="77777777" w:rsidR="00BC3285" w:rsidRPr="00D52120" w:rsidRDefault="00BC3285" w:rsidP="00BC3285">
      <w:pPr>
        <w:pStyle w:val="NoSpacing"/>
        <w:rPr>
          <w:sz w:val="22"/>
        </w:rPr>
      </w:pPr>
    </w:p>
    <w:bookmarkEnd w:id="17"/>
    <w:p w14:paraId="205EF47F" w14:textId="77777777" w:rsidR="00141ACF" w:rsidRPr="00D52120" w:rsidRDefault="00141ACF">
      <w:pPr>
        <w:spacing w:after="200" w:line="276" w:lineRule="auto"/>
        <w:rPr>
          <w:sz w:val="22"/>
        </w:rPr>
      </w:pPr>
      <w:r w:rsidRPr="00D52120">
        <w:br w:type="page"/>
      </w:r>
    </w:p>
    <w:p w14:paraId="0FDEED83" w14:textId="77777777" w:rsidR="00141ACF" w:rsidRPr="00D52120" w:rsidRDefault="00141ACF" w:rsidP="00141ACF">
      <w:pPr>
        <w:pStyle w:val="BodyText"/>
      </w:pPr>
    </w:p>
    <w:p w14:paraId="08AA3884" w14:textId="6559EB17" w:rsidR="00141ACF" w:rsidRPr="00D52120" w:rsidRDefault="00141ACF" w:rsidP="00141ACF">
      <w:pPr>
        <w:pStyle w:val="Heading1"/>
      </w:pPr>
      <w:bookmarkStart w:id="20" w:name="_Toc93913605"/>
      <w:r w:rsidRPr="00D52120">
        <w:t>DEFINITIONS</w:t>
      </w:r>
      <w:bookmarkEnd w:id="20"/>
      <w:r w:rsidRPr="00D52120">
        <w:t xml:space="preserve">  </w:t>
      </w:r>
    </w:p>
    <w:p w14:paraId="53A4E4AB" w14:textId="3A50A23E" w:rsidR="00141ACF" w:rsidRPr="00D52120" w:rsidRDefault="00141ACF" w:rsidP="00141ACF">
      <w:pPr>
        <w:pStyle w:val="Heading2"/>
      </w:pPr>
      <w:bookmarkStart w:id="21" w:name="_Ref66799890"/>
      <w:bookmarkStart w:id="22" w:name="_Toc93913606"/>
      <w:bookmarkEnd w:id="6"/>
      <w:r w:rsidRPr="00D52120">
        <w:t>G</w:t>
      </w:r>
      <w:r w:rsidR="00061634" w:rsidRPr="00D52120">
        <w:t>eneral</w:t>
      </w:r>
      <w:r w:rsidRPr="00D52120">
        <w:t xml:space="preserve"> T</w:t>
      </w:r>
      <w:bookmarkEnd w:id="21"/>
      <w:r w:rsidR="00061634" w:rsidRPr="00D52120">
        <w:t>erms</w:t>
      </w:r>
      <w:bookmarkEnd w:id="22"/>
    </w:p>
    <w:p w14:paraId="1F5B8275" w14:textId="21EB40C9" w:rsidR="00141ACF" w:rsidRDefault="00141ACF" w:rsidP="00141ACF">
      <w:pPr>
        <w:rPr>
          <w:sz w:val="22"/>
        </w:rPr>
      </w:pPr>
    </w:p>
    <w:p w14:paraId="0FDDF102" w14:textId="33DB9FA6" w:rsidR="004C6CFC" w:rsidRDefault="004C6CFC" w:rsidP="00141ACF">
      <w:pPr>
        <w:rPr>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5"/>
        <w:gridCol w:w="425"/>
        <w:gridCol w:w="7684"/>
      </w:tblGrid>
      <w:tr w:rsidR="004C6CFC" w:rsidRPr="007132D5" w14:paraId="3B80FF25" w14:textId="77777777" w:rsidTr="00075D67">
        <w:tc>
          <w:tcPr>
            <w:tcW w:w="1745" w:type="dxa"/>
          </w:tcPr>
          <w:p w14:paraId="2462C520" w14:textId="77777777" w:rsidR="004C6CFC" w:rsidRPr="007132D5" w:rsidRDefault="004C6CFC" w:rsidP="00075D67">
            <w:pPr>
              <w:pStyle w:val="BodyText"/>
            </w:pPr>
            <w:r w:rsidRPr="007132D5">
              <w:rPr>
                <w:b/>
              </w:rPr>
              <w:t>VTS System</w:t>
            </w:r>
          </w:p>
        </w:tc>
        <w:tc>
          <w:tcPr>
            <w:tcW w:w="425" w:type="dxa"/>
          </w:tcPr>
          <w:p w14:paraId="7C312620" w14:textId="77777777" w:rsidR="004C6CFC" w:rsidRPr="007132D5" w:rsidRDefault="004C6CFC" w:rsidP="00075D67">
            <w:pPr>
              <w:pStyle w:val="BodyText"/>
            </w:pPr>
            <w:r w:rsidRPr="007132D5">
              <w:t>–</w:t>
            </w:r>
          </w:p>
        </w:tc>
        <w:tc>
          <w:tcPr>
            <w:tcW w:w="7684" w:type="dxa"/>
          </w:tcPr>
          <w:p w14:paraId="0490A119" w14:textId="77777777" w:rsidR="004C6CFC" w:rsidRPr="007132D5" w:rsidRDefault="004C6CFC" w:rsidP="00075D67">
            <w:pPr>
              <w:pStyle w:val="BodyText"/>
            </w:pPr>
            <w:r w:rsidRPr="007132D5">
              <w:t>within th</w:t>
            </w:r>
            <w:r>
              <w:t>e G.1111 guidelines</w:t>
            </w:r>
            <w:r w:rsidRPr="007132D5">
              <w:t xml:space="preserve">, the VTS System is the </w:t>
            </w:r>
            <w:r>
              <w:t xml:space="preserve">VTS </w:t>
            </w:r>
            <w:r w:rsidRPr="007132D5">
              <w:t>software</w:t>
            </w:r>
            <w:r>
              <w:t>,</w:t>
            </w:r>
            <w:r w:rsidRPr="007132D5">
              <w:t xml:space="preserve"> hardware</w:t>
            </w:r>
            <w:r>
              <w:t>, communications</w:t>
            </w:r>
            <w:r w:rsidRPr="007132D5">
              <w:t xml:space="preserve"> and </w:t>
            </w:r>
            <w:r>
              <w:t>sensors</w:t>
            </w:r>
            <w:r w:rsidRPr="007132D5">
              <w:t>.  This excludes personnel and procedures.</w:t>
            </w:r>
          </w:p>
        </w:tc>
      </w:tr>
      <w:tr w:rsidR="004C6CFC" w:rsidRPr="007132D5" w14:paraId="19096833" w14:textId="77777777" w:rsidTr="00075D67">
        <w:tc>
          <w:tcPr>
            <w:tcW w:w="1745" w:type="dxa"/>
          </w:tcPr>
          <w:p w14:paraId="5EC8F7B8" w14:textId="77777777" w:rsidR="004C6CFC" w:rsidRPr="007132D5" w:rsidRDefault="004C6CFC" w:rsidP="00075D67">
            <w:pPr>
              <w:pStyle w:val="BodyText"/>
            </w:pPr>
            <w:r w:rsidRPr="007132D5">
              <w:rPr>
                <w:b/>
              </w:rPr>
              <w:t>VTS Equipment</w:t>
            </w:r>
          </w:p>
        </w:tc>
        <w:tc>
          <w:tcPr>
            <w:tcW w:w="425" w:type="dxa"/>
          </w:tcPr>
          <w:p w14:paraId="5ED44068" w14:textId="77777777" w:rsidR="004C6CFC" w:rsidRPr="007132D5" w:rsidRDefault="004C6CFC" w:rsidP="00075D67">
            <w:pPr>
              <w:pStyle w:val="BodyText"/>
            </w:pPr>
            <w:r w:rsidRPr="007132D5">
              <w:t>–</w:t>
            </w:r>
          </w:p>
        </w:tc>
        <w:tc>
          <w:tcPr>
            <w:tcW w:w="7684" w:type="dxa"/>
          </w:tcPr>
          <w:p w14:paraId="0FB7CB92" w14:textId="77777777" w:rsidR="004C6CFC" w:rsidRPr="007132D5" w:rsidRDefault="004C6CFC" w:rsidP="00075D67">
            <w:pPr>
              <w:pStyle w:val="BodyText"/>
            </w:pPr>
            <w:r w:rsidRPr="007132D5">
              <w:t>within th</w:t>
            </w:r>
            <w:r>
              <w:t>e G.1111 guidelines</w:t>
            </w:r>
            <w:r w:rsidRPr="007132D5">
              <w:t>, VTS Equipment refers to the individual items of software</w:t>
            </w:r>
            <w:r>
              <w:t>,</w:t>
            </w:r>
            <w:r w:rsidRPr="007132D5">
              <w:t xml:space="preserve"> hardware</w:t>
            </w:r>
            <w:r>
              <w:t>, communications</w:t>
            </w:r>
            <w:r w:rsidRPr="007132D5">
              <w:t xml:space="preserve"> and </w:t>
            </w:r>
            <w:r>
              <w:t>sensors,</w:t>
            </w:r>
            <w:r w:rsidRPr="007132D5">
              <w:t xml:space="preserve"> which make up the VTS System.</w:t>
            </w:r>
          </w:p>
        </w:tc>
      </w:tr>
      <w:tr w:rsidR="004C6CFC" w:rsidRPr="007132D5" w14:paraId="0973CB4F" w14:textId="77777777" w:rsidTr="00075D67">
        <w:tc>
          <w:tcPr>
            <w:tcW w:w="1745" w:type="dxa"/>
          </w:tcPr>
          <w:p w14:paraId="18EF1CEF" w14:textId="77777777" w:rsidR="004C6CFC" w:rsidRPr="007132D5" w:rsidRDefault="004C6CFC" w:rsidP="00075D67">
            <w:pPr>
              <w:pStyle w:val="BodyText"/>
              <w:rPr>
                <w:b/>
              </w:rPr>
            </w:pPr>
            <w:r>
              <w:rPr>
                <w:b/>
              </w:rPr>
              <w:t>VTS User</w:t>
            </w:r>
          </w:p>
        </w:tc>
        <w:tc>
          <w:tcPr>
            <w:tcW w:w="425" w:type="dxa"/>
          </w:tcPr>
          <w:p w14:paraId="2835BD57" w14:textId="77777777" w:rsidR="004C6CFC" w:rsidRPr="007132D5" w:rsidRDefault="004C6CFC" w:rsidP="00075D67">
            <w:pPr>
              <w:pStyle w:val="BodyText"/>
            </w:pPr>
            <w:r>
              <w:t>-</w:t>
            </w:r>
          </w:p>
        </w:tc>
        <w:tc>
          <w:tcPr>
            <w:tcW w:w="7684" w:type="dxa"/>
          </w:tcPr>
          <w:p w14:paraId="30AD7525" w14:textId="77777777" w:rsidR="004C6CFC" w:rsidRPr="007132D5" w:rsidRDefault="004C6CFC" w:rsidP="00075D67">
            <w:pPr>
              <w:pStyle w:val="BodyText"/>
            </w:pPr>
            <w:r>
              <w:t xml:space="preserve">within the G.1111 guidelines, VTS User </w:t>
            </w:r>
            <w:r w:rsidRPr="006E466D">
              <w:t xml:space="preserve">is defined as someone with either an operational, technical, or administrative need to use </w:t>
            </w:r>
            <w:r>
              <w:t xml:space="preserve">or access </w:t>
            </w:r>
            <w:r w:rsidRPr="006E466D">
              <w:t>the</w:t>
            </w:r>
            <w:r>
              <w:t xml:space="preserve"> VTS S</w:t>
            </w:r>
            <w:r w:rsidRPr="006E466D">
              <w:t>ystem</w:t>
            </w:r>
            <w:r>
              <w:t>.</w:t>
            </w:r>
          </w:p>
        </w:tc>
      </w:tr>
    </w:tbl>
    <w:p w14:paraId="0B887C9F" w14:textId="77777777" w:rsidR="004C6CFC" w:rsidRPr="00D52120" w:rsidRDefault="004C6CFC" w:rsidP="00141ACF">
      <w:pPr>
        <w:rPr>
          <w:sz w:val="22"/>
        </w:rPr>
      </w:pPr>
    </w:p>
    <w:p w14:paraId="62451556" w14:textId="66105D09" w:rsidR="00141ACF" w:rsidRPr="00D52120" w:rsidRDefault="00141ACF" w:rsidP="00141ACF">
      <w:pPr>
        <w:pStyle w:val="Heading2"/>
      </w:pPr>
      <w:bookmarkStart w:id="23" w:name="_Toc93913607"/>
      <w:r w:rsidRPr="00D52120">
        <w:t>S</w:t>
      </w:r>
      <w:r w:rsidR="00061634" w:rsidRPr="00D52120">
        <w:t>pecific</w:t>
      </w:r>
      <w:r w:rsidRPr="00D52120">
        <w:t xml:space="preserve"> T</w:t>
      </w:r>
      <w:r w:rsidR="00061634" w:rsidRPr="00D52120">
        <w:t>erms</w:t>
      </w:r>
      <w:bookmarkEnd w:id="23"/>
    </w:p>
    <w:p w14:paraId="50DC23C5" w14:textId="7C94081D" w:rsidR="00141ACF" w:rsidRPr="00D52120" w:rsidRDefault="00141ACF" w:rsidP="00141ACF">
      <w:pPr>
        <w:pStyle w:val="BodyText"/>
      </w:pPr>
      <w:r w:rsidRPr="00D52120">
        <w:t xml:space="preserve">Specific terms </w:t>
      </w:r>
      <w:ins w:id="24" w:author="Jens Chr. Pedersen" w:date="2021-09-29T08:59:00Z">
        <w:r w:rsidR="00062F95">
          <w:t xml:space="preserve">in this document </w:t>
        </w:r>
      </w:ins>
      <w:r w:rsidRPr="00D52120">
        <w:t>are defined as follows:</w:t>
      </w:r>
    </w:p>
    <w:p w14:paraId="436CF4FB" w14:textId="52086E1F" w:rsidR="0029258C" w:rsidRPr="0029258C" w:rsidRDefault="0029258C" w:rsidP="00141ACF">
      <w:pPr>
        <w:pStyle w:val="BodyText"/>
        <w:rPr>
          <w:b/>
        </w:rPr>
      </w:pPr>
    </w:p>
    <w:p w14:paraId="28757A59" w14:textId="1AC10FFC" w:rsidR="0029258C" w:rsidRPr="0029258C" w:rsidRDefault="0029258C" w:rsidP="00202B42">
      <w:pPr>
        <w:pStyle w:val="BodyText"/>
        <w:numPr>
          <w:ilvl w:val="0"/>
          <w:numId w:val="25"/>
        </w:numPr>
        <w:rPr>
          <w:b/>
        </w:rPr>
      </w:pPr>
      <w:r w:rsidRPr="0029258C">
        <w:rPr>
          <w:b/>
        </w:rPr>
        <w:t>Simplex</w:t>
      </w:r>
      <w:r w:rsidR="0090358A">
        <w:rPr>
          <w:b/>
        </w:rPr>
        <w:t xml:space="preserve"> ; </w:t>
      </w:r>
      <w:r w:rsidR="009F0271">
        <w:rPr>
          <w:rFonts w:ascii="Arial" w:hAnsi="Arial" w:cs="Arial"/>
          <w:color w:val="202124"/>
          <w:shd w:val="clear" w:color="auto" w:fill="FFFFFF"/>
        </w:rPr>
        <w:t> </w:t>
      </w:r>
      <w:r w:rsidR="009F0271" w:rsidRPr="009F0271">
        <w:rPr>
          <w:rFonts w:ascii="Arial" w:hAnsi="Arial" w:cs="Arial"/>
          <w:color w:val="202124"/>
          <w:shd w:val="clear" w:color="auto" w:fill="FFFFFF"/>
        </w:rPr>
        <w:t>communication is unidirectional</w:t>
      </w:r>
      <w:r w:rsidR="009F0271">
        <w:rPr>
          <w:rFonts w:ascii="Arial" w:hAnsi="Arial" w:cs="Arial"/>
          <w:color w:val="202124"/>
          <w:shd w:val="clear" w:color="auto" w:fill="FFFFFF"/>
        </w:rPr>
        <w:t xml:space="preserve">, as on a one-way street. Only one device on a </w:t>
      </w:r>
      <w:r w:rsidR="00423D0A">
        <w:rPr>
          <w:rFonts w:ascii="Arial" w:hAnsi="Arial" w:cs="Arial"/>
          <w:color w:val="202124"/>
          <w:shd w:val="clear" w:color="auto" w:fill="FFFFFF"/>
        </w:rPr>
        <w:t xml:space="preserve">frequency </w:t>
      </w:r>
      <w:r w:rsidR="009F0271">
        <w:rPr>
          <w:rFonts w:ascii="Arial" w:hAnsi="Arial" w:cs="Arial"/>
          <w:color w:val="202124"/>
          <w:shd w:val="clear" w:color="auto" w:fill="FFFFFF"/>
        </w:rPr>
        <w:t>can transmit, other</w:t>
      </w:r>
      <w:r w:rsidR="00423D0A">
        <w:rPr>
          <w:rFonts w:ascii="Arial" w:hAnsi="Arial" w:cs="Arial"/>
          <w:color w:val="202124"/>
          <w:shd w:val="clear" w:color="auto" w:fill="FFFFFF"/>
        </w:rPr>
        <w:t>s</w:t>
      </w:r>
      <w:r w:rsidR="009F0271">
        <w:rPr>
          <w:rFonts w:ascii="Arial" w:hAnsi="Arial" w:cs="Arial"/>
          <w:color w:val="202124"/>
          <w:shd w:val="clear" w:color="auto" w:fill="FFFFFF"/>
        </w:rPr>
        <w:t xml:space="preserve"> can only receive</w:t>
      </w:r>
      <w:r w:rsidR="00423D0A">
        <w:rPr>
          <w:rFonts w:ascii="Arial" w:hAnsi="Arial" w:cs="Arial"/>
          <w:color w:val="202124"/>
          <w:shd w:val="clear" w:color="auto" w:fill="FFFFFF"/>
        </w:rPr>
        <w:t xml:space="preserve"> during </w:t>
      </w:r>
      <w:r w:rsidR="00D36DD5">
        <w:rPr>
          <w:rFonts w:ascii="Arial" w:hAnsi="Arial" w:cs="Arial"/>
          <w:color w:val="202124"/>
          <w:shd w:val="clear" w:color="auto" w:fill="FFFFFF"/>
        </w:rPr>
        <w:t>that period</w:t>
      </w:r>
      <w:r w:rsidR="00BE7D19">
        <w:rPr>
          <w:rFonts w:ascii="Arial" w:hAnsi="Arial" w:cs="Arial"/>
          <w:color w:val="202124"/>
          <w:shd w:val="clear" w:color="auto" w:fill="FFFFFF"/>
        </w:rPr>
        <w:t>. Both transmitter and receiver use the same frequency.</w:t>
      </w:r>
    </w:p>
    <w:p w14:paraId="622ECDED" w14:textId="43449992" w:rsidR="0029258C" w:rsidRDefault="0029258C" w:rsidP="00202B42">
      <w:pPr>
        <w:pStyle w:val="BodyText"/>
        <w:numPr>
          <w:ilvl w:val="0"/>
          <w:numId w:val="25"/>
        </w:numPr>
        <w:rPr>
          <w:b/>
        </w:rPr>
      </w:pPr>
      <w:r w:rsidRPr="0029258C">
        <w:rPr>
          <w:b/>
        </w:rPr>
        <w:t>Duplex</w:t>
      </w:r>
      <w:r w:rsidR="00D36DD5">
        <w:rPr>
          <w:b/>
        </w:rPr>
        <w:t xml:space="preserve"> ;</w:t>
      </w:r>
      <w:r w:rsidR="009A103D">
        <w:rPr>
          <w:b/>
        </w:rPr>
        <w:t xml:space="preserve"> </w:t>
      </w:r>
      <w:r w:rsidR="00BE7D19" w:rsidRPr="001E0054">
        <w:rPr>
          <w:bCs/>
        </w:rPr>
        <w:t>communication is bi-directional</w:t>
      </w:r>
      <w:r w:rsidR="00BE7D19">
        <w:rPr>
          <w:b/>
        </w:rPr>
        <w:t xml:space="preserve">. </w:t>
      </w:r>
      <w:r w:rsidR="00BE7D19">
        <w:rPr>
          <w:rFonts w:ascii="Arial" w:hAnsi="Arial" w:cs="Arial"/>
          <w:color w:val="202124"/>
          <w:shd w:val="clear" w:color="auto" w:fill="FFFFFF"/>
        </w:rPr>
        <w:t xml:space="preserve">It is two-way communication in which both the stations can transmit and receive the data simultaneously. It is implemented by a </w:t>
      </w:r>
      <w:r w:rsidR="005F4965">
        <w:rPr>
          <w:rFonts w:ascii="Arial" w:hAnsi="Arial" w:cs="Arial"/>
          <w:color w:val="202124"/>
          <w:shd w:val="clear" w:color="auto" w:fill="FFFFFF"/>
        </w:rPr>
        <w:t xml:space="preserve">different </w:t>
      </w:r>
      <w:r w:rsidR="00BE7D19">
        <w:rPr>
          <w:rFonts w:ascii="Arial" w:hAnsi="Arial" w:cs="Arial"/>
          <w:color w:val="202124"/>
          <w:shd w:val="clear" w:color="auto" w:fill="FFFFFF"/>
        </w:rPr>
        <w:t>frequency for transmit</w:t>
      </w:r>
      <w:r w:rsidR="005F4965">
        <w:rPr>
          <w:rFonts w:ascii="Arial" w:hAnsi="Arial" w:cs="Arial"/>
          <w:color w:val="202124"/>
          <w:shd w:val="clear" w:color="auto" w:fill="FFFFFF"/>
        </w:rPr>
        <w:t>ting</w:t>
      </w:r>
      <w:r w:rsidR="00BE7D19">
        <w:rPr>
          <w:rFonts w:ascii="Arial" w:hAnsi="Arial" w:cs="Arial"/>
          <w:color w:val="202124"/>
          <w:shd w:val="clear" w:color="auto" w:fill="FFFFFF"/>
        </w:rPr>
        <w:t xml:space="preserve"> and receiv</w:t>
      </w:r>
      <w:r w:rsidR="005F4965">
        <w:rPr>
          <w:rFonts w:ascii="Arial" w:hAnsi="Arial" w:cs="Arial"/>
          <w:color w:val="202124"/>
          <w:shd w:val="clear" w:color="auto" w:fill="FFFFFF"/>
        </w:rPr>
        <w:t>ing</w:t>
      </w:r>
    </w:p>
    <w:p w14:paraId="29C68954" w14:textId="5F936FF0" w:rsidR="00767D35" w:rsidRPr="00AD44D9" w:rsidRDefault="001F1B37" w:rsidP="00202B42">
      <w:pPr>
        <w:pStyle w:val="BodyText"/>
        <w:numPr>
          <w:ilvl w:val="0"/>
          <w:numId w:val="25"/>
        </w:numPr>
      </w:pPr>
      <w:r>
        <w:rPr>
          <w:b/>
        </w:rPr>
        <w:t>Directional antenna</w:t>
      </w:r>
      <w:r w:rsidR="004028F2">
        <w:rPr>
          <w:b/>
        </w:rPr>
        <w:t xml:space="preserve"> </w:t>
      </w:r>
      <w:r w:rsidR="004028F2" w:rsidRPr="001E0054">
        <w:rPr>
          <w:bCs/>
        </w:rPr>
        <w:t xml:space="preserve">; </w:t>
      </w:r>
      <w:r w:rsidR="00AD44D9">
        <w:rPr>
          <w:rFonts w:ascii="Arial" w:hAnsi="Arial" w:cs="Arial"/>
          <w:color w:val="202124"/>
          <w:shd w:val="clear" w:color="auto" w:fill="FFFFFF"/>
        </w:rPr>
        <w:t xml:space="preserve">a </w:t>
      </w:r>
      <w:r w:rsidR="007E66A0">
        <w:rPr>
          <w:rFonts w:ascii="Arial" w:hAnsi="Arial" w:cs="Arial"/>
          <w:color w:val="202124"/>
          <w:shd w:val="clear" w:color="auto" w:fill="FFFFFF"/>
        </w:rPr>
        <w:t xml:space="preserve">directional antenna or beam antenna </w:t>
      </w:r>
      <w:r w:rsidR="007E66A0" w:rsidRPr="00AD44D9">
        <w:rPr>
          <w:rFonts w:ascii="Arial" w:hAnsi="Arial" w:cs="Arial"/>
          <w:color w:val="202124"/>
          <w:shd w:val="clear" w:color="auto" w:fill="FFFFFF"/>
        </w:rPr>
        <w:t>is an antenna which radiates or receives greater power in specific directions allowing increased performance and reduced interference from unwanted sources</w:t>
      </w:r>
    </w:p>
    <w:p w14:paraId="0E9F2143" w14:textId="30B3E9E0" w:rsidR="001F1B37" w:rsidRPr="00EC48A0" w:rsidRDefault="001F1B37" w:rsidP="00202B42">
      <w:pPr>
        <w:pStyle w:val="BodyText"/>
        <w:numPr>
          <w:ilvl w:val="0"/>
          <w:numId w:val="25"/>
        </w:numPr>
      </w:pPr>
      <w:r>
        <w:rPr>
          <w:b/>
        </w:rPr>
        <w:t>Omni-directional antenna</w:t>
      </w:r>
      <w:r w:rsidR="00EC48A0">
        <w:rPr>
          <w:b/>
        </w:rPr>
        <w:t xml:space="preserve"> ; </w:t>
      </w:r>
      <w:r w:rsidR="00EC48A0" w:rsidRPr="00EC48A0">
        <w:rPr>
          <w:rFonts w:ascii="Arial" w:hAnsi="Arial" w:cs="Arial"/>
          <w:color w:val="202122"/>
          <w:sz w:val="21"/>
          <w:szCs w:val="21"/>
          <w:shd w:val="clear" w:color="auto" w:fill="FFFFFF"/>
        </w:rPr>
        <w:t>an omnidirectional antenna is a class of</w:t>
      </w:r>
      <w:r w:rsidR="00EC48A0">
        <w:rPr>
          <w:rFonts w:ascii="Arial" w:hAnsi="Arial" w:cs="Arial"/>
          <w:color w:val="202122"/>
          <w:sz w:val="21"/>
          <w:szCs w:val="21"/>
          <w:shd w:val="clear" w:color="auto" w:fill="FFFFFF"/>
        </w:rPr>
        <w:t xml:space="preserve"> antenn</w:t>
      </w:r>
      <w:r w:rsidR="00461DFC">
        <w:rPr>
          <w:rFonts w:ascii="Arial" w:hAnsi="Arial" w:cs="Arial"/>
          <w:color w:val="202122"/>
          <w:sz w:val="21"/>
          <w:szCs w:val="21"/>
          <w:shd w:val="clear" w:color="auto" w:fill="FFFFFF"/>
        </w:rPr>
        <w:t>a’s</w:t>
      </w:r>
      <w:r w:rsidR="00EC48A0" w:rsidRPr="00EC48A0">
        <w:rPr>
          <w:rFonts w:ascii="Arial" w:hAnsi="Arial" w:cs="Arial"/>
          <w:color w:val="202122"/>
          <w:sz w:val="21"/>
          <w:szCs w:val="21"/>
          <w:shd w:val="clear" w:color="auto" w:fill="FFFFFF"/>
        </w:rPr>
        <w:t> which radiates equal radio power in all directions</w:t>
      </w:r>
      <w:r w:rsidR="00887A74">
        <w:rPr>
          <w:rFonts w:ascii="Arial" w:hAnsi="Arial" w:cs="Arial"/>
          <w:color w:val="202122"/>
          <w:sz w:val="21"/>
          <w:szCs w:val="21"/>
          <w:shd w:val="clear" w:color="auto" w:fill="FFFFFF"/>
        </w:rPr>
        <w:t>.  Omnidirectional antennas oriented vertically are widely used for nondirectional antennas on the surface of the Earth because they radiate equally in all horizontal directions,</w:t>
      </w:r>
    </w:p>
    <w:p w14:paraId="4AF2518D" w14:textId="4EE3C2A8" w:rsidR="0029258C" w:rsidRPr="00936F95" w:rsidRDefault="0029258C" w:rsidP="00202B42">
      <w:pPr>
        <w:pStyle w:val="BodyText"/>
        <w:numPr>
          <w:ilvl w:val="0"/>
          <w:numId w:val="25"/>
        </w:numPr>
        <w:rPr>
          <w:bCs/>
        </w:rPr>
      </w:pPr>
      <w:r w:rsidRPr="0029258C">
        <w:rPr>
          <w:b/>
        </w:rPr>
        <w:t>Diversity</w:t>
      </w:r>
      <w:r w:rsidR="004F6A71">
        <w:rPr>
          <w:b/>
        </w:rPr>
        <w:t>;</w:t>
      </w:r>
      <w:r w:rsidR="00CE2773">
        <w:rPr>
          <w:b/>
        </w:rPr>
        <w:t xml:space="preserve"> </w:t>
      </w:r>
      <w:r w:rsidR="00CE2773" w:rsidRPr="00936F95">
        <w:rPr>
          <w:bCs/>
        </w:rPr>
        <w:t>used in systems with multiple transmi</w:t>
      </w:r>
      <w:r w:rsidR="00D62620" w:rsidRPr="00936F95">
        <w:rPr>
          <w:bCs/>
        </w:rPr>
        <w:t>tters on the same frequency.</w:t>
      </w:r>
      <w:r w:rsidR="004F6A71" w:rsidRPr="00936F95">
        <w:rPr>
          <w:bCs/>
        </w:rPr>
        <w:t xml:space="preserve"> w</w:t>
      </w:r>
      <w:r w:rsidR="005D2C5D" w:rsidRPr="00936F95">
        <w:rPr>
          <w:bCs/>
        </w:rPr>
        <w:t>h</w:t>
      </w:r>
      <w:r w:rsidR="004F6A71" w:rsidRPr="00936F95">
        <w:rPr>
          <w:bCs/>
        </w:rPr>
        <w:t xml:space="preserve">ich receiver </w:t>
      </w:r>
      <w:r w:rsidR="005D2C5D" w:rsidRPr="00936F95">
        <w:rPr>
          <w:bCs/>
        </w:rPr>
        <w:t>gives the best signal strength,</w:t>
      </w:r>
      <w:r w:rsidR="00B71E9F" w:rsidRPr="00936F95">
        <w:rPr>
          <w:bCs/>
        </w:rPr>
        <w:t xml:space="preserve"> </w:t>
      </w:r>
      <w:r w:rsidR="007C2501" w:rsidRPr="00936F95">
        <w:rPr>
          <w:bCs/>
        </w:rPr>
        <w:t xml:space="preserve">the audio of the </w:t>
      </w:r>
      <w:r w:rsidR="00C33033" w:rsidRPr="00936F95">
        <w:rPr>
          <w:bCs/>
        </w:rPr>
        <w:t xml:space="preserve">best receiver is switched to </w:t>
      </w:r>
      <w:r w:rsidR="000D7323" w:rsidRPr="00936F95">
        <w:rPr>
          <w:bCs/>
        </w:rPr>
        <w:t>the speakers</w:t>
      </w:r>
      <w:r w:rsidR="00CE2773" w:rsidRPr="00936F95">
        <w:rPr>
          <w:bCs/>
        </w:rPr>
        <w:t xml:space="preserve">. </w:t>
      </w:r>
      <w:r w:rsidR="00FA4360" w:rsidRPr="00936F95">
        <w:rPr>
          <w:bCs/>
        </w:rPr>
        <w:t xml:space="preserve">When </w:t>
      </w:r>
      <w:r w:rsidR="00A47D65" w:rsidRPr="00936F95">
        <w:rPr>
          <w:bCs/>
        </w:rPr>
        <w:t xml:space="preserve">replying </w:t>
      </w:r>
      <w:r w:rsidR="00FE16E5" w:rsidRPr="00936F95">
        <w:rPr>
          <w:bCs/>
        </w:rPr>
        <w:t xml:space="preserve">the receiver </w:t>
      </w:r>
      <w:r w:rsidR="00936F95" w:rsidRPr="00936F95">
        <w:rPr>
          <w:bCs/>
        </w:rPr>
        <w:t>with best signal strength is selected for transmission</w:t>
      </w:r>
    </w:p>
    <w:p w14:paraId="0191778E" w14:textId="44B9AC35" w:rsidR="00767D35" w:rsidRPr="009A4FB3" w:rsidRDefault="00767D35" w:rsidP="00202B42">
      <w:pPr>
        <w:pStyle w:val="BodyText"/>
        <w:numPr>
          <w:ilvl w:val="0"/>
          <w:numId w:val="25"/>
        </w:numPr>
        <w:rPr>
          <w:bCs/>
        </w:rPr>
      </w:pPr>
      <w:r>
        <w:rPr>
          <w:b/>
        </w:rPr>
        <w:t>Co-channel</w:t>
      </w:r>
      <w:r w:rsidR="00936F95" w:rsidRPr="009A4FB3">
        <w:rPr>
          <w:bCs/>
        </w:rPr>
        <w:t xml:space="preserve">; </w:t>
      </w:r>
      <w:r w:rsidR="00F32948" w:rsidRPr="009A4FB3">
        <w:rPr>
          <w:bCs/>
        </w:rPr>
        <w:t xml:space="preserve">a system setup in which multiple transmitters are being </w:t>
      </w:r>
      <w:r w:rsidR="00F57E44" w:rsidRPr="009A4FB3">
        <w:rPr>
          <w:bCs/>
        </w:rPr>
        <w:t xml:space="preserve">used for sending on </w:t>
      </w:r>
      <w:r w:rsidR="002C7AFB">
        <w:rPr>
          <w:bCs/>
        </w:rPr>
        <w:t>the same</w:t>
      </w:r>
      <w:r w:rsidR="00F57E44" w:rsidRPr="009A4FB3">
        <w:rPr>
          <w:bCs/>
        </w:rPr>
        <w:t xml:space="preserve"> f</w:t>
      </w:r>
      <w:r w:rsidR="0042580A">
        <w:rPr>
          <w:bCs/>
        </w:rPr>
        <w:t>re</w:t>
      </w:r>
      <w:r w:rsidR="00F57E44" w:rsidRPr="009A4FB3">
        <w:rPr>
          <w:bCs/>
        </w:rPr>
        <w:t xml:space="preserve">quency. This is often being used in a situation in which the area to covered is to big for being handled </w:t>
      </w:r>
      <w:r w:rsidR="009A4FB3" w:rsidRPr="009A4FB3">
        <w:rPr>
          <w:bCs/>
        </w:rPr>
        <w:t>with 1 trans</w:t>
      </w:r>
      <w:r w:rsidR="009A4FB3">
        <w:rPr>
          <w:bCs/>
        </w:rPr>
        <w:t>m</w:t>
      </w:r>
      <w:r w:rsidR="009A4FB3" w:rsidRPr="009A4FB3">
        <w:rPr>
          <w:bCs/>
        </w:rPr>
        <w:t>itter.</w:t>
      </w:r>
      <w:r w:rsidR="00452D7F">
        <w:rPr>
          <w:bCs/>
        </w:rPr>
        <w:t xml:space="preserve"> </w:t>
      </w:r>
      <w:r w:rsidR="004F1875">
        <w:rPr>
          <w:bCs/>
        </w:rPr>
        <w:t xml:space="preserve">When transmitting </w:t>
      </w:r>
      <w:r w:rsidR="0042580A">
        <w:rPr>
          <w:bCs/>
        </w:rPr>
        <w:t>a</w:t>
      </w:r>
      <w:r w:rsidR="00452D7F">
        <w:rPr>
          <w:bCs/>
        </w:rPr>
        <w:t>ll transmitters</w:t>
      </w:r>
      <w:r w:rsidR="002C7AFB">
        <w:rPr>
          <w:bCs/>
        </w:rPr>
        <w:t xml:space="preserve"> will be activa</w:t>
      </w:r>
      <w:r w:rsidR="00E003FA">
        <w:rPr>
          <w:bCs/>
        </w:rPr>
        <w:t>ted</w:t>
      </w:r>
      <w:r w:rsidR="004F1875">
        <w:rPr>
          <w:bCs/>
        </w:rPr>
        <w:t>.</w:t>
      </w:r>
      <w:r w:rsidR="0093406C">
        <w:rPr>
          <w:bCs/>
        </w:rPr>
        <w:t xml:space="preserve"> </w:t>
      </w:r>
    </w:p>
    <w:p w14:paraId="3AD5DD7B" w14:textId="3D5FCB9B" w:rsidR="003C3386" w:rsidRDefault="003C3386" w:rsidP="00202B42">
      <w:pPr>
        <w:pStyle w:val="BodyText"/>
        <w:numPr>
          <w:ilvl w:val="0"/>
          <w:numId w:val="25"/>
        </w:numPr>
        <w:rPr>
          <w:bCs/>
        </w:rPr>
      </w:pPr>
      <w:r>
        <w:rPr>
          <w:b/>
        </w:rPr>
        <w:t>Re-transmission</w:t>
      </w:r>
      <w:r w:rsidR="006956E4">
        <w:rPr>
          <w:b/>
        </w:rPr>
        <w:t xml:space="preserve"> ; </w:t>
      </w:r>
      <w:r w:rsidR="00B77540" w:rsidRPr="008B4558">
        <w:rPr>
          <w:bCs/>
        </w:rPr>
        <w:t>occurs in systems with multiple transmitters/receivers</w:t>
      </w:r>
      <w:r w:rsidR="00DB45B7" w:rsidRPr="008B4558">
        <w:rPr>
          <w:bCs/>
        </w:rPr>
        <w:t xml:space="preserve"> covering an area to big for 1 rec</w:t>
      </w:r>
      <w:r w:rsidR="00A211D5" w:rsidRPr="008B4558">
        <w:rPr>
          <w:bCs/>
        </w:rPr>
        <w:t>eiver/transmitter</w:t>
      </w:r>
      <w:r w:rsidR="00B77540" w:rsidRPr="008B4558">
        <w:rPr>
          <w:bCs/>
        </w:rPr>
        <w:t xml:space="preserve">. </w:t>
      </w:r>
      <w:r w:rsidR="00CE286B" w:rsidRPr="008B4558">
        <w:rPr>
          <w:bCs/>
        </w:rPr>
        <w:t xml:space="preserve">When a signal/call is received on 1 receiver it is </w:t>
      </w:r>
      <w:r w:rsidR="00BE2297" w:rsidRPr="008B4558">
        <w:rPr>
          <w:bCs/>
        </w:rPr>
        <w:t xml:space="preserve">re-transmitted on the other transmitters </w:t>
      </w:r>
      <w:r w:rsidR="00A211D5" w:rsidRPr="008B4558">
        <w:rPr>
          <w:bCs/>
        </w:rPr>
        <w:t>on the same frequency.</w:t>
      </w:r>
      <w:r w:rsidR="00997A49" w:rsidRPr="008B4558">
        <w:rPr>
          <w:bCs/>
        </w:rPr>
        <w:t xml:space="preserve"> By doing this </w:t>
      </w:r>
      <w:r w:rsidR="006752F8" w:rsidRPr="008B4558">
        <w:rPr>
          <w:bCs/>
        </w:rPr>
        <w:t>a</w:t>
      </w:r>
      <w:r w:rsidR="008B4558" w:rsidRPr="008B4558">
        <w:rPr>
          <w:bCs/>
        </w:rPr>
        <w:t xml:space="preserve"> transmission from 1 ship will be heard by all other ships in de covered area.</w:t>
      </w:r>
    </w:p>
    <w:p w14:paraId="1F12DDA4" w14:textId="0678D7E4" w:rsidR="00362DF4" w:rsidRDefault="00362DF4" w:rsidP="00202B42">
      <w:pPr>
        <w:pStyle w:val="BodyText"/>
        <w:numPr>
          <w:ilvl w:val="0"/>
          <w:numId w:val="25"/>
        </w:numPr>
        <w:rPr>
          <w:bCs/>
        </w:rPr>
      </w:pPr>
      <w:r>
        <w:rPr>
          <w:b/>
        </w:rPr>
        <w:t>Antenna Gain ;</w:t>
      </w:r>
      <w:r>
        <w:rPr>
          <w:bCs/>
        </w:rPr>
        <w:t xml:space="preserve"> </w:t>
      </w:r>
      <w:r w:rsidRPr="00362DF4">
        <w:rPr>
          <w:bCs/>
        </w:rPr>
        <w:t>it is a relative measure of an antenna's ability to direct or concentrate radio frequency energy in a particular pattern or direction. This measurement is typically measured in dBi (Decibels relative to an isotropic radiator) or in dBd (Decibels relative to a dipole radiator). However in most marine VHF antenna specifications it is simply stated as dB gain.</w:t>
      </w:r>
    </w:p>
    <w:p w14:paraId="4560C2E6" w14:textId="5F6FF715" w:rsidR="00643D85" w:rsidRDefault="00700D23" w:rsidP="00202B42">
      <w:pPr>
        <w:pStyle w:val="BodyText"/>
        <w:numPr>
          <w:ilvl w:val="0"/>
          <w:numId w:val="25"/>
        </w:numPr>
      </w:pPr>
      <w:r w:rsidRPr="00700D23">
        <w:rPr>
          <w:b/>
        </w:rPr>
        <w:lastRenderedPageBreak/>
        <w:t xml:space="preserve">Digital Selective Calling (DSC); </w:t>
      </w:r>
      <w:r w:rsidR="00A30383" w:rsidRPr="00764A8B">
        <w:t>is a standard for transmitting pre-defined digital messages via the </w:t>
      </w:r>
      <w:hyperlink r:id="rId29" w:tooltip="Medium-frequency" w:history="1">
        <w:r w:rsidR="00A30383" w:rsidRPr="00764A8B">
          <w:t>medium-frequency</w:t>
        </w:r>
      </w:hyperlink>
      <w:r w:rsidR="00A30383" w:rsidRPr="00764A8B">
        <w:t> (MF), </w:t>
      </w:r>
      <w:hyperlink r:id="rId30" w:tooltip="High-frequency" w:history="1">
        <w:r w:rsidR="00A30383" w:rsidRPr="00764A8B">
          <w:t>high-frequency</w:t>
        </w:r>
      </w:hyperlink>
      <w:r w:rsidR="00A30383" w:rsidRPr="00764A8B">
        <w:t> (HF) and </w:t>
      </w:r>
      <w:hyperlink r:id="rId31" w:tooltip="Marine VHF radio" w:history="1">
        <w:r w:rsidR="00A30383" w:rsidRPr="00764A8B">
          <w:t>very-high-frequency</w:t>
        </w:r>
      </w:hyperlink>
      <w:r w:rsidR="00A30383" w:rsidRPr="00764A8B">
        <w:t> (VHF) maritime radio systems. It is a core part of the </w:t>
      </w:r>
      <w:hyperlink r:id="rId32" w:tooltip="Global Maritime Distress Safety System" w:history="1">
        <w:r w:rsidR="00A30383" w:rsidRPr="00764A8B">
          <w:t>Global Maritime Distress Safety System</w:t>
        </w:r>
      </w:hyperlink>
      <w:r w:rsidR="00A30383" w:rsidRPr="00764A8B">
        <w:t> (GMDSS)</w:t>
      </w:r>
    </w:p>
    <w:p w14:paraId="689D0E17" w14:textId="4601DDD3" w:rsidR="00A524AA" w:rsidRPr="00792E59" w:rsidRDefault="00A524AA" w:rsidP="00202B42">
      <w:pPr>
        <w:pStyle w:val="NormalWeb"/>
        <w:numPr>
          <w:ilvl w:val="0"/>
          <w:numId w:val="25"/>
        </w:numPr>
        <w:shd w:val="clear" w:color="auto" w:fill="FFFFFF"/>
        <w:spacing w:before="120" w:after="120"/>
        <w:rPr>
          <w:rFonts w:asciiTheme="minorHAnsi" w:eastAsiaTheme="minorHAnsi" w:hAnsiTheme="minorHAnsi" w:cstheme="minorBidi"/>
          <w:bCs/>
          <w:szCs w:val="22"/>
        </w:rPr>
      </w:pPr>
      <w:r w:rsidRPr="00792E59">
        <w:rPr>
          <w:b/>
        </w:rPr>
        <w:t xml:space="preserve">dPMR </w:t>
      </w:r>
      <w:r w:rsidRPr="00792E59">
        <w:rPr>
          <w:rFonts w:asciiTheme="minorHAnsi" w:eastAsiaTheme="minorHAnsi" w:hAnsiTheme="minorHAnsi" w:cstheme="minorBidi"/>
          <w:b/>
          <w:szCs w:val="22"/>
        </w:rPr>
        <w:t>;</w:t>
      </w:r>
      <w:r w:rsidRPr="00792E59">
        <w:rPr>
          <w:rFonts w:asciiTheme="minorHAnsi" w:eastAsiaTheme="minorHAnsi" w:hAnsiTheme="minorHAnsi" w:cstheme="minorBidi"/>
          <w:bCs/>
          <w:szCs w:val="22"/>
        </w:rPr>
        <w:t xml:space="preserve"> or digital </w:t>
      </w:r>
      <w:hyperlink r:id="rId33" w:tooltip="Private mobile radio" w:history="1">
        <w:r w:rsidRPr="00792E59">
          <w:rPr>
            <w:rFonts w:asciiTheme="minorHAnsi" w:eastAsiaTheme="minorHAnsi" w:hAnsiTheme="minorHAnsi" w:cstheme="minorBidi"/>
            <w:bCs/>
            <w:szCs w:val="22"/>
          </w:rPr>
          <w:t>private mobile radio</w:t>
        </w:r>
      </w:hyperlink>
      <w:r w:rsidRPr="00792E59">
        <w:rPr>
          <w:rFonts w:asciiTheme="minorHAnsi" w:eastAsiaTheme="minorHAnsi" w:hAnsiTheme="minorHAnsi" w:cstheme="minorBidi"/>
          <w:bCs/>
          <w:szCs w:val="22"/>
        </w:rPr>
        <w:t>, is a </w:t>
      </w:r>
      <w:hyperlink r:id="rId34" w:tooltip="Common Air Interface" w:history="1">
        <w:r w:rsidRPr="00792E59">
          <w:rPr>
            <w:rFonts w:asciiTheme="minorHAnsi" w:eastAsiaTheme="minorHAnsi" w:hAnsiTheme="minorHAnsi" w:cstheme="minorBidi"/>
            <w:bCs/>
            <w:szCs w:val="22"/>
          </w:rPr>
          <w:t>common air interface</w:t>
        </w:r>
      </w:hyperlink>
      <w:r w:rsidRPr="00792E59">
        <w:rPr>
          <w:rFonts w:asciiTheme="minorHAnsi" w:eastAsiaTheme="minorHAnsi" w:hAnsiTheme="minorHAnsi" w:cstheme="minorBidi"/>
          <w:bCs/>
          <w:szCs w:val="22"/>
        </w:rPr>
        <w:t> for digital mobile communications. dPMR is an open, non-proprietary standard that was developed by the </w:t>
      </w:r>
      <w:hyperlink r:id="rId35" w:tooltip="European Telecommunications Standards Institute" w:history="1">
        <w:r w:rsidRPr="00792E59">
          <w:rPr>
            <w:rFonts w:asciiTheme="minorHAnsi" w:eastAsiaTheme="minorHAnsi" w:hAnsiTheme="minorHAnsi" w:cstheme="minorBidi"/>
            <w:bCs/>
            <w:szCs w:val="22"/>
          </w:rPr>
          <w:t>European Telecommunications Standards Institute</w:t>
        </w:r>
      </w:hyperlink>
      <w:r w:rsidRPr="00792E59">
        <w:rPr>
          <w:rFonts w:asciiTheme="minorHAnsi" w:eastAsiaTheme="minorHAnsi" w:hAnsiTheme="minorHAnsi" w:cstheme="minorBidi"/>
          <w:bCs/>
          <w:szCs w:val="22"/>
        </w:rPr>
        <w:t> (ETSI) and published under the reference ETSI TS 102 658.</w:t>
      </w:r>
    </w:p>
    <w:p w14:paraId="6C327F30" w14:textId="77777777" w:rsidR="00A524AA" w:rsidRPr="00792E59" w:rsidRDefault="00A524AA" w:rsidP="00B7492A">
      <w:pPr>
        <w:pStyle w:val="NormalWeb"/>
        <w:shd w:val="clear" w:color="auto" w:fill="FFFFFF"/>
        <w:spacing w:before="120" w:after="120"/>
        <w:ind w:left="708"/>
        <w:rPr>
          <w:rFonts w:asciiTheme="minorHAnsi" w:eastAsiaTheme="minorHAnsi" w:hAnsiTheme="minorHAnsi" w:cstheme="minorBidi"/>
          <w:bCs/>
          <w:szCs w:val="22"/>
        </w:rPr>
      </w:pPr>
      <w:r w:rsidRPr="00792E59">
        <w:rPr>
          <w:rFonts w:asciiTheme="minorHAnsi" w:eastAsiaTheme="minorHAnsi" w:hAnsiTheme="minorHAnsi" w:cstheme="minorBidi"/>
          <w:bCs/>
          <w:szCs w:val="22"/>
        </w:rPr>
        <w:t>A simplified version of the dPMR protocol intended for licence-free applications was also published by ETSI under the reference TS 102 490</w:t>
      </w:r>
    </w:p>
    <w:p w14:paraId="10F962C7" w14:textId="712815F0" w:rsidR="00141ACF" w:rsidRPr="00D52120" w:rsidRDefault="00141ACF" w:rsidP="00C423AF">
      <w:pPr>
        <w:pStyle w:val="BodyText"/>
        <w:numPr>
          <w:ilvl w:val="0"/>
          <w:numId w:val="25"/>
        </w:numPr>
      </w:pPr>
      <w:r w:rsidRPr="00D52120">
        <w:rPr>
          <w:b/>
        </w:rPr>
        <w:t>Reliability</w:t>
      </w:r>
      <w:r w:rsidRPr="00D52120">
        <w:t xml:space="preserve"> – the probability that a system, when it is available performs a specified function without failure under</w:t>
      </w:r>
    </w:p>
    <w:p w14:paraId="5DA7C386" w14:textId="66F45D5B" w:rsidR="00A751C7" w:rsidRPr="00D52120" w:rsidRDefault="004000EA" w:rsidP="00A751C7">
      <w:pPr>
        <w:pStyle w:val="Heading2"/>
      </w:pPr>
      <w:bookmarkStart w:id="25" w:name="_Toc93913608"/>
      <w:r w:rsidRPr="00D52120">
        <w:t xml:space="preserve">Speciffic </w:t>
      </w:r>
      <w:r w:rsidR="000E259E" w:rsidRPr="00D52120">
        <w:t xml:space="preserve">IALA </w:t>
      </w:r>
      <w:r w:rsidRPr="00D52120">
        <w:t>Definitions</w:t>
      </w:r>
      <w:bookmarkStart w:id="26" w:name="_Toc62817576"/>
      <w:bookmarkEnd w:id="25"/>
    </w:p>
    <w:bookmarkEnd w:id="26"/>
    <w:p w14:paraId="0997EA48" w14:textId="787E043B" w:rsidR="00B82E76" w:rsidRPr="00D52120" w:rsidRDefault="00B82E76" w:rsidP="007A0BA7">
      <w:pPr>
        <w:pStyle w:val="BodyText"/>
        <w:rPr>
          <w:lang w:eastAsia="en-GB"/>
        </w:rPr>
      </w:pPr>
    </w:p>
    <w:p w14:paraId="04EDA5E9" w14:textId="6C1564CC" w:rsidR="000E259E" w:rsidRDefault="000E259E" w:rsidP="000E259E">
      <w:pPr>
        <w:pStyle w:val="Heading1"/>
      </w:pPr>
      <w:bookmarkStart w:id="27" w:name="_Toc62817577"/>
      <w:bookmarkStart w:id="28" w:name="_Toc93913609"/>
      <w:r w:rsidRPr="00D52120">
        <w:t>References</w:t>
      </w:r>
      <w:bookmarkEnd w:id="27"/>
      <w:bookmarkEnd w:id="28"/>
    </w:p>
    <w:p w14:paraId="0BC8D0F6" w14:textId="56575050" w:rsidR="00367F02" w:rsidRDefault="00367F02" w:rsidP="00367F02"/>
    <w:p w14:paraId="2B2225E0" w14:textId="77777777" w:rsidR="005129CB" w:rsidRPr="007132D5" w:rsidRDefault="005129CB" w:rsidP="00202B42">
      <w:pPr>
        <w:pStyle w:val="Reference"/>
        <w:numPr>
          <w:ilvl w:val="0"/>
          <w:numId w:val="19"/>
        </w:numPr>
        <w:rPr>
          <w:ins w:id="29" w:author="Steve Guest" w:date="2019-02-27T00:04:00Z"/>
        </w:rPr>
      </w:pPr>
      <w:ins w:id="30" w:author="Steve Guest" w:date="2019-02-27T00:04:00Z">
        <w:r w:rsidRPr="007132D5">
          <w:t>Convention on Safety of Life at Sea (SOLAS) Chapter IV (Radio Communications).</w:t>
        </w:r>
      </w:ins>
    </w:p>
    <w:p w14:paraId="5813BA58" w14:textId="77777777" w:rsidR="005129CB" w:rsidRPr="007132D5" w:rsidRDefault="005129CB" w:rsidP="00202B42">
      <w:pPr>
        <w:pStyle w:val="Reference"/>
        <w:numPr>
          <w:ilvl w:val="0"/>
          <w:numId w:val="10"/>
        </w:numPr>
        <w:rPr>
          <w:ins w:id="31" w:author="Steve Guest" w:date="2019-02-27T00:04:00Z"/>
        </w:rPr>
      </w:pPr>
      <w:ins w:id="32" w:author="Steve Guest" w:date="2019-02-27T00:04:00Z">
        <w:r w:rsidRPr="007132D5">
          <w:t>Convention on Safety of Life at Sea (SOLAS) Chapter V (Safety of Navigation) – Regulation 12.</w:t>
        </w:r>
      </w:ins>
    </w:p>
    <w:p w14:paraId="07E0B61D" w14:textId="77777777" w:rsidR="005129CB" w:rsidRPr="007132D5" w:rsidRDefault="005129CB" w:rsidP="00202B42">
      <w:pPr>
        <w:pStyle w:val="Reference"/>
        <w:numPr>
          <w:ilvl w:val="0"/>
          <w:numId w:val="10"/>
        </w:numPr>
        <w:rPr>
          <w:ins w:id="33" w:author="Steve Guest" w:date="2019-02-27T00:04:00Z"/>
        </w:rPr>
      </w:pPr>
      <w:ins w:id="34" w:author="Steve Guest" w:date="2019-02-27T00:04:00Z">
        <w:r w:rsidRPr="007132D5">
          <w:t>Convention on Safety of Life at Sea (SOLAS) Chapter V (Safety of Navigation) – Regulation 19.</w:t>
        </w:r>
      </w:ins>
    </w:p>
    <w:p w14:paraId="52B7187A" w14:textId="77777777" w:rsidR="005129CB" w:rsidRPr="007132D5" w:rsidRDefault="005129CB" w:rsidP="00202B42">
      <w:pPr>
        <w:pStyle w:val="Reference"/>
        <w:numPr>
          <w:ilvl w:val="0"/>
          <w:numId w:val="10"/>
        </w:numPr>
        <w:rPr>
          <w:ins w:id="35" w:author="Steve Guest" w:date="2019-02-27T00:04:00Z"/>
        </w:rPr>
      </w:pPr>
      <w:ins w:id="36" w:author="Steve Guest" w:date="2019-02-27T00:04:00Z">
        <w:r w:rsidRPr="007132D5">
          <w:t>IMO Resolution A.686(17) - Code on Alarms and Indicators (and MSC.39(63) Adoption of amendments to the Code on Alarms and Indicators.</w:t>
        </w:r>
      </w:ins>
    </w:p>
    <w:p w14:paraId="5532E506" w14:textId="77777777" w:rsidR="005129CB" w:rsidRPr="007132D5" w:rsidRDefault="005129CB" w:rsidP="00202B42">
      <w:pPr>
        <w:pStyle w:val="Reference"/>
        <w:numPr>
          <w:ilvl w:val="0"/>
          <w:numId w:val="10"/>
        </w:numPr>
        <w:rPr>
          <w:ins w:id="37" w:author="Steve Guest" w:date="2019-02-27T00:04:00Z"/>
        </w:rPr>
      </w:pPr>
      <w:ins w:id="38" w:author="Steve Guest" w:date="2019-02-27T00:04:00Z">
        <w:r w:rsidRPr="007132D5">
          <w:rPr>
            <w:rFonts w:cs="Arial"/>
          </w:rPr>
          <w:t>IMO</w:t>
        </w:r>
        <w:r w:rsidRPr="007132D5">
          <w:t xml:space="preserve"> Resolution A.694(17) - General Requirements for Shipborne Radio Equipment forming Part of the Global Maritime Distress and Safety System (GMDSS) and for Electronic Navigational Aids.</w:t>
        </w:r>
      </w:ins>
    </w:p>
    <w:p w14:paraId="1C88F5D1" w14:textId="77777777" w:rsidR="005129CB" w:rsidRPr="007132D5" w:rsidRDefault="005129CB" w:rsidP="00202B42">
      <w:pPr>
        <w:pStyle w:val="Reference"/>
        <w:numPr>
          <w:ilvl w:val="0"/>
          <w:numId w:val="10"/>
        </w:numPr>
        <w:rPr>
          <w:ins w:id="39" w:author="Steve Guest" w:date="2019-02-27T00:04:00Z"/>
        </w:rPr>
      </w:pPr>
      <w:ins w:id="40" w:author="Steve Guest" w:date="2019-02-27T00:04:00Z">
        <w:r w:rsidRPr="007132D5">
          <w:t>IALA World Maritime Radio Communications Plan.</w:t>
        </w:r>
      </w:ins>
    </w:p>
    <w:p w14:paraId="4D4B1636" w14:textId="77777777" w:rsidR="005129CB" w:rsidRPr="007132D5" w:rsidRDefault="005129CB" w:rsidP="00202B42">
      <w:pPr>
        <w:pStyle w:val="Reference"/>
        <w:numPr>
          <w:ilvl w:val="0"/>
          <w:numId w:val="10"/>
        </w:numPr>
        <w:rPr>
          <w:ins w:id="41" w:author="Steve Guest" w:date="2019-02-27T00:04:00Z"/>
        </w:rPr>
      </w:pPr>
      <w:ins w:id="42" w:author="Steve Guest" w:date="2019-02-27T00:04:00Z">
        <w:r w:rsidRPr="007132D5">
          <w:t>IEC 60945 - Maritime navigation and radio communication equipment and systems - General requirements, methods of testing and required test results</w:t>
        </w:r>
        <w:r w:rsidRPr="007132D5">
          <w:rPr>
            <w:rFonts w:cs="Arial"/>
          </w:rPr>
          <w:t>.</w:t>
        </w:r>
      </w:ins>
    </w:p>
    <w:p w14:paraId="549FF3CD" w14:textId="77777777" w:rsidR="005129CB" w:rsidRPr="007132D5" w:rsidRDefault="005129CB" w:rsidP="00202B42">
      <w:pPr>
        <w:pStyle w:val="Reference"/>
        <w:numPr>
          <w:ilvl w:val="0"/>
          <w:numId w:val="10"/>
        </w:numPr>
        <w:rPr>
          <w:ins w:id="43" w:author="Steve Guest" w:date="2019-02-27T00:04:00Z"/>
        </w:rPr>
      </w:pPr>
      <w:ins w:id="44" w:author="Steve Guest" w:date="2019-02-27T00:04:00Z">
        <w:r w:rsidRPr="007132D5">
          <w:t>IEC 61162 - Digital Interfaces for Navigation Equipment within a Ship.</w:t>
        </w:r>
      </w:ins>
    </w:p>
    <w:p w14:paraId="1758E5AD" w14:textId="77777777" w:rsidR="005129CB" w:rsidRPr="007132D5" w:rsidRDefault="005129CB" w:rsidP="00202B42">
      <w:pPr>
        <w:pStyle w:val="Reference"/>
        <w:numPr>
          <w:ilvl w:val="0"/>
          <w:numId w:val="10"/>
        </w:numPr>
        <w:rPr>
          <w:ins w:id="45" w:author="Steve Guest" w:date="2019-02-27T00:04:00Z"/>
        </w:rPr>
      </w:pPr>
      <w:ins w:id="46" w:author="Steve Guest" w:date="2019-02-27T00:04:00Z">
        <w:r w:rsidRPr="007132D5">
          <w:t>ETSI EN301 929-2 v1.2.1 - Electromagnetic compatibility and radio spectrum matters (ERM): VHF transmitters and receivers as Coast Stations for GMDSS and other applications in the maritime mobile service.</w:t>
        </w:r>
      </w:ins>
    </w:p>
    <w:p w14:paraId="486FEE65" w14:textId="77777777" w:rsidR="005129CB" w:rsidRPr="007132D5" w:rsidRDefault="005129CB" w:rsidP="00202B42">
      <w:pPr>
        <w:pStyle w:val="Reference"/>
        <w:numPr>
          <w:ilvl w:val="0"/>
          <w:numId w:val="10"/>
        </w:numPr>
        <w:rPr>
          <w:ins w:id="47" w:author="Steve Guest" w:date="2019-02-27T00:04:00Z"/>
        </w:rPr>
      </w:pPr>
      <w:ins w:id="48" w:author="Steve Guest" w:date="2019-02-27T00:04:00Z">
        <w:r w:rsidRPr="007132D5">
          <w:t>ITU-R M.493-11 - Digital selective-calling system for use in the maritime mobile service.</w:t>
        </w:r>
      </w:ins>
    </w:p>
    <w:p w14:paraId="09197CA6" w14:textId="77777777" w:rsidR="005129CB" w:rsidRPr="007132D5" w:rsidRDefault="005129CB" w:rsidP="00202B42">
      <w:pPr>
        <w:pStyle w:val="Reference"/>
        <w:numPr>
          <w:ilvl w:val="0"/>
          <w:numId w:val="10"/>
        </w:numPr>
        <w:rPr>
          <w:ins w:id="49" w:author="Steve Guest" w:date="2019-02-27T00:04:00Z"/>
        </w:rPr>
      </w:pPr>
      <w:ins w:id="50" w:author="Steve Guest" w:date="2019-02-27T00:04:00Z">
        <w:r w:rsidRPr="007132D5">
          <w:t>ITU-R M.541-9 - Operational procedures for the use of Digital Selective Calling equipment in the Maritime Mobile Service.</w:t>
        </w:r>
      </w:ins>
    </w:p>
    <w:p w14:paraId="31CFAB9F" w14:textId="77777777" w:rsidR="005129CB" w:rsidRPr="007132D5" w:rsidRDefault="005129CB" w:rsidP="00202B42">
      <w:pPr>
        <w:pStyle w:val="Reference"/>
        <w:numPr>
          <w:ilvl w:val="0"/>
          <w:numId w:val="10"/>
        </w:numPr>
        <w:rPr>
          <w:ins w:id="51" w:author="Steve Guest" w:date="2019-02-27T00:04:00Z"/>
        </w:rPr>
      </w:pPr>
      <w:ins w:id="52" w:author="Steve Guest" w:date="2019-02-27T00:04:00Z">
        <w:r w:rsidRPr="007132D5">
          <w:t>ITU-R M.689-2 - International maritime VHF radiotelephone system with automatic facilities based on DSC signalling format.</w:t>
        </w:r>
      </w:ins>
    </w:p>
    <w:p w14:paraId="06F7B8E6" w14:textId="77777777" w:rsidR="005129CB" w:rsidRPr="007132D5" w:rsidRDefault="005129CB" w:rsidP="00202B42">
      <w:pPr>
        <w:pStyle w:val="Reference"/>
        <w:numPr>
          <w:ilvl w:val="0"/>
          <w:numId w:val="10"/>
        </w:numPr>
        <w:rPr>
          <w:ins w:id="53" w:author="Steve Guest" w:date="2019-02-27T00:04:00Z"/>
        </w:rPr>
      </w:pPr>
      <w:ins w:id="54" w:author="Steve Guest" w:date="2019-02-27T00:04:00Z">
        <w:r w:rsidRPr="007132D5">
          <w:t>ITU-R M.1082-1 - International maritime MF/HF radiotelephone system with automatic facilities based on DSC signalling format.</w:t>
        </w:r>
      </w:ins>
    </w:p>
    <w:p w14:paraId="687D03A1" w14:textId="77777777" w:rsidR="005129CB" w:rsidRPr="007132D5" w:rsidRDefault="005129CB" w:rsidP="00202B42">
      <w:pPr>
        <w:pStyle w:val="Reference"/>
        <w:numPr>
          <w:ilvl w:val="0"/>
          <w:numId w:val="10"/>
        </w:numPr>
        <w:rPr>
          <w:ins w:id="55" w:author="Steve Guest" w:date="2019-02-27T00:04:00Z"/>
        </w:rPr>
      </w:pPr>
      <w:ins w:id="56" w:author="Steve Guest" w:date="2019-02-27T00:04:00Z">
        <w:r w:rsidRPr="007132D5">
          <w:t>ITU-R M.1084-5 – Interim solutions for improved efficiency in the use of the band 156-174 MHz by stations in the maritime mobile service.</w:t>
        </w:r>
      </w:ins>
    </w:p>
    <w:p w14:paraId="1F011A8C" w14:textId="625B2279" w:rsidR="005129CB" w:rsidRDefault="005129CB" w:rsidP="00202B42">
      <w:pPr>
        <w:pStyle w:val="Reference"/>
        <w:numPr>
          <w:ilvl w:val="0"/>
          <w:numId w:val="10"/>
        </w:numPr>
      </w:pPr>
      <w:ins w:id="57" w:author="Steve Guest" w:date="2019-02-27T00:04:00Z">
        <w:r w:rsidRPr="007132D5">
          <w:t>ITU-R M.1842-1 - Characteristics of VHF radio systems and equipment for the exchange of data and electronic mail in the maritime mobile service.</w:t>
        </w:r>
      </w:ins>
    </w:p>
    <w:p w14:paraId="50F217A9" w14:textId="7BEAF321" w:rsidR="009F4FA5" w:rsidRPr="00705298" w:rsidRDefault="009F4FA5" w:rsidP="009F4FA5">
      <w:pPr>
        <w:pStyle w:val="Referencelist"/>
        <w:rPr>
          <w:rStyle w:val="HTMLCite"/>
          <w:i w:val="0"/>
          <w:iCs w:val="0"/>
          <w:color w:val="202122"/>
          <w:lang w:val="nl-NL"/>
        </w:rPr>
      </w:pPr>
      <w:r>
        <w:rPr>
          <w:color w:val="202122"/>
        </w:rPr>
        <w:t> </w:t>
      </w:r>
      <w:hyperlink r:id="rId36" w:history="1">
        <w:r>
          <w:rPr>
            <w:rStyle w:val="Hyperlink"/>
            <w:rFonts w:ascii="Arial" w:hAnsi="Arial" w:cs="Arial"/>
            <w:i/>
            <w:iCs/>
            <w:color w:val="3366BB"/>
            <w:sz w:val="19"/>
            <w:szCs w:val="19"/>
          </w:rPr>
          <w:t>"Recommendation M.541: Operational procedures for the use of digital selective-calling equipment in the maritime mobile service"</w:t>
        </w:r>
      </w:hyperlink>
      <w:r>
        <w:rPr>
          <w:rStyle w:val="HTMLCite"/>
          <w:rFonts w:ascii="Arial" w:hAnsi="Arial" w:cs="Arial"/>
          <w:color w:val="202122"/>
          <w:sz w:val="19"/>
          <w:szCs w:val="19"/>
        </w:rPr>
        <w:t>. </w:t>
      </w:r>
      <w:hyperlink r:id="rId37" w:tooltip="International Telecommunication Union" w:history="1">
        <w:r>
          <w:rPr>
            <w:rStyle w:val="Hyperlink"/>
            <w:rFonts w:ascii="Arial" w:hAnsi="Arial" w:cs="Arial"/>
            <w:i/>
            <w:iCs/>
            <w:color w:val="0645AD"/>
            <w:sz w:val="19"/>
            <w:szCs w:val="19"/>
          </w:rPr>
          <w:t>International Telecommunication Union</w:t>
        </w:r>
      </w:hyperlink>
      <w:r>
        <w:rPr>
          <w:rStyle w:val="HTMLCite"/>
          <w:rFonts w:ascii="Arial" w:hAnsi="Arial" w:cs="Arial"/>
          <w:color w:val="202122"/>
          <w:sz w:val="19"/>
          <w:szCs w:val="19"/>
        </w:rPr>
        <w:t>. 2015.</w:t>
      </w:r>
    </w:p>
    <w:p w14:paraId="7F7E40C1" w14:textId="35FA0F7C" w:rsidR="00705298" w:rsidRDefault="00D14256" w:rsidP="009F4FA5">
      <w:pPr>
        <w:pStyle w:val="Referencelist"/>
        <w:rPr>
          <w:color w:val="202122"/>
          <w:lang w:val="nl-NL"/>
        </w:rPr>
      </w:pPr>
      <w:hyperlink r:id="rId38" w:history="1">
        <w:r w:rsidR="00705298">
          <w:rPr>
            <w:rStyle w:val="Hyperlink"/>
          </w:rPr>
          <w:t>Very high frequency - Wikipedia</w:t>
        </w:r>
      </w:hyperlink>
    </w:p>
    <w:p w14:paraId="5D4673FE" w14:textId="77777777" w:rsidR="009F4FA5" w:rsidRPr="007132D5" w:rsidRDefault="009F4FA5" w:rsidP="00202B42">
      <w:pPr>
        <w:pStyle w:val="Reference"/>
        <w:numPr>
          <w:ilvl w:val="0"/>
          <w:numId w:val="10"/>
        </w:numPr>
        <w:rPr>
          <w:ins w:id="58" w:author="Steve Guest" w:date="2019-02-27T00:04:00Z"/>
        </w:rPr>
      </w:pPr>
    </w:p>
    <w:p w14:paraId="08642549" w14:textId="77777777" w:rsidR="005129CB" w:rsidRPr="007132D5" w:rsidRDefault="005129CB" w:rsidP="00202B42">
      <w:pPr>
        <w:pStyle w:val="Reference"/>
        <w:numPr>
          <w:ilvl w:val="0"/>
          <w:numId w:val="10"/>
        </w:numPr>
        <w:rPr>
          <w:ins w:id="59" w:author="Steve Guest" w:date="2019-02-27T00:04:00Z"/>
        </w:rPr>
      </w:pPr>
      <w:ins w:id="60" w:author="Steve Guest" w:date="2019-02-27T00:04:00Z">
        <w:r w:rsidRPr="007132D5">
          <w:t>IMO Resolution A.801(19) – Provision of Radio Services for the GMDSS.</w:t>
        </w:r>
      </w:ins>
    </w:p>
    <w:p w14:paraId="6EB0E51A" w14:textId="77777777" w:rsidR="00367F02" w:rsidRPr="00367F02" w:rsidRDefault="00367F02" w:rsidP="00367F02"/>
    <w:p w14:paraId="0D0801B8" w14:textId="42ED597B" w:rsidR="008B7069" w:rsidRPr="00D52120" w:rsidRDefault="008B7069" w:rsidP="000E259E">
      <w:pPr>
        <w:pStyle w:val="Heading1"/>
      </w:pPr>
      <w:bookmarkStart w:id="61" w:name="_Toc93913610"/>
      <w:r w:rsidRPr="00D52120">
        <w:t>Ab</w:t>
      </w:r>
      <w:r w:rsidR="00D82418" w:rsidRPr="00D52120">
        <w:t>b</w:t>
      </w:r>
      <w:r w:rsidRPr="00D52120">
        <w:t>reviations</w:t>
      </w:r>
      <w:bookmarkStart w:id="62" w:name="_Toc62817578"/>
      <w:bookmarkEnd w:id="61"/>
    </w:p>
    <w:p w14:paraId="4D7C41BA" w14:textId="1D272DCB" w:rsidR="008B7069" w:rsidRPr="00D52120" w:rsidRDefault="000A4F41" w:rsidP="00D82418">
      <w:pPr>
        <w:pStyle w:val="BodyText"/>
      </w:pPr>
      <w:r w:rsidRPr="00D52120">
        <w:t xml:space="preserve">Please refer to IALA G.1111 Establishing Functional and Performance Requirements for VTS systems for an extensive list of </w:t>
      </w:r>
      <w:r w:rsidR="00D82418" w:rsidRPr="00D52120">
        <w:t>abbreviations</w:t>
      </w:r>
      <w:r w:rsidRPr="00D52120">
        <w:t xml:space="preserve"> and acronyms covering the entire G</w:t>
      </w:r>
      <w:r w:rsidR="00D82418" w:rsidRPr="00D52120">
        <w:t>1111 series</w:t>
      </w:r>
    </w:p>
    <w:p w14:paraId="673A7AAE" w14:textId="77777777" w:rsidR="00D82418" w:rsidRPr="00D52120" w:rsidRDefault="00D82418">
      <w:pPr>
        <w:spacing w:after="200" w:line="276" w:lineRule="auto"/>
        <w:rPr>
          <w:rFonts w:asciiTheme="majorHAnsi" w:eastAsiaTheme="majorEastAsia" w:hAnsiTheme="majorHAnsi" w:cstheme="majorBidi"/>
          <w:b/>
          <w:bCs/>
          <w:caps/>
          <w:color w:val="00558C"/>
          <w:sz w:val="28"/>
          <w:szCs w:val="24"/>
        </w:rPr>
      </w:pPr>
      <w:r w:rsidRPr="00D52120">
        <w:br w:type="page"/>
      </w:r>
    </w:p>
    <w:p w14:paraId="4E2C809D" w14:textId="6D45C269" w:rsidR="00A579A4" w:rsidRPr="00ED6EBA" w:rsidRDefault="00A579A4" w:rsidP="00A579A4">
      <w:pPr>
        <w:pStyle w:val="Heading1"/>
      </w:pPr>
      <w:bookmarkStart w:id="63" w:name="_Toc62817610"/>
      <w:bookmarkStart w:id="64" w:name="_Toc93913611"/>
      <w:r w:rsidRPr="00ED6EBA">
        <w:lastRenderedPageBreak/>
        <w:t xml:space="preserve">Operational </w:t>
      </w:r>
      <w:bookmarkEnd w:id="63"/>
      <w:r w:rsidR="00773701" w:rsidRPr="00ED6EBA">
        <w:t>considirations</w:t>
      </w:r>
      <w:bookmarkEnd w:id="64"/>
    </w:p>
    <w:p w14:paraId="3EB98BF8" w14:textId="60CB6E56" w:rsidR="00D271D6" w:rsidRDefault="00D271D6" w:rsidP="00D271D6">
      <w:pPr>
        <w:pStyle w:val="Heading3"/>
      </w:pPr>
      <w:bookmarkStart w:id="65" w:name="_Toc93913612"/>
      <w:ins w:id="66" w:author="Steve Guest" w:date="2019-02-27T00:04:00Z">
        <w:r>
          <w:t>Coverage</w:t>
        </w:r>
      </w:ins>
      <w:bookmarkEnd w:id="65"/>
    </w:p>
    <w:p w14:paraId="6F3B8E78" w14:textId="77777777" w:rsidR="00D271D6" w:rsidRDefault="00D271D6" w:rsidP="00D271D6">
      <w:pPr>
        <w:pStyle w:val="BodyText"/>
        <w:rPr>
          <w:ins w:id="67" w:author="Steve Guest" w:date="2019-02-27T00:04:00Z"/>
        </w:rPr>
      </w:pPr>
      <w:ins w:id="68" w:author="Steve Guest" w:date="2019-02-27T00:04:00Z">
        <w:r>
          <w:t xml:space="preserve">Radio communication equipment is adapted to guarantee the coverage of the GMDSS </w:t>
        </w:r>
        <w:r>
          <w:rPr>
            <w:rStyle w:val="Hyperlink"/>
          </w:rPr>
          <w:fldChar w:fldCharType="begin"/>
        </w:r>
        <w:r>
          <w:instrText xml:space="preserve"> REF _Ref367184644 \r \h </w:instrText>
        </w:r>
      </w:ins>
      <w:r>
        <w:rPr>
          <w:rStyle w:val="Hyperlink"/>
        </w:rPr>
      </w:r>
      <w:ins w:id="69" w:author="Steve Guest" w:date="2019-02-27T00:04:00Z">
        <w:r>
          <w:rPr>
            <w:rStyle w:val="Hyperlink"/>
          </w:rPr>
          <w:fldChar w:fldCharType="separate"/>
        </w:r>
        <w:r>
          <w:t>[16]</w:t>
        </w:r>
        <w:r>
          <w:rPr>
            <w:rStyle w:val="Hyperlink"/>
          </w:rPr>
          <w:fldChar w:fldCharType="end"/>
        </w:r>
        <w:r>
          <w:t>:</w:t>
        </w:r>
      </w:ins>
    </w:p>
    <w:p w14:paraId="5AD58894" w14:textId="77777777" w:rsidR="00D271D6" w:rsidRDefault="00D271D6" w:rsidP="00202B42">
      <w:pPr>
        <w:pStyle w:val="Bullet1"/>
        <w:numPr>
          <w:ilvl w:val="0"/>
          <w:numId w:val="27"/>
        </w:numPr>
        <w:ind w:left="425" w:hanging="425"/>
        <w:rPr>
          <w:ins w:id="70" w:author="Steve Guest" w:date="2019-02-27T00:04:00Z"/>
        </w:rPr>
      </w:pPr>
      <w:ins w:id="71" w:author="Steve Guest" w:date="2019-02-27T00:04:00Z">
        <w:r>
          <w:t>Area A1 - Within range of VHF coast stations with continuous DSC (digital selection calling) alerting available (about 20-30 nautical miles);</w:t>
        </w:r>
      </w:ins>
    </w:p>
    <w:p w14:paraId="4CE580B0" w14:textId="77777777" w:rsidR="00D271D6" w:rsidRDefault="00D271D6" w:rsidP="00202B42">
      <w:pPr>
        <w:pStyle w:val="Bullet1"/>
        <w:numPr>
          <w:ilvl w:val="0"/>
          <w:numId w:val="27"/>
        </w:numPr>
        <w:ind w:left="425" w:hanging="425"/>
        <w:rPr>
          <w:ins w:id="72" w:author="Steve Guest" w:date="2019-02-27T00:04:00Z"/>
        </w:rPr>
      </w:pPr>
      <w:ins w:id="73" w:author="Steve Guest" w:date="2019-02-27T00:04:00Z">
        <w:r>
          <w:t>Area A2 - Beyond area A1, but within range of MF coastal stations with continuous DSC alerting available (about 100 nautical miles);</w:t>
        </w:r>
      </w:ins>
    </w:p>
    <w:p w14:paraId="1B86C17F" w14:textId="77777777" w:rsidR="00D271D6" w:rsidRDefault="00D271D6" w:rsidP="00202B42">
      <w:pPr>
        <w:pStyle w:val="Bullet1"/>
        <w:numPr>
          <w:ilvl w:val="0"/>
          <w:numId w:val="27"/>
        </w:numPr>
        <w:ind w:left="425" w:hanging="425"/>
        <w:rPr>
          <w:ins w:id="74" w:author="Steve Guest" w:date="2019-02-27T00:04:00Z"/>
        </w:rPr>
      </w:pPr>
      <w:ins w:id="75" w:author="Steve Guest" w:date="2019-02-27T00:04:00Z">
        <w:r>
          <w:t>Area A3 - Beyond the first two areas, but within coverage of geostationary maritime communication satellites (in practice this means INMARSAT);</w:t>
        </w:r>
      </w:ins>
    </w:p>
    <w:p w14:paraId="1BB9EBA6" w14:textId="77777777" w:rsidR="00D271D6" w:rsidRDefault="00D271D6" w:rsidP="00D271D6">
      <w:pPr>
        <w:pStyle w:val="Bullet1text"/>
        <w:rPr>
          <w:ins w:id="76" w:author="Steve Guest" w:date="2019-02-27T00:04:00Z"/>
        </w:rPr>
      </w:pPr>
      <w:ins w:id="77" w:author="Steve Guest" w:date="2019-02-27T00:04:00Z">
        <w:r>
          <w:t>This covers the area between roughly 70°North and 70°South.</w:t>
        </w:r>
      </w:ins>
    </w:p>
    <w:p w14:paraId="4691EFDC" w14:textId="77777777" w:rsidR="00D271D6" w:rsidRDefault="00D271D6" w:rsidP="00202B42">
      <w:pPr>
        <w:pStyle w:val="Bullet1"/>
        <w:numPr>
          <w:ilvl w:val="0"/>
          <w:numId w:val="27"/>
        </w:numPr>
        <w:ind w:left="425" w:hanging="425"/>
        <w:rPr>
          <w:ins w:id="78" w:author="Steve Guest" w:date="2019-02-27T00:04:00Z"/>
        </w:rPr>
      </w:pPr>
      <w:ins w:id="79" w:author="Steve Guest" w:date="2019-02-27T00:04:00Z">
        <w:r>
          <w:t>Area A4 - The remaining sea areas.  The most important of these is the sea around the North Pole (the area around the South Pole is mostly land).</w:t>
        </w:r>
      </w:ins>
    </w:p>
    <w:p w14:paraId="67AB995F" w14:textId="52AB576B" w:rsidR="00D271D6" w:rsidRDefault="00D271D6" w:rsidP="00D271D6">
      <w:pPr>
        <w:pStyle w:val="Bullet1text"/>
      </w:pPr>
      <w:ins w:id="80" w:author="Steve Guest" w:date="2019-02-27T00:04:00Z">
        <w:r>
          <w:t>Geostationary satellites, which are positioned above the equator, cannot reach this far.</w:t>
        </w:r>
      </w:ins>
    </w:p>
    <w:p w14:paraId="1AD28742" w14:textId="77777777" w:rsidR="00DB2DF5" w:rsidRDefault="00DB2DF5" w:rsidP="00DB2DF5">
      <w:pPr>
        <w:pStyle w:val="Bullet1text"/>
        <w:ind w:left="0"/>
        <w:rPr>
          <w:ins w:id="81" w:author="Steve Guest" w:date="2019-02-27T00:04:00Z"/>
        </w:rPr>
      </w:pPr>
    </w:p>
    <w:p w14:paraId="00EC081F" w14:textId="77777777" w:rsidR="00D271D6" w:rsidRDefault="00D271D6" w:rsidP="00D271D6">
      <w:pPr>
        <w:pStyle w:val="Heading3"/>
        <w:rPr>
          <w:ins w:id="82" w:author="Steve Guest" w:date="2019-02-27T00:04:00Z"/>
          <w:sz w:val="22"/>
        </w:rPr>
      </w:pPr>
      <w:bookmarkStart w:id="83" w:name="_Toc93913613"/>
      <w:ins w:id="84" w:author="Steve Guest" w:date="2019-02-27T00:04:00Z">
        <w:r>
          <w:t>VTS Radio Communication</w:t>
        </w:r>
        <w:bookmarkEnd w:id="83"/>
      </w:ins>
    </w:p>
    <w:p w14:paraId="7A003160" w14:textId="77262CBE" w:rsidR="00D271D6" w:rsidRDefault="00D271D6" w:rsidP="00D271D6">
      <w:pPr>
        <w:pStyle w:val="BodyText"/>
      </w:pPr>
      <w:ins w:id="85" w:author="Steve Guest" w:date="2019-02-27T00:04:00Z">
        <w:r>
          <w:t>VTS radio communication comprises both voice and data services and potentially video applications using equipment consistent with the GMDSS Sea Areas indicated above.</w:t>
        </w:r>
      </w:ins>
    </w:p>
    <w:p w14:paraId="492704DD" w14:textId="77777777" w:rsidR="00DB2DF5" w:rsidRDefault="00DB2DF5" w:rsidP="00DB2DF5">
      <w:pPr>
        <w:pStyle w:val="BodyText"/>
        <w:rPr>
          <w:ins w:id="86" w:author="Steve Guest" w:date="2019-02-27T00:04:00Z"/>
        </w:rPr>
      </w:pPr>
      <w:ins w:id="87" w:author="Steve Guest" w:date="2019-02-27T00:04:00Z">
        <w:r>
          <w:t>The VTS Authority should ensure that the VTS radio infrastructure provides adequate coverage for the VTS area.</w:t>
        </w:r>
      </w:ins>
    </w:p>
    <w:p w14:paraId="78F26048" w14:textId="77777777" w:rsidR="00DB2DF5" w:rsidRDefault="00DB2DF5" w:rsidP="00DB2DF5">
      <w:pPr>
        <w:pStyle w:val="BodyText"/>
        <w:rPr>
          <w:ins w:id="88" w:author="Steve Guest" w:date="2019-02-27T00:04:00Z"/>
        </w:rPr>
      </w:pPr>
      <w:ins w:id="89" w:author="Steve Guest" w:date="2019-02-27T00:04:00Z">
        <w:r>
          <w:t>VHF radio reception is generally dependent upon the line-of-sight distance between VTS receive site and the ship antenna heights.  As a minimum requirement, the radio communications range should facilitate VTS ship communications before the ship enters a VTS area of responsibility.</w:t>
        </w:r>
      </w:ins>
    </w:p>
    <w:p w14:paraId="0E8F6F4F" w14:textId="5A57C03E" w:rsidR="00DB2DF5" w:rsidRDefault="00DB2DF5" w:rsidP="00D271D6">
      <w:pPr>
        <w:pStyle w:val="BodyText"/>
      </w:pPr>
    </w:p>
    <w:p w14:paraId="7376FEBC" w14:textId="77777777" w:rsidR="00DB2DF5" w:rsidRDefault="00DB2DF5" w:rsidP="00D271D6">
      <w:pPr>
        <w:pStyle w:val="BodyText"/>
        <w:rPr>
          <w:ins w:id="90" w:author="Steve Guest" w:date="2019-02-27T00:04:00Z"/>
        </w:rPr>
      </w:pPr>
    </w:p>
    <w:p w14:paraId="74731ED8" w14:textId="77777777" w:rsidR="00D271D6" w:rsidRDefault="00D271D6" w:rsidP="00D271D6">
      <w:pPr>
        <w:pStyle w:val="Heading4"/>
        <w:rPr>
          <w:ins w:id="91" w:author="Steve Guest" w:date="2019-02-27T00:04:00Z"/>
        </w:rPr>
      </w:pPr>
      <w:ins w:id="92" w:author="Steve Guest" w:date="2019-02-27T00:04:00Z">
        <w:r>
          <w:t>Very High Frequency (VHF)</w:t>
        </w:r>
      </w:ins>
    </w:p>
    <w:p w14:paraId="7F732A4B" w14:textId="77777777" w:rsidR="00D271D6" w:rsidRDefault="00D271D6" w:rsidP="00D271D6">
      <w:pPr>
        <w:pStyle w:val="BodyText"/>
        <w:rPr>
          <w:ins w:id="93" w:author="Steve Guest" w:date="2019-02-27T00:04:00Z"/>
        </w:rPr>
      </w:pPr>
      <w:ins w:id="94" w:author="Steve Guest" w:date="2019-02-27T00:04:00Z">
        <w:r>
          <w:t>The Maritime VHF band comprises a number of channels within the frequency range of 156 MHz to 162.025 MHz.  These are mainly used for voice communication except channel 70 (DSC) and the channels allocated specifically for AIS.  The VTS Authority may require VHF Channels to be designated / licensed by the National Radio Authority for specific types of operations (e.g. Coast Station Radio License).  Specific channels are determined to provide safety watch, DSC and VTS information.</w:t>
        </w:r>
      </w:ins>
    </w:p>
    <w:p w14:paraId="002A79C2" w14:textId="77777777" w:rsidR="00D271D6" w:rsidRDefault="00D271D6" w:rsidP="00D271D6">
      <w:pPr>
        <w:pStyle w:val="BodyText"/>
        <w:rPr>
          <w:ins w:id="95" w:author="Steve Guest" w:date="2019-02-27T00:04:00Z"/>
        </w:rPr>
      </w:pPr>
      <w:ins w:id="96" w:author="Steve Guest" w:date="2019-02-27T00:04:00Z">
        <w:r>
          <w:t xml:space="preserve">The VHF equipment should comply with national and international regulations, particularly with the Master Plan of shore-based facilities for GMDSS.  The use of simplex, duplex and semi-duplex channels as well as 25 kHz channels can be used in accordance with the appropriate ITU-R and national regulations.  Additionally 12.5 kHz channels are also allowed under Appendix 18 of the Radio Regulations in accordance with ITU-R M.1084 </w:t>
        </w:r>
        <w:r>
          <w:fldChar w:fldCharType="begin"/>
        </w:r>
        <w:r>
          <w:instrText xml:space="preserve"> REF _Ref354152828 \r \h </w:instrText>
        </w:r>
      </w:ins>
      <w:ins w:id="97" w:author="Steve Guest" w:date="2019-02-27T00:04:00Z">
        <w:r>
          <w:fldChar w:fldCharType="separate"/>
        </w:r>
        <w:r>
          <w:t>[14]</w:t>
        </w:r>
        <w:r>
          <w:fldChar w:fldCharType="end"/>
        </w:r>
        <w:r>
          <w:t>.</w:t>
        </w:r>
      </w:ins>
    </w:p>
    <w:p w14:paraId="788DBA5A" w14:textId="77777777" w:rsidR="00D271D6" w:rsidRDefault="00D271D6" w:rsidP="00D271D6">
      <w:pPr>
        <w:pStyle w:val="BodyText"/>
        <w:rPr>
          <w:ins w:id="98" w:author="Steve Guest" w:date="2019-02-27T00:04:00Z"/>
        </w:rPr>
      </w:pPr>
      <w:ins w:id="99" w:author="Steve Guest" w:date="2019-02-27T00:04:00Z">
        <w:r>
          <w:t>VTS Centres require a means of clear and easy to use voice communication for interacting with ships.  Within the VHF band, the VTS Centre will require the availability of a number of radio channels relative to the number of ship movements and the size of the VTS area.  In addition to distress calling, DSC provides a means of direct calling to vessels through the use of the MMSI and other routine call functions.</w:t>
        </w:r>
      </w:ins>
    </w:p>
    <w:p w14:paraId="7032F559" w14:textId="77777777" w:rsidR="00D271D6" w:rsidRDefault="00D271D6" w:rsidP="00D271D6">
      <w:pPr>
        <w:pStyle w:val="BodyText"/>
        <w:rPr>
          <w:ins w:id="100" w:author="Steve Guest" w:date="2019-02-27T00:04:00Z"/>
        </w:rPr>
      </w:pPr>
      <w:ins w:id="101" w:author="Steve Guest" w:date="2019-02-27T00:04:00Z">
        <w:r>
          <w:t xml:space="preserve">As it evolves, e-Navigation will rely more and more on data communication between ship and shore.  Such data communication between ship and shore or ship to ship can be implemented within the VHF Marine Band in accordance with ITU-R M.1842-1 </w:t>
        </w:r>
        <w:r>
          <w:fldChar w:fldCharType="begin"/>
        </w:r>
        <w:r>
          <w:instrText xml:space="preserve"> REF _Ref354152427 \r \h </w:instrText>
        </w:r>
      </w:ins>
      <w:ins w:id="102" w:author="Steve Guest" w:date="2019-02-27T00:04:00Z">
        <w:r>
          <w:fldChar w:fldCharType="separate"/>
        </w:r>
        <w:r>
          <w:t>[15]</w:t>
        </w:r>
        <w:r>
          <w:fldChar w:fldCharType="end"/>
        </w:r>
        <w:r>
          <w:t>.  Following the introduction of this regulation, it is anticipated that a digital infrastructure over Maritime VHF will become available.</w:t>
        </w:r>
      </w:ins>
    </w:p>
    <w:p w14:paraId="6DFB39B6" w14:textId="77777777" w:rsidR="00D271D6" w:rsidRDefault="00D271D6" w:rsidP="00D271D6">
      <w:pPr>
        <w:pStyle w:val="Heading4"/>
        <w:rPr>
          <w:ins w:id="103" w:author="Steve Guest" w:date="2019-02-27T00:04:00Z"/>
        </w:rPr>
      </w:pPr>
      <w:ins w:id="104" w:author="Steve Guest" w:date="2019-02-27T00:04:00Z">
        <w:r>
          <w:lastRenderedPageBreak/>
          <w:t>Medium and High Frequency (MF and HF)</w:t>
        </w:r>
      </w:ins>
    </w:p>
    <w:p w14:paraId="59E1E7FD" w14:textId="77777777" w:rsidR="00D271D6" w:rsidRDefault="00D271D6" w:rsidP="00D271D6">
      <w:pPr>
        <w:pStyle w:val="BodyText"/>
        <w:rPr>
          <w:ins w:id="105" w:author="Steve Guest" w:date="2019-02-27T00:04:00Z"/>
        </w:rPr>
      </w:pPr>
      <w:ins w:id="106" w:author="Steve Guest" w:date="2019-02-27T00:04:00Z">
        <w:r>
          <w:t>MF and HF may be used on a regional basis where medium and long range communication is required.  The VTS Authority may require specific channels to be designated by the National Radio Authority for specific types of operations.  The equipment should comply with national and international regulations.  Also, MF is used for the distribution of DGNSS correction signals.</w:t>
        </w:r>
      </w:ins>
    </w:p>
    <w:p w14:paraId="4A8DABE7" w14:textId="77777777" w:rsidR="00D271D6" w:rsidRDefault="00D271D6" w:rsidP="00D271D6">
      <w:pPr>
        <w:pStyle w:val="Heading4"/>
        <w:rPr>
          <w:ins w:id="107" w:author="Steve Guest" w:date="2019-02-27T00:04:00Z"/>
        </w:rPr>
      </w:pPr>
      <w:ins w:id="108" w:author="Steve Guest" w:date="2019-02-27T00:04:00Z">
        <w:r>
          <w:t>Satellite Communications</w:t>
        </w:r>
      </w:ins>
    </w:p>
    <w:p w14:paraId="38089256" w14:textId="77777777" w:rsidR="00D271D6" w:rsidRDefault="00D271D6" w:rsidP="00D271D6">
      <w:pPr>
        <w:pStyle w:val="BodyText"/>
        <w:rPr>
          <w:ins w:id="109" w:author="Steve Guest" w:date="2019-02-27T00:04:00Z"/>
        </w:rPr>
      </w:pPr>
      <w:ins w:id="110" w:author="Steve Guest" w:date="2019-02-27T00:04:00Z">
        <w:r>
          <w:t>Exceptionally, communication via satellite may be required, depending on geographic terrain, shoreline of country and service provided by the VTS.</w:t>
        </w:r>
      </w:ins>
    </w:p>
    <w:p w14:paraId="06261628" w14:textId="782B0E31" w:rsidR="00D271D6" w:rsidRDefault="00D271D6" w:rsidP="00D271D6"/>
    <w:p w14:paraId="26CC5C19" w14:textId="5413214D" w:rsidR="00822D4A" w:rsidRDefault="00822D4A" w:rsidP="00822D4A">
      <w:pPr>
        <w:pStyle w:val="Heading4"/>
      </w:pPr>
      <w:r>
        <w:t xml:space="preserve">Simplex communication </w:t>
      </w:r>
    </w:p>
    <w:p w14:paraId="7CF15B43" w14:textId="38AEAD12" w:rsidR="00822D4A" w:rsidRDefault="00260682" w:rsidP="00822D4A">
      <w:pPr>
        <w:pStyle w:val="BodyText"/>
      </w:pPr>
      <w:r>
        <w:t>Simplex communication channels use 1 frequency for both sending and transmitting. A transmission can not be interrupted and has to  finished in order to allow someone else to transmit. Conversation on a simplex channel is one-to-many. All ships on that frequency hear each other and can talk to each other. Inter-ship communication is possible.</w:t>
      </w:r>
    </w:p>
    <w:p w14:paraId="341ABF48" w14:textId="77777777" w:rsidR="00822D4A" w:rsidRPr="00822D4A" w:rsidRDefault="00822D4A" w:rsidP="00822D4A">
      <w:pPr>
        <w:pStyle w:val="BodyText"/>
      </w:pPr>
    </w:p>
    <w:p w14:paraId="622E3557" w14:textId="39335470" w:rsidR="00822D4A" w:rsidRDefault="00822D4A" w:rsidP="00822D4A">
      <w:pPr>
        <w:pStyle w:val="Heading4"/>
      </w:pPr>
      <w:r>
        <w:t xml:space="preserve">Duplex communication </w:t>
      </w:r>
    </w:p>
    <w:p w14:paraId="013B1346" w14:textId="285E17DB" w:rsidR="00260682" w:rsidRDefault="00260682" w:rsidP="00260682">
      <w:pPr>
        <w:pStyle w:val="BodyText"/>
      </w:pPr>
      <w:r>
        <w:t>Duplex communication channels use a different frequency for sending and transmitting allowing 2-way communication (interrupt is possible).  Inter-ship communication is not possible</w:t>
      </w:r>
      <w:r w:rsidR="005E319F">
        <w:t>, communication is more or less one-to-one</w:t>
      </w:r>
      <w:r>
        <w:t>. If communication with a VTS centre takes place via a duplex channel, the communication from the VTS centre will be heard by all ships.</w:t>
      </w:r>
      <w:r w:rsidR="005E319F">
        <w:t xml:space="preserve"> </w:t>
      </w:r>
    </w:p>
    <w:p w14:paraId="3CC5E3A2" w14:textId="6C6557C1" w:rsidR="001C1590" w:rsidRDefault="001C1590" w:rsidP="00260682">
      <w:pPr>
        <w:pStyle w:val="BodyText"/>
      </w:pPr>
    </w:p>
    <w:p w14:paraId="06E47D21" w14:textId="61E9ECB2" w:rsidR="001C1590" w:rsidRDefault="001C1590" w:rsidP="001C1590">
      <w:pPr>
        <w:pStyle w:val="Heading4"/>
      </w:pPr>
      <w:r>
        <w:t xml:space="preserve">Diversity </w:t>
      </w:r>
    </w:p>
    <w:p w14:paraId="19E4ABB0" w14:textId="5E6B0937" w:rsidR="001C1590" w:rsidRDefault="001C1590" w:rsidP="001C1590">
      <w:pPr>
        <w:pStyle w:val="BodyText"/>
        <w:rPr>
          <w:bCs/>
        </w:rPr>
      </w:pPr>
      <w:r>
        <w:rPr>
          <w:bCs/>
        </w:rPr>
        <w:t>I</w:t>
      </w:r>
      <w:r w:rsidRPr="001C1590">
        <w:rPr>
          <w:bCs/>
        </w:rPr>
        <w:t xml:space="preserve">s </w:t>
      </w:r>
      <w:r w:rsidRPr="00936F95">
        <w:rPr>
          <w:bCs/>
        </w:rPr>
        <w:t>used in systems with multiple transmitters</w:t>
      </w:r>
      <w:r>
        <w:rPr>
          <w:bCs/>
        </w:rPr>
        <w:t>,</w:t>
      </w:r>
      <w:r w:rsidRPr="00936F95">
        <w:rPr>
          <w:bCs/>
        </w:rPr>
        <w:t xml:space="preserve"> </w:t>
      </w:r>
      <w:r>
        <w:rPr>
          <w:bCs/>
        </w:rPr>
        <w:t xml:space="preserve">separated from each other, </w:t>
      </w:r>
      <w:r w:rsidRPr="00936F95">
        <w:rPr>
          <w:bCs/>
        </w:rPr>
        <w:t xml:space="preserve">on the same frequency. </w:t>
      </w:r>
      <w:r>
        <w:rPr>
          <w:bCs/>
        </w:rPr>
        <w:t xml:space="preserve">The audio signal from the receiver </w:t>
      </w:r>
      <w:r w:rsidRPr="00936F95">
        <w:rPr>
          <w:bCs/>
        </w:rPr>
        <w:t>whic</w:t>
      </w:r>
      <w:r>
        <w:rPr>
          <w:bCs/>
        </w:rPr>
        <w:t>h</w:t>
      </w:r>
      <w:r w:rsidRPr="00936F95">
        <w:rPr>
          <w:bCs/>
        </w:rPr>
        <w:t xml:space="preserve"> gives the best signal strength, is switched to the speakers. When replying the receiver with best signal strength is selected for transmission</w:t>
      </w:r>
      <w:r>
        <w:rPr>
          <w:bCs/>
        </w:rPr>
        <w:t xml:space="preserve">. This implies that the VTS will receive all transmissions </w:t>
      </w:r>
      <w:r w:rsidR="00806DCA">
        <w:rPr>
          <w:bCs/>
        </w:rPr>
        <w:t>in the area being covered b</w:t>
      </w:r>
      <w:r w:rsidR="00E003FA">
        <w:rPr>
          <w:bCs/>
        </w:rPr>
        <w:t xml:space="preserve">y all receivers, </w:t>
      </w:r>
      <w:r>
        <w:rPr>
          <w:bCs/>
        </w:rPr>
        <w:t xml:space="preserve">but when answering, </w:t>
      </w:r>
      <w:r w:rsidR="00E003FA">
        <w:rPr>
          <w:bCs/>
        </w:rPr>
        <w:t xml:space="preserve">the VTS will </w:t>
      </w:r>
      <w:r>
        <w:rPr>
          <w:bCs/>
        </w:rPr>
        <w:t>not be heard by ships out of range from the selected transmitter.</w:t>
      </w:r>
    </w:p>
    <w:p w14:paraId="4238203A" w14:textId="4A74D162" w:rsidR="00097342" w:rsidRDefault="00097342" w:rsidP="001C1590">
      <w:pPr>
        <w:pStyle w:val="BodyText"/>
        <w:rPr>
          <w:bCs/>
        </w:rPr>
      </w:pPr>
      <w:r>
        <w:rPr>
          <w:bCs/>
        </w:rPr>
        <w:t xml:space="preserve">Since only 1 transmitter is selected for transmitting </w:t>
      </w:r>
      <w:r w:rsidR="00806DCA">
        <w:rPr>
          <w:bCs/>
        </w:rPr>
        <w:t>no issues will occur in ‘overlap’ area’s.</w:t>
      </w:r>
    </w:p>
    <w:p w14:paraId="2F9C930A" w14:textId="6F1F6B4B" w:rsidR="001C1590" w:rsidRPr="00936F95" w:rsidRDefault="001C1590" w:rsidP="001C1590">
      <w:pPr>
        <w:pStyle w:val="BodyText"/>
        <w:rPr>
          <w:bCs/>
        </w:rPr>
      </w:pPr>
      <w:r>
        <w:rPr>
          <w:bCs/>
        </w:rPr>
        <w:t>This set-up may be appropriate  for Inland Waterways.</w:t>
      </w:r>
    </w:p>
    <w:p w14:paraId="185E32AF" w14:textId="6FE0D9B1" w:rsidR="001C1590" w:rsidRDefault="001C1590" w:rsidP="001C1590">
      <w:pPr>
        <w:pStyle w:val="BodyText"/>
      </w:pPr>
    </w:p>
    <w:p w14:paraId="200C3FEF" w14:textId="52977935" w:rsidR="001C1590" w:rsidRPr="001C1590" w:rsidRDefault="001C1590" w:rsidP="001C1590">
      <w:pPr>
        <w:pStyle w:val="Heading4"/>
      </w:pPr>
      <w:r>
        <w:t>Co-channel</w:t>
      </w:r>
    </w:p>
    <w:p w14:paraId="0433B88B" w14:textId="5C91E024" w:rsidR="00E003FA" w:rsidRDefault="00E003FA" w:rsidP="00E003FA">
      <w:pPr>
        <w:pStyle w:val="BodyText"/>
        <w:rPr>
          <w:bCs/>
        </w:rPr>
      </w:pPr>
      <w:r>
        <w:rPr>
          <w:bCs/>
        </w:rPr>
        <w:t>This</w:t>
      </w:r>
      <w:r w:rsidRPr="009A4FB3">
        <w:rPr>
          <w:bCs/>
        </w:rPr>
        <w:t xml:space="preserve"> setup </w:t>
      </w:r>
      <w:r>
        <w:rPr>
          <w:bCs/>
        </w:rPr>
        <w:t xml:space="preserve">consists of a system </w:t>
      </w:r>
      <w:r w:rsidRPr="009A4FB3">
        <w:rPr>
          <w:bCs/>
        </w:rPr>
        <w:t>in which multiple transmitters</w:t>
      </w:r>
      <w:r>
        <w:rPr>
          <w:bCs/>
        </w:rPr>
        <w:t>/receivers</w:t>
      </w:r>
      <w:r w:rsidRPr="009A4FB3">
        <w:rPr>
          <w:bCs/>
        </w:rPr>
        <w:t xml:space="preserve"> are being used for sending on </w:t>
      </w:r>
      <w:r>
        <w:rPr>
          <w:bCs/>
        </w:rPr>
        <w:t>the same</w:t>
      </w:r>
      <w:r w:rsidRPr="009A4FB3">
        <w:rPr>
          <w:bCs/>
        </w:rPr>
        <w:t xml:space="preserve"> f</w:t>
      </w:r>
      <w:r>
        <w:rPr>
          <w:bCs/>
        </w:rPr>
        <w:t>re</w:t>
      </w:r>
      <w:r w:rsidRPr="009A4FB3">
        <w:rPr>
          <w:bCs/>
        </w:rPr>
        <w:t>quency. This is often being used in a situation in which the area to covered is to big for being handled with 1 trans</w:t>
      </w:r>
      <w:r>
        <w:rPr>
          <w:bCs/>
        </w:rPr>
        <w:t>m</w:t>
      </w:r>
      <w:r w:rsidRPr="009A4FB3">
        <w:rPr>
          <w:bCs/>
        </w:rPr>
        <w:t>itter.</w:t>
      </w:r>
      <w:r>
        <w:rPr>
          <w:bCs/>
        </w:rPr>
        <w:t xml:space="preserve"> When transmitting all transmitters will be activated. Due to possible overlap, and interference this requires that all transmitters should be in phase. Also a frequency</w:t>
      </w:r>
      <w:r w:rsidR="00672955">
        <w:rPr>
          <w:bCs/>
        </w:rPr>
        <w:t>-shift</w:t>
      </w:r>
      <w:r>
        <w:rPr>
          <w:bCs/>
        </w:rPr>
        <w:t xml:space="preserve"> between adjacent transmitters is required and this should typical be between 6-20Hz.  When a VTS transmits all transmitters are activated </w:t>
      </w:r>
      <w:r w:rsidR="00672955">
        <w:rPr>
          <w:bCs/>
        </w:rPr>
        <w:t>at the same time. Therefore latency in a network is relevant and the VHF system should compensate for latency differences between different stations. Transmits from a VTS will be heard by all ships in the area being covered. Also when a ship starts a transmission, it will be received by 1 (or more) station(s) and the be re-transmitted by all other transmitters in the co-channel network. Therefore all ships will receive this transmission. Diversity will be used to select the station with the best signal strength to switch the audio to the speakers.</w:t>
      </w:r>
    </w:p>
    <w:p w14:paraId="6350B804" w14:textId="7697603F" w:rsidR="004F3234" w:rsidRDefault="004F3234" w:rsidP="00E003FA">
      <w:pPr>
        <w:pStyle w:val="BodyText"/>
        <w:rPr>
          <w:bCs/>
        </w:rPr>
      </w:pPr>
    </w:p>
    <w:p w14:paraId="5F61476E" w14:textId="601CBAEF" w:rsidR="009F4FA5" w:rsidRDefault="009F4FA5" w:rsidP="009F4FA5">
      <w:pPr>
        <w:pStyle w:val="Heading4"/>
        <w:rPr>
          <w:rFonts w:ascii="Arial" w:hAnsi="Arial" w:cs="Arial"/>
          <w:b w:val="0"/>
          <w:bCs/>
          <w:color w:val="00558C" w:themeColor="accent1"/>
          <w:sz w:val="21"/>
          <w:szCs w:val="21"/>
          <w:shd w:val="clear" w:color="auto" w:fill="FFFFFF"/>
        </w:rPr>
      </w:pPr>
      <w:r>
        <w:lastRenderedPageBreak/>
        <w:t>DSC</w:t>
      </w:r>
      <w:r w:rsidRPr="009F4FA5">
        <w:rPr>
          <w:color w:val="00558C" w:themeColor="accent1"/>
        </w:rPr>
        <w:t xml:space="preserve"> (</w:t>
      </w:r>
      <w:r w:rsidRPr="009F4FA5">
        <w:rPr>
          <w:rFonts w:ascii="Arial" w:hAnsi="Arial" w:cs="Arial"/>
          <w:b w:val="0"/>
          <w:bCs/>
          <w:color w:val="00558C" w:themeColor="accent1"/>
          <w:sz w:val="21"/>
          <w:szCs w:val="21"/>
          <w:shd w:val="clear" w:color="auto" w:fill="FFFFFF"/>
        </w:rPr>
        <w:t xml:space="preserve">Digital selective calling) </w:t>
      </w:r>
    </w:p>
    <w:p w14:paraId="122D435A" w14:textId="5004C532" w:rsidR="009F4FA5" w:rsidRPr="009F4FA5" w:rsidRDefault="009F4FA5" w:rsidP="009F4FA5">
      <w:pPr>
        <w:pStyle w:val="BodyText"/>
        <w:rPr>
          <w:bCs/>
        </w:rPr>
      </w:pPr>
      <w:r w:rsidRPr="009F4FA5">
        <w:rPr>
          <w:bCs/>
        </w:rPr>
        <w:t>DSC senders are programmed with the ship's </w:t>
      </w:r>
      <w:hyperlink r:id="rId39" w:tooltip="Maritime Mobile Service Identity" w:history="1">
        <w:r w:rsidRPr="009F4FA5">
          <w:rPr>
            <w:bCs/>
          </w:rPr>
          <w:t>Maritime Mobile Service Identity</w:t>
        </w:r>
      </w:hyperlink>
      <w:r w:rsidRPr="009F4FA5">
        <w:rPr>
          <w:bCs/>
        </w:rPr>
        <w:t> (MMSI) and may be connected to the ship's </w:t>
      </w:r>
      <w:hyperlink r:id="rId40" w:tooltip="Global Positioning System" w:history="1">
        <w:r w:rsidRPr="009F4FA5">
          <w:rPr>
            <w:bCs/>
          </w:rPr>
          <w:t>Global Positioning System</w:t>
        </w:r>
      </w:hyperlink>
      <w:r w:rsidRPr="009F4FA5">
        <w:rPr>
          <w:bCs/>
        </w:rPr>
        <w:t> (GPS), which allows the apparatus to know who it is, what time it is and where it is. </w:t>
      </w:r>
    </w:p>
    <w:p w14:paraId="493C4534" w14:textId="75ADBCAE" w:rsidR="009F4FA5" w:rsidRDefault="009F4FA5" w:rsidP="009F4FA5">
      <w:pPr>
        <w:pStyle w:val="BodyText"/>
        <w:rPr>
          <w:bCs/>
        </w:rPr>
      </w:pPr>
      <w:r w:rsidRPr="009F4FA5">
        <w:rPr>
          <w:bCs/>
        </w:rPr>
        <w:t>When sending a distress signal, the DSC device will at minimum include the ship's </w:t>
      </w:r>
      <w:hyperlink r:id="rId41" w:tooltip="MMSI" w:history="1">
        <w:r w:rsidRPr="009F4FA5">
          <w:rPr>
            <w:bCs/>
          </w:rPr>
          <w:t>MMSI</w:t>
        </w:r>
      </w:hyperlink>
      <w:r w:rsidRPr="009F4FA5">
        <w:rPr>
          <w:bCs/>
        </w:rPr>
        <w:t> number. It may also include the </w:t>
      </w:r>
      <w:hyperlink r:id="rId42" w:tooltip="Geographic coordinate system" w:history="1">
        <w:r w:rsidRPr="009F4FA5">
          <w:rPr>
            <w:bCs/>
          </w:rPr>
          <w:t>coordinates</w:t>
        </w:r>
      </w:hyperlink>
      <w:r w:rsidRPr="009F4FA5">
        <w:rPr>
          <w:bCs/>
        </w:rPr>
        <w:t> if radio is connected to GPS system and, if necessary, the channel for the following </w:t>
      </w:r>
      <w:hyperlink r:id="rId43" w:tooltip="Radiotelephony" w:history="1">
        <w:r w:rsidRPr="009F4FA5">
          <w:rPr>
            <w:bCs/>
          </w:rPr>
          <w:t>radiotelephony</w:t>
        </w:r>
      </w:hyperlink>
      <w:r w:rsidRPr="009F4FA5">
        <w:rPr>
          <w:bCs/>
        </w:rPr>
        <w:t> or </w:t>
      </w:r>
      <w:hyperlink r:id="rId44" w:tooltip="Radiotelex" w:history="1">
        <w:r w:rsidRPr="009F4FA5">
          <w:rPr>
            <w:bCs/>
          </w:rPr>
          <w:t>radiotelex</w:t>
        </w:r>
      </w:hyperlink>
      <w:r w:rsidRPr="009F4FA5">
        <w:rPr>
          <w:bCs/>
        </w:rPr>
        <w:t> messages.</w:t>
      </w:r>
      <w:hyperlink r:id="rId45" w:anchor="cite_note-b37-3" w:history="1">
        <w:r w:rsidRPr="009F4FA5">
          <w:rPr>
            <w:bCs/>
          </w:rPr>
          <w:t>[3]</w:t>
        </w:r>
      </w:hyperlink>
      <w:r w:rsidRPr="009F4FA5">
        <w:rPr>
          <w:bCs/>
        </w:rPr>
        <w:t> The distress can be sent either as a single-frequency or multi-frequency attempt.</w:t>
      </w:r>
    </w:p>
    <w:p w14:paraId="252C68C8" w14:textId="7AC7DBD6" w:rsidR="009F4FA5" w:rsidRDefault="009F4FA5" w:rsidP="009F4FA5">
      <w:pPr>
        <w:pStyle w:val="BodyText"/>
        <w:rPr>
          <w:bCs/>
        </w:rPr>
      </w:pPr>
      <w:r>
        <w:rPr>
          <w:bCs/>
        </w:rPr>
        <w:t>DSC Frequencies are defined in  ITU M.541</w:t>
      </w:r>
    </w:p>
    <w:p w14:paraId="60499075" w14:textId="77777777" w:rsidR="009F4FA5" w:rsidRPr="009F4FA5" w:rsidRDefault="009F4FA5" w:rsidP="009F4FA5">
      <w:pPr>
        <w:pStyle w:val="BodyText"/>
        <w:rPr>
          <w:bCs/>
        </w:rPr>
      </w:pPr>
    </w:p>
    <w:p w14:paraId="1A2D0982" w14:textId="77777777" w:rsidR="00E003FA" w:rsidRPr="00260682" w:rsidRDefault="00E003FA" w:rsidP="00260682">
      <w:pPr>
        <w:pStyle w:val="BodyText"/>
      </w:pPr>
    </w:p>
    <w:p w14:paraId="70665F29" w14:textId="77777777" w:rsidR="00A579A4" w:rsidRPr="00D52120" w:rsidRDefault="00A579A4" w:rsidP="00DB2DF5">
      <w:pPr>
        <w:pStyle w:val="Heading4"/>
      </w:pPr>
      <w:bookmarkStart w:id="111" w:name="_Toc62817611"/>
      <w:r w:rsidRPr="00D52120">
        <w:t>Inland Waterway</w:t>
      </w:r>
      <w:bookmarkEnd w:id="111"/>
    </w:p>
    <w:p w14:paraId="44BEB7AB" w14:textId="309C9BCF" w:rsidR="00E26D13" w:rsidRPr="00CD630E" w:rsidRDefault="00E26D13" w:rsidP="00C947DA">
      <w:pPr>
        <w:pStyle w:val="BodyText"/>
      </w:pPr>
      <w:r w:rsidRPr="00CD630E">
        <w:t>The nature of an inland waterway is by nature, long stretched, might be curvy</w:t>
      </w:r>
      <w:r w:rsidR="00FA0551" w:rsidRPr="00CD630E">
        <w:t>,</w:t>
      </w:r>
      <w:r w:rsidRPr="00CD630E">
        <w:t xml:space="preserve"> and</w:t>
      </w:r>
      <w:r w:rsidR="00FA0551" w:rsidRPr="00CD630E">
        <w:t xml:space="preserve"> bridges, locks and other specialties may appear. Not all parts of an Inland Waterway may be under supervision of a VTS authority.</w:t>
      </w:r>
      <w:r w:rsidRPr="00CD630E">
        <w:t xml:space="preserve"> </w:t>
      </w:r>
      <w:r w:rsidR="00FA0551" w:rsidRPr="00CD630E">
        <w:t xml:space="preserve"> When it comes to planning Voice Communication in Inland Waterways; voice communication with e.g. bridges and lock might be on other frequencies then voice communication </w:t>
      </w:r>
      <w:r w:rsidR="0038721F" w:rsidRPr="00CD630E">
        <w:t>regarding traffic management.</w:t>
      </w:r>
    </w:p>
    <w:p w14:paraId="3B5F3DE8" w14:textId="4B0E1DBC" w:rsidR="00357C41" w:rsidRPr="00D52120" w:rsidRDefault="0038721F" w:rsidP="00357C41">
      <w:pPr>
        <w:pStyle w:val="BodyText"/>
      </w:pPr>
      <w:r w:rsidRPr="00CD630E">
        <w:t xml:space="preserve">This might  lead to a VHF system setup with a </w:t>
      </w:r>
      <w:r w:rsidR="00822D4A" w:rsidRPr="00CD630E">
        <w:t xml:space="preserve">number </w:t>
      </w:r>
      <w:r w:rsidRPr="00CD630E">
        <w:t>of</w:t>
      </w:r>
      <w:r w:rsidR="00822D4A" w:rsidRPr="00CD630E">
        <w:t xml:space="preserve"> widely separated</w:t>
      </w:r>
      <w:r w:rsidRPr="00CD630E">
        <w:t xml:space="preserve"> VHF locations and</w:t>
      </w:r>
      <w:r w:rsidR="0083528F" w:rsidRPr="00CD630E">
        <w:t xml:space="preserve"> use of </w:t>
      </w:r>
      <w:r w:rsidR="00357C41" w:rsidRPr="00CD630E">
        <w:t xml:space="preserve">several distinguished </w:t>
      </w:r>
      <w:r w:rsidRPr="00CD630E">
        <w:t xml:space="preserve"> </w:t>
      </w:r>
      <w:r w:rsidR="00357C41" w:rsidRPr="00CD630E">
        <w:t xml:space="preserve">frequencies. </w:t>
      </w:r>
    </w:p>
    <w:p w14:paraId="635BFBB0" w14:textId="77777777" w:rsidR="00357C41" w:rsidRPr="00FA0551" w:rsidRDefault="00357C41" w:rsidP="00C947DA">
      <w:pPr>
        <w:pStyle w:val="BodyText"/>
        <w:rPr>
          <w:highlight w:val="green"/>
        </w:rPr>
      </w:pPr>
    </w:p>
    <w:p w14:paraId="32C7AA24" w14:textId="209075F7" w:rsidR="00A579A4" w:rsidRDefault="00A579A4" w:rsidP="00DB2DF5">
      <w:pPr>
        <w:pStyle w:val="Heading4"/>
      </w:pPr>
      <w:bookmarkStart w:id="112" w:name="_Toc62817612"/>
      <w:r w:rsidRPr="00D52120">
        <w:t>Port</w:t>
      </w:r>
      <w:bookmarkEnd w:id="112"/>
    </w:p>
    <w:p w14:paraId="012FCFE0" w14:textId="5572523F" w:rsidR="00D271D6" w:rsidRPr="00CD630E" w:rsidRDefault="009A6910" w:rsidP="00D271D6">
      <w:pPr>
        <w:rPr>
          <w:sz w:val="22"/>
        </w:rPr>
      </w:pPr>
      <w:r w:rsidRPr="00CD630E">
        <w:rPr>
          <w:sz w:val="22"/>
        </w:rPr>
        <w:t>Ports are typical compact, with in- and outbound sea vessels and in- and outbound inland vessels. Due to e.g. the workload of a VTS operator a port may be divided in sectors, each hand</w:t>
      </w:r>
      <w:r w:rsidR="00DC7DB0" w:rsidRPr="00CD630E">
        <w:rPr>
          <w:sz w:val="22"/>
        </w:rPr>
        <w:t>le</w:t>
      </w:r>
      <w:r w:rsidRPr="00CD630E">
        <w:rPr>
          <w:sz w:val="22"/>
        </w:rPr>
        <w:t>d by a different operator, on a different frequenc</w:t>
      </w:r>
      <w:r w:rsidR="00055340" w:rsidRPr="00CD630E">
        <w:rPr>
          <w:sz w:val="22"/>
        </w:rPr>
        <w:t>y</w:t>
      </w:r>
      <w:r w:rsidR="00DC7DB0" w:rsidRPr="00CD630E">
        <w:rPr>
          <w:sz w:val="22"/>
        </w:rPr>
        <w:t>.</w:t>
      </w:r>
    </w:p>
    <w:p w14:paraId="53A4EDF4" w14:textId="77777777" w:rsidR="00DC7DB0" w:rsidRPr="00D52120" w:rsidRDefault="00DC7DB0" w:rsidP="00DC7DB0">
      <w:pPr>
        <w:pStyle w:val="BodyText"/>
      </w:pPr>
      <w:r w:rsidRPr="00CD630E">
        <w:t xml:space="preserve">This might  lead to a VHF system setup with a higher density of VHF locations and use of several distinguished  frequencies. This often may require limited transmit power and lower placed antennna’s. </w:t>
      </w:r>
    </w:p>
    <w:p w14:paraId="4C512CE7" w14:textId="77777777" w:rsidR="00DC7DB0" w:rsidRDefault="00DC7DB0" w:rsidP="00C947DA">
      <w:pPr>
        <w:pStyle w:val="BodyText"/>
        <w:rPr>
          <w:highlight w:val="yellow"/>
        </w:rPr>
      </w:pPr>
    </w:p>
    <w:p w14:paraId="6262EEB9" w14:textId="0F5356F5" w:rsidR="00A579A4" w:rsidRDefault="00A579A4" w:rsidP="00DB2DF5">
      <w:pPr>
        <w:pStyle w:val="Heading4"/>
      </w:pPr>
      <w:bookmarkStart w:id="113" w:name="_Toc62817614"/>
      <w:r w:rsidRPr="00D52120">
        <w:t>Coastal Area</w:t>
      </w:r>
      <w:bookmarkEnd w:id="113"/>
      <w:ins w:id="114" w:author="Jens Chr. Pedersen" w:date="2021-09-18T17:34:00Z">
        <w:r w:rsidR="00AF03F6" w:rsidRPr="00D52120">
          <w:t xml:space="preserve"> and OFF-SHOR</w:t>
        </w:r>
      </w:ins>
      <w:ins w:id="115" w:author="Jens Chr. Pedersen" w:date="2021-09-18T17:35:00Z">
        <w:r w:rsidR="00AF03F6" w:rsidRPr="00D52120">
          <w:t>E</w:t>
        </w:r>
      </w:ins>
    </w:p>
    <w:p w14:paraId="4A585696" w14:textId="6858C93E" w:rsidR="005F0CFB" w:rsidRDefault="005F0CFB" w:rsidP="005F0CFB">
      <w:pPr>
        <w:pStyle w:val="BodyText"/>
        <w:rPr>
          <w:ins w:id="116" w:author="Steve Guest" w:date="2019-02-27T00:04:00Z"/>
        </w:rPr>
      </w:pPr>
      <w:r w:rsidRPr="00CD630E">
        <w:t>This typical involves a great area to be covered</w:t>
      </w:r>
      <w:ins w:id="117" w:author="Steve Guest" w:date="2019-02-27T00:04:00Z">
        <w:r w:rsidRPr="00CD630E">
          <w:t>.</w:t>
        </w:r>
      </w:ins>
      <w:r w:rsidRPr="00CD630E">
        <w:t xml:space="preserve"> </w:t>
      </w:r>
      <w:ins w:id="118" w:author="Steve Guest" w:date="2019-02-27T00:04:00Z">
        <w:r w:rsidRPr="00CD630E">
          <w:t xml:space="preserve">VHF radio reception is generally dependent upon the line-of-sight distance between VTS receive site and the ship antenna heights. </w:t>
        </w:r>
      </w:ins>
      <w:r w:rsidRPr="00CD630E">
        <w:t>A common setup will be a limited number of VHF locations, widely separated from each other with high placed antenna’s and higher transmit power</w:t>
      </w:r>
      <w:r w:rsidR="00822D4A" w:rsidRPr="00CD630E">
        <w:t>, using a limited number of frequencies</w:t>
      </w:r>
      <w:r w:rsidRPr="00CD630E">
        <w:t>.</w:t>
      </w:r>
    </w:p>
    <w:p w14:paraId="3833A5CB" w14:textId="77777777" w:rsidR="009263B6" w:rsidRDefault="009263B6">
      <w:pPr>
        <w:spacing w:after="200" w:line="276" w:lineRule="auto"/>
        <w:rPr>
          <w:ins w:id="119" w:author="Jens Chr. Pedersen" w:date="2021-09-29T11:52:00Z"/>
          <w:rFonts w:asciiTheme="majorHAnsi" w:eastAsiaTheme="majorEastAsia" w:hAnsiTheme="majorHAnsi" w:cstheme="majorBidi"/>
          <w:b/>
          <w:bCs/>
          <w:caps/>
          <w:color w:val="00558C"/>
          <w:sz w:val="28"/>
          <w:szCs w:val="24"/>
        </w:rPr>
      </w:pPr>
      <w:bookmarkStart w:id="120" w:name="_Ref76563922"/>
      <w:ins w:id="121" w:author="Jens Chr. Pedersen" w:date="2021-09-29T11:52:00Z">
        <w:r>
          <w:br w:type="page"/>
        </w:r>
      </w:ins>
    </w:p>
    <w:p w14:paraId="1861B686" w14:textId="4CBEF62E" w:rsidR="00242BE2" w:rsidRDefault="00242BE2" w:rsidP="00242BE2">
      <w:pPr>
        <w:pStyle w:val="Heading1"/>
      </w:pPr>
      <w:bookmarkStart w:id="122" w:name="_Toc93913614"/>
      <w:r w:rsidRPr="00D52120">
        <w:lastRenderedPageBreak/>
        <w:t>Producing Functional and Performance requirements</w:t>
      </w:r>
      <w:bookmarkEnd w:id="120"/>
      <w:bookmarkEnd w:id="122"/>
    </w:p>
    <w:p w14:paraId="54F72D09" w14:textId="61E4D1B2" w:rsidR="006B0E7B" w:rsidRDefault="006B0E7B" w:rsidP="006B0E7B"/>
    <w:p w14:paraId="31C3831C" w14:textId="77777777" w:rsidR="00BE377C" w:rsidRDefault="00BE377C" w:rsidP="00BE377C">
      <w:pPr>
        <w:pStyle w:val="Bullet1"/>
        <w:numPr>
          <w:ilvl w:val="0"/>
          <w:numId w:val="0"/>
        </w:numPr>
        <w:rPr>
          <w:ins w:id="123" w:author="Jens Chr. Pedersen" w:date="2021-09-29T11:57:00Z"/>
        </w:rPr>
      </w:pPr>
    </w:p>
    <w:p w14:paraId="3489941A" w14:textId="77777777" w:rsidR="00BE377C" w:rsidRDefault="00BE377C" w:rsidP="00BE377C">
      <w:pPr>
        <w:pStyle w:val="BodyText"/>
      </w:pPr>
      <w:ins w:id="124" w:author="Jens Chr. Pedersen" w:date="2021-09-29T11:58:00Z">
        <w:r>
          <w:t>Different suppliers are likely to have unique solutions to the same functional and performance requirements. Therefore, the VTS Provider should avoid prescribing specific technical solutions. In turn, suppliers should propose solutions that meet the operational and functional requirements, as specified by VTS Provider</w:t>
        </w:r>
      </w:ins>
      <w:r>
        <w:t>.</w:t>
      </w:r>
      <w:ins w:id="125" w:author="Jens Chr. Pedersen" w:date="2021-09-29T11:58:00Z">
        <w:r w:rsidRPr="002A6EA0">
          <w:t xml:space="preserve"> </w:t>
        </w:r>
      </w:ins>
    </w:p>
    <w:p w14:paraId="7EE79599" w14:textId="1F1842F2" w:rsidR="006B0E7B" w:rsidRDefault="006B0E7B" w:rsidP="006B0E7B">
      <w:pPr>
        <w:pStyle w:val="BodyText"/>
      </w:pPr>
      <w:ins w:id="126" w:author="Steve Guest" w:date="2019-02-27T00:04:00Z">
        <w:r w:rsidRPr="007132D5">
          <w:t>The radio communication systems should be specified taking the considerations in Section 1 into account</w:t>
        </w:r>
        <w:r w:rsidRPr="007132D5">
          <w:rPr>
            <w:rStyle w:val="CommentReference"/>
            <w:lang w:eastAsia="de-DE"/>
          </w:rPr>
          <w:t>.</w:t>
        </w:r>
        <w:r w:rsidRPr="007132D5">
          <w:t xml:space="preserve">  This should also consider lightning protection, wind load on antennas and maintenance access.  The build-up of ice in some climates should also be a consideration.</w:t>
        </w:r>
      </w:ins>
    </w:p>
    <w:p w14:paraId="0157D546" w14:textId="0D0345C1" w:rsidR="00822D4A" w:rsidRDefault="00822D4A" w:rsidP="00822D4A">
      <w:pPr>
        <w:pStyle w:val="Heading2"/>
      </w:pPr>
      <w:bookmarkStart w:id="127" w:name="_Toc93913615"/>
      <w:r>
        <w:t>Design</w:t>
      </w:r>
      <w:r w:rsidR="00834809">
        <w:t>/SET-UP</w:t>
      </w:r>
      <w:r>
        <w:t xml:space="preserve"> of a (VHF) Voice Communication system</w:t>
      </w:r>
      <w:bookmarkEnd w:id="127"/>
    </w:p>
    <w:p w14:paraId="17A57A2B" w14:textId="5C8E060C" w:rsidR="00822D4A" w:rsidRDefault="00822D4A" w:rsidP="00822D4A"/>
    <w:p w14:paraId="4F8AF3D1" w14:textId="04585018" w:rsidR="00025CC5" w:rsidRDefault="00025CC5" w:rsidP="00822D4A">
      <w:pPr>
        <w:rPr>
          <w:sz w:val="22"/>
        </w:rPr>
      </w:pPr>
      <w:r w:rsidRPr="00025CC5">
        <w:rPr>
          <w:sz w:val="22"/>
        </w:rPr>
        <w:t>Setting up a (VHF) communication systems requires a number of steps and decisions to be taken.</w:t>
      </w:r>
      <w:r>
        <w:rPr>
          <w:sz w:val="22"/>
        </w:rPr>
        <w:t xml:space="preserve"> A few items in this process will be discussed below.</w:t>
      </w:r>
    </w:p>
    <w:p w14:paraId="4B055ED1" w14:textId="3ED80E97" w:rsidR="00025CC5" w:rsidRDefault="00025CC5" w:rsidP="00822D4A">
      <w:pPr>
        <w:rPr>
          <w:sz w:val="22"/>
        </w:rPr>
      </w:pPr>
    </w:p>
    <w:p w14:paraId="01B480AA" w14:textId="5B751A7E" w:rsidR="00025CC5" w:rsidRDefault="00025CC5" w:rsidP="00025CC5">
      <w:pPr>
        <w:pStyle w:val="Heading3"/>
      </w:pPr>
      <w:bookmarkStart w:id="128" w:name="_Toc93913616"/>
      <w:r w:rsidRPr="00025CC5">
        <w:t>Coverage</w:t>
      </w:r>
      <w:bookmarkEnd w:id="128"/>
    </w:p>
    <w:p w14:paraId="36863435" w14:textId="7226986B" w:rsidR="00C423AF" w:rsidRPr="00C423AF" w:rsidRDefault="00C423AF" w:rsidP="00C423AF">
      <w:pPr>
        <w:pStyle w:val="BodyText"/>
      </w:pPr>
      <w:r>
        <w:t>Setting up a (VHF) communication usually starts with determining the area(‘s) to be covered for a certain frequency. As well as range, also overlap should be taken into account.  Local legislation</w:t>
      </w:r>
      <w:r w:rsidR="002C7AC1">
        <w:t xml:space="preserve">/regulations considering antenna height and transmission </w:t>
      </w:r>
      <w:r w:rsidR="002C7AC1" w:rsidRPr="009D0633">
        <w:t>power, as well as  p</w:t>
      </w:r>
      <w:r w:rsidRPr="009D0633">
        <w:t xml:space="preserve">ractical considerations like availability of  </w:t>
      </w:r>
      <w:r w:rsidR="009D0633" w:rsidRPr="009D0633">
        <w:t>set</w:t>
      </w:r>
      <w:r w:rsidR="009D0633">
        <w:t>-up points</w:t>
      </w:r>
      <w:r w:rsidR="002C7AC1">
        <w:t xml:space="preserve"> will lead to a antenna plan. </w:t>
      </w:r>
      <w:r>
        <w:t xml:space="preserve"> </w:t>
      </w:r>
      <w:r w:rsidR="005F33FB">
        <w:t xml:space="preserve">Use of </w:t>
      </w:r>
      <w:r w:rsidR="00FD541E">
        <w:t>omni-directional antenna’s vs. directional antenna’s may be part of this process.</w:t>
      </w:r>
    </w:p>
    <w:p w14:paraId="23444425" w14:textId="77777777" w:rsidR="00C355AD" w:rsidRPr="00025CC5" w:rsidRDefault="00C355AD" w:rsidP="00C355AD">
      <w:pPr>
        <w:pStyle w:val="ListParagraph"/>
        <w:rPr>
          <w:rFonts w:asciiTheme="minorHAnsi" w:eastAsiaTheme="minorHAnsi" w:hAnsiTheme="minorHAnsi" w:cstheme="minorBidi"/>
          <w:szCs w:val="22"/>
        </w:rPr>
      </w:pPr>
    </w:p>
    <w:p w14:paraId="4594135B" w14:textId="3DCEFD0D" w:rsidR="005F4965" w:rsidRDefault="005F4965" w:rsidP="002238C6">
      <w:pPr>
        <w:pStyle w:val="Heading3"/>
      </w:pPr>
      <w:r w:rsidRPr="002238C6">
        <w:t xml:space="preserve"> </w:t>
      </w:r>
      <w:bookmarkStart w:id="129" w:name="_Toc93913617"/>
      <w:r w:rsidRPr="002238C6">
        <w:t>VHF equipment</w:t>
      </w:r>
      <w:bookmarkEnd w:id="129"/>
    </w:p>
    <w:p w14:paraId="2B9CA19E" w14:textId="77777777" w:rsidR="009E4820" w:rsidRDefault="009D0633" w:rsidP="009D0633">
      <w:pPr>
        <w:pStyle w:val="BodyText"/>
      </w:pPr>
      <w:r>
        <w:t>Next step following the antenna plan will be determining</w:t>
      </w:r>
      <w:r w:rsidR="009E4820">
        <w:t>, for each sector, the right system set-up.</w:t>
      </w:r>
    </w:p>
    <w:p w14:paraId="6CEF481B" w14:textId="1BEB8F9F" w:rsidR="009E4820" w:rsidRPr="009E4820" w:rsidRDefault="009E4820" w:rsidP="009E4820">
      <w:pPr>
        <w:pStyle w:val="BodyText"/>
      </w:pPr>
      <w:r>
        <w:t>This might be either :</w:t>
      </w:r>
    </w:p>
    <w:p w14:paraId="4AA65FC0" w14:textId="1309531F" w:rsidR="009E4820" w:rsidRDefault="009E4820" w:rsidP="009E4820">
      <w:pPr>
        <w:pStyle w:val="ListParagraph"/>
        <w:numPr>
          <w:ilvl w:val="1"/>
          <w:numId w:val="25"/>
        </w:numPr>
        <w:rPr>
          <w:rFonts w:asciiTheme="minorHAnsi" w:eastAsiaTheme="minorHAnsi" w:hAnsiTheme="minorHAnsi" w:cstheme="minorBidi"/>
          <w:szCs w:val="22"/>
        </w:rPr>
      </w:pPr>
      <w:r>
        <w:rPr>
          <w:rFonts w:asciiTheme="minorHAnsi" w:eastAsiaTheme="minorHAnsi" w:hAnsiTheme="minorHAnsi" w:cstheme="minorBidi"/>
          <w:szCs w:val="22"/>
        </w:rPr>
        <w:t>Simplex</w:t>
      </w:r>
    </w:p>
    <w:p w14:paraId="67C67E50" w14:textId="231E868E" w:rsidR="009E4820" w:rsidRPr="00025CC5" w:rsidRDefault="009E4820" w:rsidP="009E4820">
      <w:pPr>
        <w:pStyle w:val="ListParagraph"/>
        <w:numPr>
          <w:ilvl w:val="1"/>
          <w:numId w:val="25"/>
        </w:numPr>
        <w:rPr>
          <w:rFonts w:asciiTheme="minorHAnsi" w:eastAsiaTheme="minorHAnsi" w:hAnsiTheme="minorHAnsi" w:cstheme="minorBidi"/>
          <w:szCs w:val="22"/>
        </w:rPr>
      </w:pPr>
      <w:r>
        <w:rPr>
          <w:rFonts w:asciiTheme="minorHAnsi" w:eastAsiaTheme="minorHAnsi" w:hAnsiTheme="minorHAnsi" w:cstheme="minorBidi"/>
          <w:szCs w:val="22"/>
        </w:rPr>
        <w:t>Duplex</w:t>
      </w:r>
    </w:p>
    <w:p w14:paraId="32AE37FC" w14:textId="77777777" w:rsidR="009E4820" w:rsidRPr="00025CC5" w:rsidRDefault="009E4820" w:rsidP="009E4820">
      <w:pPr>
        <w:pStyle w:val="ListParagraph"/>
        <w:numPr>
          <w:ilvl w:val="1"/>
          <w:numId w:val="25"/>
        </w:numPr>
        <w:rPr>
          <w:rFonts w:asciiTheme="minorHAnsi" w:eastAsiaTheme="minorHAnsi" w:hAnsiTheme="minorHAnsi" w:cstheme="minorBidi"/>
          <w:szCs w:val="22"/>
        </w:rPr>
      </w:pPr>
      <w:r w:rsidRPr="00025CC5">
        <w:rPr>
          <w:rFonts w:asciiTheme="minorHAnsi" w:eastAsiaTheme="minorHAnsi" w:hAnsiTheme="minorHAnsi" w:cstheme="minorBidi"/>
          <w:szCs w:val="22"/>
        </w:rPr>
        <w:t>Diversity set-up</w:t>
      </w:r>
    </w:p>
    <w:p w14:paraId="60A681E8" w14:textId="77777777" w:rsidR="009E4820" w:rsidRPr="00025CC5" w:rsidRDefault="009E4820" w:rsidP="009E4820">
      <w:pPr>
        <w:pStyle w:val="ListParagraph"/>
        <w:numPr>
          <w:ilvl w:val="1"/>
          <w:numId w:val="25"/>
        </w:numPr>
        <w:rPr>
          <w:rFonts w:asciiTheme="minorHAnsi" w:eastAsiaTheme="minorHAnsi" w:hAnsiTheme="minorHAnsi" w:cstheme="minorBidi"/>
          <w:szCs w:val="22"/>
        </w:rPr>
      </w:pPr>
      <w:r w:rsidRPr="00025CC5">
        <w:rPr>
          <w:rFonts w:asciiTheme="minorHAnsi" w:eastAsiaTheme="minorHAnsi" w:hAnsiTheme="minorHAnsi" w:cstheme="minorBidi"/>
          <w:szCs w:val="22"/>
        </w:rPr>
        <w:t xml:space="preserve">Co-channel set-up </w:t>
      </w:r>
    </w:p>
    <w:p w14:paraId="48CEC30D" w14:textId="79661C2E" w:rsidR="009D0633" w:rsidRDefault="009E4820" w:rsidP="009D0633">
      <w:pPr>
        <w:pStyle w:val="BodyText"/>
      </w:pPr>
      <w:r>
        <w:t>Followed by the desired set-up points.</w:t>
      </w:r>
      <w:r w:rsidR="00AA0446">
        <w:t xml:space="preserve"> </w:t>
      </w:r>
      <w:r w:rsidR="009D0633">
        <w:t xml:space="preserve"> A set-up point may be either a single VHF location , or a location for multiple transmitters/receivers on different frequencies.</w:t>
      </w:r>
    </w:p>
    <w:p w14:paraId="3AE58A69" w14:textId="29EC1E38" w:rsidR="00FD1672" w:rsidRDefault="00FD1672" w:rsidP="009D0633">
      <w:pPr>
        <w:pStyle w:val="BodyText"/>
      </w:pPr>
      <w:r>
        <w:t xml:space="preserve">In case of multiple transmitters/receivers thoughts have to be given on combining transmitters on 1 antenna or not.  E.g. in the case of 2 simplex channels with different antenna’s  on 1 set-up point there might be a risk of receiving the transmitting signal from one antenna on the other antenna (full power). Use of 1 combined antenna will prevent this risk. This highly dependent on frequency spacing between the 2 (or more) frequencies. </w:t>
      </w:r>
    </w:p>
    <w:p w14:paraId="27459FAC" w14:textId="667D5F0D" w:rsidR="002F0EA9" w:rsidRDefault="009E4820" w:rsidP="009D0633">
      <w:pPr>
        <w:pStyle w:val="BodyText"/>
      </w:pPr>
      <w:r>
        <w:t>A set-up with multiple transmitters/receivers on</w:t>
      </w:r>
      <w:r w:rsidR="006A7935">
        <w:t xml:space="preserve"> </w:t>
      </w:r>
      <w:r>
        <w:t xml:space="preserve">1 location will usually lead to antenna combiners/ splitters and or filters. </w:t>
      </w:r>
      <w:r w:rsidR="00246305">
        <w:t xml:space="preserve">Also the type of antenna’s </w:t>
      </w:r>
      <w:r w:rsidR="002F0EA9">
        <w:t xml:space="preserve">and/or antenna gain will be part of design. </w:t>
      </w:r>
    </w:p>
    <w:p w14:paraId="72B452B5" w14:textId="116C9654" w:rsidR="002F0EA9" w:rsidRDefault="002F0EA9" w:rsidP="009D0633">
      <w:pPr>
        <w:pStyle w:val="BodyText"/>
      </w:pPr>
      <w:r>
        <w:t xml:space="preserve">Type of antenna’s might be : </w:t>
      </w:r>
    </w:p>
    <w:p w14:paraId="528E5F00" w14:textId="4B807A7B" w:rsidR="002F0EA9" w:rsidRPr="00025CC5" w:rsidRDefault="002F0EA9" w:rsidP="002F0EA9">
      <w:pPr>
        <w:pStyle w:val="ListParagraph"/>
        <w:numPr>
          <w:ilvl w:val="1"/>
          <w:numId w:val="25"/>
        </w:numPr>
        <w:rPr>
          <w:rFonts w:asciiTheme="minorHAnsi" w:eastAsiaTheme="minorHAnsi" w:hAnsiTheme="minorHAnsi" w:cstheme="minorBidi"/>
          <w:szCs w:val="22"/>
        </w:rPr>
      </w:pPr>
      <w:r>
        <w:rPr>
          <w:rFonts w:asciiTheme="minorHAnsi" w:eastAsiaTheme="minorHAnsi" w:hAnsiTheme="minorHAnsi" w:cstheme="minorBidi"/>
          <w:szCs w:val="22"/>
        </w:rPr>
        <w:t xml:space="preserve">Directional </w:t>
      </w:r>
    </w:p>
    <w:p w14:paraId="3ADF76B1" w14:textId="60F49422" w:rsidR="002F0EA9" w:rsidRPr="00025CC5" w:rsidRDefault="002F0EA9" w:rsidP="002F0EA9">
      <w:pPr>
        <w:pStyle w:val="ListParagraph"/>
        <w:numPr>
          <w:ilvl w:val="1"/>
          <w:numId w:val="25"/>
        </w:numPr>
        <w:rPr>
          <w:rFonts w:asciiTheme="minorHAnsi" w:eastAsiaTheme="minorHAnsi" w:hAnsiTheme="minorHAnsi" w:cstheme="minorBidi"/>
          <w:szCs w:val="22"/>
        </w:rPr>
      </w:pPr>
      <w:r>
        <w:rPr>
          <w:rFonts w:asciiTheme="minorHAnsi" w:eastAsiaTheme="minorHAnsi" w:hAnsiTheme="minorHAnsi" w:cstheme="minorBidi"/>
          <w:szCs w:val="22"/>
        </w:rPr>
        <w:t xml:space="preserve">Omni-directional </w:t>
      </w:r>
    </w:p>
    <w:p w14:paraId="29D92929" w14:textId="17B26B99" w:rsidR="002F0EA9" w:rsidRDefault="002F0EA9" w:rsidP="002F0EA9">
      <w:pPr>
        <w:pStyle w:val="BodyText"/>
      </w:pPr>
      <w:r>
        <w:t xml:space="preserve">The antenna-gain is an indication for its use , in general terms </w:t>
      </w:r>
    </w:p>
    <w:p w14:paraId="06AB01FF" w14:textId="46CB10FA" w:rsidR="002F0EA9" w:rsidRPr="00025CC5" w:rsidRDefault="002F0EA9" w:rsidP="002F0EA9">
      <w:pPr>
        <w:pStyle w:val="ListParagraph"/>
        <w:numPr>
          <w:ilvl w:val="1"/>
          <w:numId w:val="25"/>
        </w:numPr>
        <w:rPr>
          <w:rFonts w:asciiTheme="minorHAnsi" w:eastAsiaTheme="minorHAnsi" w:hAnsiTheme="minorHAnsi" w:cstheme="minorBidi"/>
          <w:szCs w:val="22"/>
        </w:rPr>
      </w:pPr>
      <w:r>
        <w:rPr>
          <w:rFonts w:asciiTheme="minorHAnsi" w:eastAsiaTheme="minorHAnsi" w:hAnsiTheme="minorHAnsi" w:cstheme="minorBidi"/>
          <w:szCs w:val="22"/>
        </w:rPr>
        <w:t xml:space="preserve">High antenna gain (e.g. 9 dB) ; suitable for long distance </w:t>
      </w:r>
    </w:p>
    <w:p w14:paraId="69783760" w14:textId="74B8EE3C" w:rsidR="002F0EA9" w:rsidRDefault="002F0EA9" w:rsidP="002F0EA9">
      <w:pPr>
        <w:pStyle w:val="ListParagraph"/>
        <w:numPr>
          <w:ilvl w:val="1"/>
          <w:numId w:val="25"/>
        </w:numPr>
        <w:rPr>
          <w:rFonts w:asciiTheme="minorHAnsi" w:eastAsiaTheme="minorHAnsi" w:hAnsiTheme="minorHAnsi" w:cstheme="minorBidi"/>
          <w:szCs w:val="22"/>
        </w:rPr>
      </w:pPr>
      <w:r>
        <w:rPr>
          <w:rFonts w:asciiTheme="minorHAnsi" w:eastAsiaTheme="minorHAnsi" w:hAnsiTheme="minorHAnsi" w:cstheme="minorBidi"/>
          <w:szCs w:val="22"/>
        </w:rPr>
        <w:t>Low antenna gain (e.g. 3dB) ; suitable for short distance coverage</w:t>
      </w:r>
      <w:r w:rsidR="007429E4">
        <w:rPr>
          <w:rFonts w:asciiTheme="minorHAnsi" w:eastAsiaTheme="minorHAnsi" w:hAnsiTheme="minorHAnsi" w:cstheme="minorBidi"/>
          <w:szCs w:val="22"/>
        </w:rPr>
        <w:t xml:space="preserve"> </w:t>
      </w:r>
    </w:p>
    <w:p w14:paraId="75986875" w14:textId="3C3655FB" w:rsidR="00C9799B" w:rsidRPr="00C9799B" w:rsidRDefault="00C9799B" w:rsidP="00C9799B">
      <w:pPr>
        <w:rPr>
          <w:sz w:val="22"/>
        </w:rPr>
      </w:pPr>
      <w:r w:rsidRPr="00C9799B">
        <w:rPr>
          <w:sz w:val="22"/>
        </w:rPr>
        <w:lastRenderedPageBreak/>
        <w:t xml:space="preserve">A typical marine VHF antenna is designed with vertical polarization. This means that the best performance from your antenna will be had when your antenna is mounted perfectly vertical. Any angle beyond vertical will lessen the performance of </w:t>
      </w:r>
      <w:r>
        <w:rPr>
          <w:sz w:val="22"/>
        </w:rPr>
        <w:t xml:space="preserve">the </w:t>
      </w:r>
      <w:r w:rsidRPr="00C9799B">
        <w:rPr>
          <w:sz w:val="22"/>
        </w:rPr>
        <w:t>radio signal.</w:t>
      </w:r>
    </w:p>
    <w:p w14:paraId="03E968B2" w14:textId="3388041A" w:rsidR="007429E4" w:rsidRDefault="007429E4" w:rsidP="007429E4">
      <w:pPr>
        <w:pStyle w:val="ListParagraph"/>
        <w:ind w:left="1440"/>
        <w:rPr>
          <w:rFonts w:asciiTheme="minorHAnsi" w:eastAsiaTheme="minorHAnsi" w:hAnsiTheme="minorHAnsi" w:cstheme="minorBidi"/>
          <w:szCs w:val="22"/>
        </w:rPr>
      </w:pPr>
    </w:p>
    <w:p w14:paraId="7F1E88C0" w14:textId="04AB8641" w:rsidR="00822D4A" w:rsidRDefault="00830382" w:rsidP="00830382">
      <w:pPr>
        <w:pStyle w:val="Heading3"/>
      </w:pPr>
      <w:bookmarkStart w:id="130" w:name="_Toc93913618"/>
      <w:r w:rsidRPr="00417DAD">
        <w:t>Operator Functions</w:t>
      </w:r>
      <w:bookmarkEnd w:id="130"/>
    </w:p>
    <w:p w14:paraId="0B37CD95" w14:textId="1BE478EC" w:rsidR="005772C6" w:rsidRDefault="005772C6" w:rsidP="00202B42">
      <w:pPr>
        <w:pStyle w:val="BodyText"/>
        <w:numPr>
          <w:ilvl w:val="0"/>
          <w:numId w:val="25"/>
        </w:numPr>
      </w:pPr>
      <w:r>
        <w:t xml:space="preserve">The VTSO should have easy access to channel selection and “press to talk” facilities from the workstation location.  </w:t>
      </w:r>
    </w:p>
    <w:p w14:paraId="7A959DB0" w14:textId="2F982C61" w:rsidR="00830382" w:rsidRDefault="005772C6" w:rsidP="00202B42">
      <w:pPr>
        <w:pStyle w:val="BodyText"/>
        <w:numPr>
          <w:ilvl w:val="0"/>
          <w:numId w:val="25"/>
        </w:numPr>
      </w:pPr>
      <w:r>
        <w:t>Select working c</w:t>
      </w:r>
      <w:r w:rsidR="00F67247">
        <w:t xml:space="preserve">hannel </w:t>
      </w:r>
    </w:p>
    <w:p w14:paraId="5F5A11B1" w14:textId="30BE2A32" w:rsidR="00F67247" w:rsidRDefault="005772C6" w:rsidP="00202B42">
      <w:pPr>
        <w:pStyle w:val="BodyText"/>
        <w:numPr>
          <w:ilvl w:val="0"/>
          <w:numId w:val="25"/>
        </w:numPr>
      </w:pPr>
      <w:r>
        <w:t>Select monitor channel</w:t>
      </w:r>
    </w:p>
    <w:p w14:paraId="0A6588B3" w14:textId="374E083F" w:rsidR="00A516B9" w:rsidRDefault="00A516B9" w:rsidP="00202B42">
      <w:pPr>
        <w:pStyle w:val="BodyText"/>
        <w:numPr>
          <w:ilvl w:val="0"/>
          <w:numId w:val="25"/>
        </w:numPr>
      </w:pPr>
      <w:r>
        <w:t xml:space="preserve">Enable/disable re-transmission </w:t>
      </w:r>
    </w:p>
    <w:p w14:paraId="18551DB2" w14:textId="6516EDCF" w:rsidR="00295521" w:rsidRDefault="00A516B9" w:rsidP="00202B42">
      <w:pPr>
        <w:pStyle w:val="BodyText"/>
        <w:numPr>
          <w:ilvl w:val="0"/>
          <w:numId w:val="25"/>
        </w:numPr>
      </w:pPr>
      <w:r>
        <w:t xml:space="preserve">Replay a recording </w:t>
      </w:r>
    </w:p>
    <w:p w14:paraId="3BAE176F" w14:textId="77777777" w:rsidR="00321F86" w:rsidRDefault="00321F86" w:rsidP="00321F86">
      <w:pPr>
        <w:pStyle w:val="BodyText"/>
        <w:ind w:left="720"/>
      </w:pPr>
    </w:p>
    <w:p w14:paraId="335B3198" w14:textId="5B1EA856" w:rsidR="00417DAD" w:rsidRDefault="00417DAD" w:rsidP="00417DAD">
      <w:pPr>
        <w:pStyle w:val="Heading3"/>
      </w:pPr>
      <w:bookmarkStart w:id="131" w:name="_Toc93913619"/>
      <w:r>
        <w:t>Operator Interface</w:t>
      </w:r>
      <w:bookmarkEnd w:id="131"/>
    </w:p>
    <w:p w14:paraId="3902A48A" w14:textId="75CB74F2" w:rsidR="005772C6" w:rsidRDefault="005772C6" w:rsidP="005772C6">
      <w:pPr>
        <w:pStyle w:val="BodyText"/>
      </w:pPr>
      <w:r>
        <w:t>Where a VTS System comprises multiple radio communication sites, the identification of the site receiving the optimum  signal strength should be indicated to the VTSO</w:t>
      </w:r>
      <w:r w:rsidR="00BF3CD5">
        <w:t>.</w:t>
      </w:r>
    </w:p>
    <w:p w14:paraId="7D205F0B" w14:textId="3934DFA9" w:rsidR="005772C6" w:rsidRDefault="00295521" w:rsidP="00202B42">
      <w:pPr>
        <w:pStyle w:val="BodyText"/>
        <w:numPr>
          <w:ilvl w:val="0"/>
          <w:numId w:val="25"/>
        </w:numPr>
      </w:pPr>
      <w:r>
        <w:t>Visual t</w:t>
      </w:r>
      <w:r w:rsidR="005772C6">
        <w:t>ransmit indication</w:t>
      </w:r>
    </w:p>
    <w:p w14:paraId="276D117F" w14:textId="019D62D6" w:rsidR="005772C6" w:rsidRDefault="00295521" w:rsidP="00202B42">
      <w:pPr>
        <w:pStyle w:val="BodyText"/>
        <w:numPr>
          <w:ilvl w:val="0"/>
          <w:numId w:val="25"/>
        </w:numPr>
      </w:pPr>
      <w:r>
        <w:t>Visual r</w:t>
      </w:r>
      <w:r w:rsidR="005772C6">
        <w:t xml:space="preserve">eceive indication </w:t>
      </w:r>
    </w:p>
    <w:p w14:paraId="5B40A737" w14:textId="76088D4B" w:rsidR="00295521" w:rsidRDefault="00295521" w:rsidP="00202B42">
      <w:pPr>
        <w:pStyle w:val="BodyText"/>
        <w:numPr>
          <w:ilvl w:val="0"/>
          <w:numId w:val="25"/>
        </w:numPr>
      </w:pPr>
      <w:r>
        <w:t xml:space="preserve">Signal strength indication </w:t>
      </w:r>
    </w:p>
    <w:p w14:paraId="41217A32" w14:textId="243C7B6B" w:rsidR="00B70D7E" w:rsidRDefault="00B70D7E" w:rsidP="00202B42">
      <w:pPr>
        <w:pStyle w:val="BodyText"/>
        <w:numPr>
          <w:ilvl w:val="0"/>
          <w:numId w:val="25"/>
        </w:numPr>
      </w:pPr>
      <w:r>
        <w:t xml:space="preserve">Station indication receiving best signal strength (if appropriate) </w:t>
      </w:r>
    </w:p>
    <w:p w14:paraId="48E00219" w14:textId="77777777" w:rsidR="00321F86" w:rsidRPr="00417DAD" w:rsidRDefault="00321F86" w:rsidP="00321F86">
      <w:pPr>
        <w:pStyle w:val="BodyText"/>
        <w:numPr>
          <w:ilvl w:val="0"/>
          <w:numId w:val="25"/>
        </w:numPr>
      </w:pPr>
      <w:r>
        <w:t xml:space="preserve">Capable of displaying DSC messages </w:t>
      </w:r>
    </w:p>
    <w:p w14:paraId="1E450BE8" w14:textId="67152F67" w:rsidR="005772C6" w:rsidRDefault="005772C6" w:rsidP="00202B42">
      <w:pPr>
        <w:pStyle w:val="BodyText"/>
        <w:numPr>
          <w:ilvl w:val="0"/>
          <w:numId w:val="25"/>
        </w:numPr>
      </w:pPr>
      <w:r>
        <w:t xml:space="preserve">System status information </w:t>
      </w:r>
      <w:r w:rsidR="00295521">
        <w:t xml:space="preserve"> (e.g. mal functions, warnings, alarms)</w:t>
      </w:r>
    </w:p>
    <w:p w14:paraId="405B3CB2" w14:textId="3748FC08" w:rsidR="005772C6" w:rsidRDefault="005772C6" w:rsidP="005772C6">
      <w:pPr>
        <w:pStyle w:val="BodyText"/>
      </w:pPr>
    </w:p>
    <w:p w14:paraId="05F98CFC" w14:textId="0545D191" w:rsidR="005772C6" w:rsidRDefault="005772C6" w:rsidP="005772C6">
      <w:pPr>
        <w:pStyle w:val="Heading3"/>
      </w:pPr>
      <w:bookmarkStart w:id="132" w:name="_Toc93913620"/>
      <w:r>
        <w:t>Operator Equipment</w:t>
      </w:r>
      <w:bookmarkEnd w:id="132"/>
      <w:r>
        <w:t xml:space="preserve"> </w:t>
      </w:r>
    </w:p>
    <w:p w14:paraId="422CC143" w14:textId="50D0CC31" w:rsidR="005772C6" w:rsidRPr="005772C6" w:rsidRDefault="00295521" w:rsidP="005772C6">
      <w:pPr>
        <w:pStyle w:val="BodyText"/>
      </w:pPr>
      <w:r>
        <w:t xml:space="preserve">Equipment typical to be used by VTSO regarding VHF communication may consist of : </w:t>
      </w:r>
    </w:p>
    <w:p w14:paraId="7D3B5DFE" w14:textId="300E94FD" w:rsidR="00F67247" w:rsidRDefault="00F67247" w:rsidP="00202B42">
      <w:pPr>
        <w:pStyle w:val="BodyText"/>
        <w:numPr>
          <w:ilvl w:val="0"/>
          <w:numId w:val="25"/>
        </w:numPr>
      </w:pPr>
      <w:r>
        <w:t>Microphone (push button)</w:t>
      </w:r>
    </w:p>
    <w:p w14:paraId="27F77A77" w14:textId="55388AC8" w:rsidR="00F67247" w:rsidRDefault="00F67247" w:rsidP="00202B42">
      <w:pPr>
        <w:pStyle w:val="BodyText"/>
        <w:numPr>
          <w:ilvl w:val="0"/>
          <w:numId w:val="25"/>
        </w:numPr>
      </w:pPr>
      <w:r>
        <w:t>Loudspeaker</w:t>
      </w:r>
    </w:p>
    <w:p w14:paraId="3311FBF2" w14:textId="3B4523BF" w:rsidR="00F67247" w:rsidRDefault="00F67247" w:rsidP="00202B42">
      <w:pPr>
        <w:pStyle w:val="BodyText"/>
        <w:numPr>
          <w:ilvl w:val="0"/>
          <w:numId w:val="25"/>
        </w:numPr>
      </w:pPr>
      <w:r>
        <w:t xml:space="preserve">Hand switch </w:t>
      </w:r>
    </w:p>
    <w:p w14:paraId="0BEF17FB" w14:textId="031CD2BA" w:rsidR="00F67247" w:rsidRDefault="00F67247" w:rsidP="00202B42">
      <w:pPr>
        <w:pStyle w:val="BodyText"/>
        <w:numPr>
          <w:ilvl w:val="0"/>
          <w:numId w:val="25"/>
        </w:numPr>
      </w:pPr>
      <w:r>
        <w:t xml:space="preserve">Foot switch </w:t>
      </w:r>
    </w:p>
    <w:p w14:paraId="2A01DE70" w14:textId="279DFEE7" w:rsidR="00F67247" w:rsidRDefault="00F67247" w:rsidP="00202B42">
      <w:pPr>
        <w:pStyle w:val="BodyText"/>
        <w:numPr>
          <w:ilvl w:val="0"/>
          <w:numId w:val="25"/>
        </w:numPr>
      </w:pPr>
      <w:r>
        <w:t xml:space="preserve">Headset </w:t>
      </w:r>
      <w:r w:rsidR="00BF3CD5">
        <w:t>(working- and monitor channel divided)</w:t>
      </w:r>
    </w:p>
    <w:p w14:paraId="2083F898" w14:textId="62026DE8" w:rsidR="00F67247" w:rsidRDefault="00F67247" w:rsidP="00202B42">
      <w:pPr>
        <w:pStyle w:val="BodyText"/>
        <w:numPr>
          <w:ilvl w:val="1"/>
          <w:numId w:val="25"/>
        </w:numPr>
      </w:pPr>
      <w:r>
        <w:t>Noise cancelling</w:t>
      </w:r>
    </w:p>
    <w:p w14:paraId="3CF35F99" w14:textId="05B5D399" w:rsidR="00F67247" w:rsidRDefault="00F67247" w:rsidP="00202B42">
      <w:pPr>
        <w:pStyle w:val="BodyText"/>
        <w:numPr>
          <w:ilvl w:val="1"/>
          <w:numId w:val="25"/>
        </w:numPr>
      </w:pPr>
      <w:r>
        <w:t>Wireless</w:t>
      </w:r>
    </w:p>
    <w:p w14:paraId="2B834091" w14:textId="42A92606" w:rsidR="00295521" w:rsidRDefault="00295521" w:rsidP="00295521">
      <w:pPr>
        <w:pStyle w:val="BodyText"/>
      </w:pPr>
      <w:r>
        <w:t>Special attention should be given to equipment in a situation with multiple VTSO’s in a same room.</w:t>
      </w:r>
    </w:p>
    <w:p w14:paraId="6E2491EA" w14:textId="77777777" w:rsidR="00BF3CD5" w:rsidRPr="007132D5" w:rsidRDefault="00BF3CD5" w:rsidP="00295521">
      <w:pPr>
        <w:pStyle w:val="BodyText"/>
        <w:rPr>
          <w:ins w:id="133" w:author="Steve Guest" w:date="2019-02-27T00:04:00Z"/>
        </w:rPr>
      </w:pPr>
    </w:p>
    <w:p w14:paraId="1562FD67" w14:textId="77777777" w:rsidR="006B0E7B" w:rsidRPr="007132D5" w:rsidRDefault="006B0E7B" w:rsidP="006B0E7B">
      <w:pPr>
        <w:pStyle w:val="Heading3"/>
        <w:rPr>
          <w:ins w:id="134" w:author="Steve Guest" w:date="2019-02-27T00:04:00Z"/>
        </w:rPr>
      </w:pPr>
      <w:bookmarkStart w:id="135" w:name="_Toc93913621"/>
      <w:ins w:id="136" w:author="Steve Guest" w:date="2019-02-27T00:04:00Z">
        <w:r w:rsidRPr="007132D5">
          <w:t>Durability and Resistance to Environmental Conditions</w:t>
        </w:r>
        <w:bookmarkEnd w:id="135"/>
      </w:ins>
    </w:p>
    <w:p w14:paraId="11A024C6" w14:textId="77777777" w:rsidR="006B0E7B" w:rsidRPr="007132D5" w:rsidRDefault="006B0E7B" w:rsidP="006B0E7B">
      <w:pPr>
        <w:pStyle w:val="BodyText"/>
        <w:rPr>
          <w:ins w:id="137" w:author="Steve Guest" w:date="2019-02-27T00:04:00Z"/>
        </w:rPr>
      </w:pPr>
      <w:ins w:id="138" w:author="Steve Guest" w:date="2019-02-27T00:04:00Z">
        <w:r w:rsidRPr="007132D5">
          <w:t>Externally installed electronic equipment should be in an appropriate environmental enclosure.  IEC requirements should be applied as far as relevant.</w:t>
        </w:r>
      </w:ins>
    </w:p>
    <w:p w14:paraId="47AF76ED" w14:textId="77777777" w:rsidR="006B0E7B" w:rsidRPr="007132D5" w:rsidRDefault="006B0E7B" w:rsidP="006B0E7B">
      <w:pPr>
        <w:pStyle w:val="Heading3"/>
        <w:rPr>
          <w:ins w:id="139" w:author="Steve Guest" w:date="2019-02-27T00:04:00Z"/>
        </w:rPr>
      </w:pPr>
      <w:bookmarkStart w:id="140" w:name="_Toc93913622"/>
      <w:ins w:id="141" w:author="Steve Guest" w:date="2019-02-27T00:04:00Z">
        <w:r w:rsidRPr="007132D5">
          <w:lastRenderedPageBreak/>
          <w:t>Interference</w:t>
        </w:r>
        <w:bookmarkEnd w:id="140"/>
      </w:ins>
    </w:p>
    <w:p w14:paraId="31724860" w14:textId="77777777" w:rsidR="006B0E7B" w:rsidRPr="007132D5" w:rsidRDefault="006B0E7B" w:rsidP="006B0E7B">
      <w:pPr>
        <w:pStyle w:val="BodyText"/>
        <w:rPr>
          <w:ins w:id="142" w:author="Steve Guest" w:date="2019-02-27T00:04:00Z"/>
        </w:rPr>
      </w:pPr>
      <w:ins w:id="143" w:author="Steve Guest" w:date="2019-02-27T00:04:00Z">
        <w:r w:rsidRPr="007132D5">
          <w:t xml:space="preserve">Radio communications equipment complies with applicable international standards and regulations - see IEC 60945 </w:t>
        </w:r>
        <w:r w:rsidRPr="007132D5">
          <w:fldChar w:fldCharType="begin"/>
        </w:r>
        <w:r w:rsidRPr="007132D5">
          <w:instrText xml:space="preserve"> REF _Ref409003374 \r \h </w:instrText>
        </w:r>
      </w:ins>
      <w:ins w:id="144" w:author="Steve Guest" w:date="2019-02-27T00:04:00Z">
        <w:r w:rsidRPr="007132D5">
          <w:fldChar w:fldCharType="separate"/>
        </w:r>
        <w:r w:rsidRPr="007132D5">
          <w:t>[7]</w:t>
        </w:r>
        <w:r w:rsidRPr="007132D5">
          <w:fldChar w:fldCharType="end"/>
        </w:r>
        <w:r w:rsidRPr="007132D5">
          <w:t>, which covers the general requirements for navigation and radio equipment and includes interference.  The avoidance of interference is essential, therefore equipment should be installed in accordance with manufacturer’s instructions and monitored to ensure that instances of interference are investigated and rectified.</w:t>
        </w:r>
      </w:ins>
    </w:p>
    <w:p w14:paraId="084F6265" w14:textId="77777777" w:rsidR="006B0E7B" w:rsidRPr="007132D5" w:rsidRDefault="006B0E7B" w:rsidP="006B0E7B">
      <w:pPr>
        <w:pStyle w:val="BodyText"/>
        <w:rPr>
          <w:ins w:id="145" w:author="Steve Guest" w:date="2019-02-27T00:04:00Z"/>
        </w:rPr>
      </w:pPr>
      <w:ins w:id="146" w:author="Steve Guest" w:date="2019-02-27T00:04:00Z">
        <w:r w:rsidRPr="007132D5">
          <w:t>Special attention should be given during the design stage to ensure electromagnetic compatibility (EMC) of radio communication equipment used.  Frequency spectrum (i.e. VHF working channels), used for VTS radio communication, must be agreed with the national radio licensing authority.</w:t>
        </w:r>
      </w:ins>
    </w:p>
    <w:p w14:paraId="687E7629" w14:textId="77777777" w:rsidR="006B0E7B" w:rsidRPr="007132D5" w:rsidRDefault="006B0E7B" w:rsidP="006B0E7B">
      <w:pPr>
        <w:pStyle w:val="Heading3"/>
        <w:rPr>
          <w:ins w:id="147" w:author="Steve Guest" w:date="2019-02-27T00:04:00Z"/>
        </w:rPr>
      </w:pPr>
      <w:bookmarkStart w:id="148" w:name="_Toc93913623"/>
      <w:ins w:id="149" w:author="Steve Guest" w:date="2019-02-27T00:04:00Z">
        <w:r w:rsidRPr="007132D5">
          <w:t>Power Supply</w:t>
        </w:r>
        <w:bookmarkEnd w:id="148"/>
      </w:ins>
    </w:p>
    <w:p w14:paraId="5687E8F2" w14:textId="77777777" w:rsidR="006B0E7B" w:rsidRPr="007132D5" w:rsidRDefault="006B0E7B" w:rsidP="006B0E7B">
      <w:pPr>
        <w:pStyle w:val="BodyText"/>
        <w:rPr>
          <w:ins w:id="150" w:author="Steve Guest" w:date="2019-02-27T00:04:00Z"/>
        </w:rPr>
      </w:pPr>
      <w:ins w:id="151" w:author="Steve Guest" w:date="2019-02-27T00:04:00Z">
        <w:r w:rsidRPr="007132D5">
          <w:t>IEC requirements should be applied as far as relevant.  In remote locations, authorities should consider the use of renewable power sources (e.g. solar panels or wind turbines, in combination with batteries) as an alternative to diesel generators.  In addition, uninterruptible power supplies could be considered as a backup to the primary power supply.</w:t>
        </w:r>
      </w:ins>
    </w:p>
    <w:p w14:paraId="370074E4" w14:textId="77777777" w:rsidR="006B0E7B" w:rsidRPr="007132D5" w:rsidRDefault="006B0E7B" w:rsidP="006B0E7B">
      <w:pPr>
        <w:pStyle w:val="Heading3"/>
        <w:rPr>
          <w:ins w:id="152" w:author="Steve Guest" w:date="2019-02-27T00:04:00Z"/>
        </w:rPr>
      </w:pPr>
      <w:bookmarkStart w:id="153" w:name="_Toc93913624"/>
      <w:ins w:id="154" w:author="Steve Guest" w:date="2019-02-27T00:04:00Z">
        <w:r w:rsidRPr="007132D5">
          <w:t>Site Selection and Installation</w:t>
        </w:r>
        <w:bookmarkEnd w:id="153"/>
      </w:ins>
    </w:p>
    <w:p w14:paraId="279114AA" w14:textId="77777777" w:rsidR="006B0E7B" w:rsidRPr="007132D5" w:rsidRDefault="006B0E7B" w:rsidP="006B0E7B">
      <w:pPr>
        <w:pStyle w:val="BodyText"/>
        <w:rPr>
          <w:ins w:id="155" w:author="Steve Guest" w:date="2019-02-27T00:04:00Z"/>
        </w:rPr>
      </w:pPr>
      <w:ins w:id="156" w:author="Steve Guest" w:date="2019-02-27T00:04:00Z">
        <w:r w:rsidRPr="007132D5">
          <w:t>Operational requirements will determine where radio communication transceivers and antennas are to be located and how many are required.</w:t>
        </w:r>
      </w:ins>
    </w:p>
    <w:p w14:paraId="03D27C54" w14:textId="77777777" w:rsidR="006B0E7B" w:rsidRPr="007132D5" w:rsidRDefault="006B0E7B" w:rsidP="006B0E7B">
      <w:pPr>
        <w:pStyle w:val="BodyText"/>
        <w:rPr>
          <w:ins w:id="157" w:author="Steve Guest" w:date="2019-02-27T00:04:00Z"/>
        </w:rPr>
      </w:pPr>
      <w:ins w:id="158" w:author="Steve Guest" w:date="2019-02-27T00:04:00Z">
        <w:r w:rsidRPr="007132D5">
          <w:t>Consideration should be given to the power output of the radio system at the antenna instead of the power output at the radio equipment.  Note that, where multiple transceivers are combined and/or filtered through to a single antenna, the effective radiated power could be reduced significantly.</w:t>
        </w:r>
      </w:ins>
    </w:p>
    <w:p w14:paraId="28C58066" w14:textId="0641A2B4" w:rsidR="00ED6EBA" w:rsidRDefault="006B0E7B" w:rsidP="006B0E7B">
      <w:pPr>
        <w:pStyle w:val="BodyText"/>
      </w:pPr>
      <w:ins w:id="159" w:author="Steve Guest" w:date="2019-02-27T00:04:00Z">
        <w:r w:rsidRPr="007132D5">
          <w:t xml:space="preserve">Care must also be taken that proper separation is maintained when co-locating antenna sites </w:t>
        </w:r>
      </w:ins>
      <w:r w:rsidR="00ED6EBA">
        <w:t>.</w:t>
      </w:r>
    </w:p>
    <w:p w14:paraId="1C21F8CE" w14:textId="1E867F11" w:rsidR="006B0E7B" w:rsidRPr="007132D5" w:rsidRDefault="006B0E7B" w:rsidP="006B0E7B">
      <w:pPr>
        <w:pStyle w:val="BodyText"/>
        <w:rPr>
          <w:ins w:id="160" w:author="Steve Guest" w:date="2019-02-27T00:04:00Z"/>
        </w:rPr>
      </w:pPr>
      <w:ins w:id="161" w:author="Steve Guest" w:date="2019-02-27T00:04:00Z">
        <w:r w:rsidRPr="007132D5">
          <w:t>To avoid channel saturation, consideration should be given to subdividing the VTS area into communications sectors based upon channel use with adjacent sectors using separate channels.</w:t>
        </w:r>
      </w:ins>
    </w:p>
    <w:p w14:paraId="5E52AFC8" w14:textId="77777777" w:rsidR="006B0E7B" w:rsidRPr="007132D5" w:rsidRDefault="006B0E7B" w:rsidP="006B0E7B">
      <w:pPr>
        <w:pStyle w:val="BodyText"/>
        <w:rPr>
          <w:ins w:id="162" w:author="Steve Guest" w:date="2019-02-27T00:04:00Z"/>
        </w:rPr>
      </w:pPr>
      <w:ins w:id="163" w:author="Steve Guest" w:date="2019-02-27T00:04:00Z">
        <w:r w:rsidRPr="007132D5">
          <w:t>Sites for radio communication equipment should be selected based upon optimizing the coverage of the VTS area and the ability to provide the required services e.g. telecommunication links and access.  Considerations include availability of electrical power, physical security of the site, housing and possible co-location with existing infrastructure.</w:t>
        </w:r>
      </w:ins>
    </w:p>
    <w:p w14:paraId="252E674C" w14:textId="77777777" w:rsidR="006B0E7B" w:rsidRPr="007132D5" w:rsidRDefault="006B0E7B" w:rsidP="006B0E7B">
      <w:pPr>
        <w:pStyle w:val="Heading3"/>
        <w:rPr>
          <w:ins w:id="164" w:author="Steve Guest" w:date="2019-02-27T00:04:00Z"/>
        </w:rPr>
      </w:pPr>
      <w:bookmarkStart w:id="165" w:name="_Toc93913625"/>
      <w:ins w:id="166" w:author="Steve Guest" w:date="2019-02-27T00:04:00Z">
        <w:r w:rsidRPr="007132D5">
          <w:t>Maintenance</w:t>
        </w:r>
        <w:bookmarkEnd w:id="165"/>
      </w:ins>
    </w:p>
    <w:p w14:paraId="003D87B5" w14:textId="1F9FF66D" w:rsidR="006B0E7B" w:rsidRPr="007132D5" w:rsidRDefault="006B0E7B" w:rsidP="006B0E7B">
      <w:pPr>
        <w:pStyle w:val="BodyText"/>
        <w:rPr>
          <w:ins w:id="167" w:author="Steve Guest" w:date="2019-02-27T00:04:00Z"/>
        </w:rPr>
      </w:pPr>
      <w:ins w:id="168" w:author="Steve Guest" w:date="2019-02-27T00:04:00Z">
        <w:r w:rsidRPr="007132D5">
          <w:t>In addition to the requiremen</w:t>
        </w:r>
        <w:r>
          <w:t xml:space="preserve">ts of IMO Resolution A.694(17) </w:t>
        </w:r>
        <w:r w:rsidRPr="007132D5">
          <w:fldChar w:fldCharType="begin"/>
        </w:r>
        <w:r w:rsidRPr="007132D5">
          <w:instrText xml:space="preserve"> REF _Ref354153012 \r \h </w:instrText>
        </w:r>
      </w:ins>
      <w:ins w:id="169" w:author="Steve Guest" w:date="2019-02-27T00:04:00Z">
        <w:r w:rsidRPr="007132D5">
          <w:fldChar w:fldCharType="separate"/>
        </w:r>
        <w:r w:rsidRPr="007132D5">
          <w:t>[4]</w:t>
        </w:r>
        <w:r w:rsidRPr="007132D5">
          <w:fldChar w:fldCharType="end"/>
        </w:r>
        <w:r w:rsidRPr="007132D5">
          <w:t>, the siting and installation of radio communication equipment should make provision for accessibility, maintenance and repair.</w:t>
        </w:r>
      </w:ins>
      <w:r w:rsidR="00756AF1">
        <w:t xml:space="preserve"> Also provisions regarding logging and monitoring should be taken into account.</w:t>
      </w:r>
    </w:p>
    <w:p w14:paraId="538BEDF7" w14:textId="77777777" w:rsidR="006B0E7B" w:rsidRPr="007132D5" w:rsidRDefault="006B0E7B" w:rsidP="006B0E7B">
      <w:pPr>
        <w:pStyle w:val="Heading3"/>
        <w:rPr>
          <w:ins w:id="170" w:author="Steve Guest" w:date="2019-02-27T00:04:00Z"/>
        </w:rPr>
      </w:pPr>
      <w:bookmarkStart w:id="171" w:name="_Toc93913626"/>
      <w:ins w:id="172" w:author="Steve Guest" w:date="2019-02-27T00:04:00Z">
        <w:r w:rsidRPr="007132D5">
          <w:t>Interfacing</w:t>
        </w:r>
        <w:bookmarkEnd w:id="171"/>
      </w:ins>
    </w:p>
    <w:p w14:paraId="3A34F3F3" w14:textId="77777777" w:rsidR="006B0E7B" w:rsidRPr="007132D5" w:rsidRDefault="006B0E7B" w:rsidP="006B0E7B">
      <w:pPr>
        <w:pStyle w:val="BodyText"/>
        <w:rPr>
          <w:ins w:id="173" w:author="Steve Guest" w:date="2019-02-27T00:04:00Z"/>
        </w:rPr>
      </w:pPr>
      <w:ins w:id="174" w:author="Steve Guest" w:date="2019-02-27T00:04:00Z">
        <w:r w:rsidRPr="007132D5">
          <w:t xml:space="preserve">Although there are internationally agreed interface standards for interfacing electronic equipment on board ships (IEC-61162-1 and IEC-61162-3 </w:t>
        </w:r>
        <w:r w:rsidRPr="007132D5">
          <w:fldChar w:fldCharType="begin"/>
        </w:r>
        <w:r w:rsidRPr="007132D5">
          <w:instrText xml:space="preserve"> REF _Ref354153339 \r \h </w:instrText>
        </w:r>
      </w:ins>
      <w:ins w:id="175" w:author="Steve Guest" w:date="2019-02-27T00:04:00Z">
        <w:r w:rsidRPr="007132D5">
          <w:fldChar w:fldCharType="separate"/>
        </w:r>
        <w:r w:rsidRPr="007132D5">
          <w:t>[8]</w:t>
        </w:r>
        <w:r w:rsidRPr="007132D5">
          <w:fldChar w:fldCharType="end"/>
        </w:r>
        <w:r w:rsidRPr="007132D5">
          <w:t>), VTS radio communication interfaces ashore are mostly vendor-specific.  An exception is VoIP, which is standardised by industry and the Internet Engineering Task Force (IETF).  Interface standards will thus be dependent on the requirements of the VTS Authority and the equipment being installed.</w:t>
        </w:r>
      </w:ins>
    </w:p>
    <w:p w14:paraId="1C7F83A0" w14:textId="77777777" w:rsidR="006B0E7B" w:rsidRPr="007132D5" w:rsidRDefault="006B0E7B" w:rsidP="006B0E7B">
      <w:pPr>
        <w:pStyle w:val="BodyText"/>
        <w:rPr>
          <w:ins w:id="176" w:author="Steve Guest" w:date="2019-02-27T00:04:00Z"/>
        </w:rPr>
      </w:pPr>
      <w:ins w:id="177" w:author="Steve Guest" w:date="2019-02-27T00:04:00Z">
        <w:r w:rsidRPr="007132D5">
          <w:t>However, work within the IALA e-NAV committee and other organisations aim for open systems architecture with associated international standards, which may be adopted as developed.</w:t>
        </w:r>
      </w:ins>
    </w:p>
    <w:p w14:paraId="02570EF5" w14:textId="77777777" w:rsidR="00BE377C" w:rsidRPr="00D977E3" w:rsidRDefault="00BE377C" w:rsidP="00BE377C">
      <w:pPr>
        <w:pStyle w:val="BodyText"/>
        <w:rPr>
          <w:ins w:id="178" w:author="Steve Guest" w:date="2019-02-27T00:04:00Z"/>
        </w:rPr>
      </w:pPr>
    </w:p>
    <w:p w14:paraId="60E58BB8" w14:textId="77777777" w:rsidR="00BE377C" w:rsidRPr="007132D5" w:rsidRDefault="00BE377C" w:rsidP="00BE377C">
      <w:pPr>
        <w:pStyle w:val="BodyText"/>
        <w:rPr>
          <w:ins w:id="179" w:author="Steve Guest" w:date="2019-02-27T00:04:00Z"/>
        </w:rPr>
      </w:pPr>
      <w:ins w:id="180" w:author="Steve Guest" w:date="2019-02-27T00:04:00Z">
        <w:r w:rsidRPr="007132D5">
          <w:t>VTS authorities are currently making use of Internet Protocol (IP) technology such as VoIP solutions on radio sites and internal communications.  This allows for a more efficient use of infrastructure, more flexibility and optimised system design.  VoIP technology (especially when applied for VTS radio communications) is very sensitive to delays in the IP network.  Excessive delays may cause significant degradation of VHF communication quality.  Additional challenges include the need to use the IP packet 'Quality of Service' functionality by the IP network to minimize negative effects such as latency and jitter.</w:t>
        </w:r>
      </w:ins>
    </w:p>
    <w:p w14:paraId="2F90573C" w14:textId="77777777" w:rsidR="00BE377C" w:rsidRDefault="00BE377C" w:rsidP="00BE377C">
      <w:pPr>
        <w:pStyle w:val="Heading3"/>
        <w:numPr>
          <w:ilvl w:val="0"/>
          <w:numId w:val="0"/>
        </w:numPr>
      </w:pPr>
    </w:p>
    <w:p w14:paraId="62E95C80" w14:textId="6D7DD683" w:rsidR="006B0E7B" w:rsidRPr="007132D5" w:rsidRDefault="006B0E7B" w:rsidP="00EA2344">
      <w:pPr>
        <w:pStyle w:val="Heading3"/>
        <w:rPr>
          <w:ins w:id="181" w:author="Steve Guest" w:date="2019-02-27T00:04:00Z"/>
        </w:rPr>
      </w:pPr>
      <w:bookmarkStart w:id="182" w:name="_Toc93913627"/>
      <w:ins w:id="183" w:author="Steve Guest" w:date="2019-02-27T00:04:00Z">
        <w:r w:rsidRPr="007132D5">
          <w:t>Back-Up and Fall-Back Arrangements</w:t>
        </w:r>
        <w:bookmarkEnd w:id="182"/>
      </w:ins>
    </w:p>
    <w:p w14:paraId="2D8E905D" w14:textId="77777777" w:rsidR="006B0E7B" w:rsidRPr="007132D5" w:rsidRDefault="006B0E7B" w:rsidP="006B0E7B">
      <w:pPr>
        <w:pStyle w:val="BodyText"/>
        <w:rPr>
          <w:ins w:id="184" w:author="Steve Guest" w:date="2019-02-27T00:04:00Z"/>
        </w:rPr>
      </w:pPr>
      <w:ins w:id="185" w:author="Steve Guest" w:date="2019-02-27T00:04:00Z">
        <w:r w:rsidRPr="007132D5">
          <w:t>Backup facilities can be provided by duplicated radio communication equipment based on an availability assessment.</w:t>
        </w:r>
      </w:ins>
    </w:p>
    <w:p w14:paraId="51450EE9" w14:textId="77777777" w:rsidR="006B0E7B" w:rsidRPr="007132D5" w:rsidRDefault="006B0E7B" w:rsidP="006B0E7B">
      <w:pPr>
        <w:pStyle w:val="BodyText"/>
        <w:rPr>
          <w:ins w:id="186" w:author="Steve Guest" w:date="2019-02-27T00:04:00Z"/>
        </w:rPr>
      </w:pPr>
      <w:ins w:id="187" w:author="Steve Guest" w:date="2019-02-27T00:04:00Z">
        <w:r w:rsidRPr="007132D5">
          <w:t>Fall-back arrangements, via a business continuity plan, should be considered such as handing over operations to another VTS.</w:t>
        </w:r>
      </w:ins>
    </w:p>
    <w:p w14:paraId="6159D34A" w14:textId="3AECBF17" w:rsidR="00265203" w:rsidRDefault="006B0E7B" w:rsidP="006B0E7B">
      <w:pPr>
        <w:pStyle w:val="BodyText"/>
      </w:pPr>
      <w:ins w:id="188" w:author="Steve Guest" w:date="2019-02-27T00:04:00Z">
        <w:r w:rsidRPr="007132D5">
          <w:t>Built-in test features should include monitoring of functions and performance.</w:t>
        </w:r>
      </w:ins>
    </w:p>
    <w:p w14:paraId="79150BD5" w14:textId="77777777" w:rsidR="00BE377C" w:rsidRPr="006B0E7B" w:rsidRDefault="00BE377C" w:rsidP="00BE377C"/>
    <w:p w14:paraId="3773E231" w14:textId="77777777" w:rsidR="00BE377C" w:rsidRDefault="00BE377C" w:rsidP="00BE377C">
      <w:pPr>
        <w:pStyle w:val="Bullet1"/>
        <w:numPr>
          <w:ilvl w:val="0"/>
          <w:numId w:val="0"/>
        </w:numPr>
        <w:rPr>
          <w:ins w:id="189" w:author="Jens Chr. Pedersen" w:date="2021-09-29T11:53:00Z"/>
        </w:rPr>
      </w:pPr>
      <w:ins w:id="190" w:author="Jens Chr. Pedersen" w:date="2021-09-29T11:53:00Z">
        <w:r>
          <w:t xml:space="preserve">The requirements should be based on a Business Case and a Feasibility study (risk assessment, operational feasibility, legality, technical capability, available </w:t>
        </w:r>
      </w:ins>
      <w:ins w:id="191" w:author="Jens Chr. Pedersen" w:date="2021-09-29T11:54:00Z">
        <w:r>
          <w:t>budget,</w:t>
        </w:r>
      </w:ins>
      <w:ins w:id="192" w:author="Jens Chr. Pedersen" w:date="2021-09-29T11:53:00Z">
        <w:r>
          <w:t xml:space="preserve"> and time) as described in IALA Guideline G1150. The risk assessment should address the specific risks within areas of interest and the way to handle or mitigate the risks.</w:t>
        </w:r>
      </w:ins>
    </w:p>
    <w:p w14:paraId="276BAD2C" w14:textId="77777777" w:rsidR="00BE377C" w:rsidRDefault="00BE377C" w:rsidP="006B0E7B">
      <w:pPr>
        <w:pStyle w:val="BodyText"/>
      </w:pPr>
    </w:p>
    <w:p w14:paraId="0F738940" w14:textId="77777777" w:rsidR="00265203" w:rsidRDefault="00265203">
      <w:pPr>
        <w:spacing w:after="200" w:line="276" w:lineRule="auto"/>
        <w:rPr>
          <w:sz w:val="22"/>
        </w:rPr>
      </w:pPr>
      <w:r>
        <w:br w:type="page"/>
      </w:r>
    </w:p>
    <w:p w14:paraId="448E1B7E" w14:textId="77777777" w:rsidR="006B0E7B" w:rsidRPr="007132D5" w:rsidRDefault="006B0E7B" w:rsidP="006B0E7B">
      <w:pPr>
        <w:pStyle w:val="BodyText"/>
        <w:rPr>
          <w:ins w:id="193" w:author="Steve Guest" w:date="2019-02-27T00:04:00Z"/>
        </w:rPr>
      </w:pPr>
    </w:p>
    <w:p w14:paraId="4E0BA522" w14:textId="7FD3DA19" w:rsidR="006B0E7B" w:rsidRDefault="006B0E7B" w:rsidP="00265203">
      <w:pPr>
        <w:pStyle w:val="Heading1"/>
      </w:pPr>
      <w:bookmarkStart w:id="194" w:name="_Toc93913628"/>
      <w:ins w:id="195" w:author="Steve Guest" w:date="2019-02-27T00:04:00Z">
        <w:r w:rsidRPr="007132D5">
          <w:t>Development and Innovations</w:t>
        </w:r>
      </w:ins>
      <w:bookmarkEnd w:id="194"/>
    </w:p>
    <w:p w14:paraId="6952BAE1" w14:textId="33EC9BA0" w:rsidR="008B490D" w:rsidRPr="00F02252" w:rsidRDefault="008B490D" w:rsidP="00F02252">
      <w:pPr>
        <w:pStyle w:val="BodyText"/>
      </w:pPr>
      <w:r w:rsidRPr="00F02252">
        <w:t>dPMR or digital </w:t>
      </w:r>
      <w:hyperlink r:id="rId46" w:tooltip="Private mobile radio" w:history="1">
        <w:r w:rsidRPr="00F02252">
          <w:t>private mobile radio</w:t>
        </w:r>
      </w:hyperlink>
      <w:r w:rsidRPr="00F02252">
        <w:t>, is a </w:t>
      </w:r>
      <w:hyperlink r:id="rId47" w:tooltip="Common Air Interface" w:history="1">
        <w:r w:rsidRPr="00F02252">
          <w:t>common air interface</w:t>
        </w:r>
      </w:hyperlink>
      <w:r w:rsidRPr="00F02252">
        <w:t> for digital mobile communications. dPMR is an open, non-proprietary standard that was developed by the </w:t>
      </w:r>
      <w:hyperlink r:id="rId48" w:tooltip="European Telecommunications Standards Institute" w:history="1">
        <w:r w:rsidRPr="00F02252">
          <w:t>European Telecommunications Standards Institute</w:t>
        </w:r>
      </w:hyperlink>
      <w:r w:rsidRPr="00F02252">
        <w:t> (ETSI) and published under the reference ETSI TS 102 658.</w:t>
      </w:r>
    </w:p>
    <w:p w14:paraId="25D82EAB" w14:textId="29C2FCEA" w:rsidR="008B490D" w:rsidRPr="00F02252" w:rsidRDefault="008B490D" w:rsidP="00F02252">
      <w:pPr>
        <w:pStyle w:val="BodyText"/>
      </w:pPr>
      <w:r w:rsidRPr="00F02252">
        <w:t>A simplified version of the dPMR protocol intended for licence-free applications was also published by ETSI under the reference TS 102 490.</w:t>
      </w:r>
    </w:p>
    <w:p w14:paraId="386D76FF" w14:textId="5CC399FA" w:rsidR="00C27D4D" w:rsidRPr="00F02252" w:rsidRDefault="00C27D4D" w:rsidP="00F02252">
      <w:pPr>
        <w:pStyle w:val="BodyText"/>
      </w:pPr>
      <w:r w:rsidRPr="00F02252">
        <w:t>The major advantage is the ability to use 4 voice channels in the same spectrum that currently allows only one. This was the initial driving criteria as the implementation of VDES means that the number of channels available for voice is reduced.</w:t>
      </w:r>
    </w:p>
    <w:p w14:paraId="56F6EEA6" w14:textId="258050FC" w:rsidR="00C27D4D" w:rsidRPr="00F02252" w:rsidRDefault="00C27D4D" w:rsidP="00F02252">
      <w:pPr>
        <w:pStyle w:val="BodyText"/>
      </w:pPr>
      <w:r w:rsidRPr="00F02252">
        <w:t>There are</w:t>
      </w:r>
      <w:r w:rsidR="00F02252">
        <w:t xml:space="preserve"> </w:t>
      </w:r>
      <w:r w:rsidRPr="00F02252">
        <w:t xml:space="preserve">extra features within dPMR and the question </w:t>
      </w:r>
      <w:r w:rsidR="00F02252">
        <w:t xml:space="preserve">is </w:t>
      </w:r>
      <w:r w:rsidRPr="00F02252">
        <w:t>which one w</w:t>
      </w:r>
      <w:r w:rsidR="00F02252">
        <w:t>ill be implemented</w:t>
      </w:r>
      <w:r w:rsidRPr="00F02252">
        <w:t>. Depending on decisions made by IMO, ITU and proposals by IALA there could b</w:t>
      </w:r>
      <w:r w:rsidR="00F02252">
        <w:t>e</w:t>
      </w:r>
      <w:r w:rsidRPr="00F02252">
        <w:t xml:space="preserve"> some features </w:t>
      </w:r>
      <w:r w:rsidR="00F02252">
        <w:t xml:space="preserve">added </w:t>
      </w:r>
      <w:r w:rsidRPr="00F02252">
        <w:t>now done within the GMDSS branch. Two good features will be a full identification number (MMSI) embedded in the signal and a position report. These data with the data on shore and ship from radar and AIS could give a fuller 'situational awareness' picture</w:t>
      </w:r>
    </w:p>
    <w:p w14:paraId="7E7C87BA" w14:textId="77777777" w:rsidR="000213AF" w:rsidRDefault="000213AF" w:rsidP="008B490D">
      <w:pPr>
        <w:pStyle w:val="NormalWeb"/>
        <w:shd w:val="clear" w:color="auto" w:fill="FFFFFF"/>
        <w:spacing w:before="120" w:after="120"/>
        <w:rPr>
          <w:rFonts w:cs="Arial"/>
          <w:color w:val="202122"/>
          <w:sz w:val="21"/>
          <w:szCs w:val="21"/>
        </w:rPr>
      </w:pPr>
    </w:p>
    <w:p w14:paraId="536B050E" w14:textId="77777777" w:rsidR="00C27D4D" w:rsidRDefault="00C27D4D" w:rsidP="008B490D">
      <w:pPr>
        <w:pStyle w:val="NormalWeb"/>
        <w:shd w:val="clear" w:color="auto" w:fill="FFFFFF"/>
        <w:spacing w:before="120" w:after="120"/>
        <w:rPr>
          <w:rFonts w:cs="Arial"/>
          <w:color w:val="202122"/>
          <w:sz w:val="21"/>
          <w:szCs w:val="21"/>
        </w:rPr>
      </w:pPr>
    </w:p>
    <w:p w14:paraId="4EEDF7E5" w14:textId="611538D5" w:rsidR="008B490D" w:rsidRDefault="008B490D" w:rsidP="008B490D">
      <w:pPr>
        <w:shd w:val="clear" w:color="auto" w:fill="F8F9FA"/>
        <w:rPr>
          <w:rFonts w:ascii="Arial" w:hAnsi="Arial" w:cs="Arial"/>
          <w:color w:val="202122"/>
          <w:sz w:val="20"/>
          <w:szCs w:val="20"/>
        </w:rPr>
      </w:pPr>
      <w:r>
        <w:rPr>
          <w:rFonts w:ascii="Arial" w:hAnsi="Arial" w:cs="Arial"/>
          <w:color w:val="202122"/>
          <w:sz w:val="20"/>
          <w:szCs w:val="20"/>
        </w:rPr>
        <w:object w:dxaOrig="225" w:dyaOrig="225" w14:anchorId="2A1D50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9.5pt;height:16.5pt" o:ole="">
            <v:imagedata r:id="rId49" o:title=""/>
          </v:shape>
          <w:control r:id="rId50" w:name="DefaultOcxName" w:shapeid="_x0000_i1028"/>
        </w:object>
      </w:r>
    </w:p>
    <w:p w14:paraId="2F46B466" w14:textId="0F0A781E" w:rsidR="008B490D" w:rsidRPr="00D75610" w:rsidRDefault="008B490D" w:rsidP="00543B0F">
      <w:pPr>
        <w:pStyle w:val="Heading4"/>
        <w:rPr>
          <w:sz w:val="24"/>
        </w:rPr>
      </w:pPr>
      <w:r w:rsidRPr="00D75610">
        <w:t>Specifications</w:t>
      </w:r>
    </w:p>
    <w:p w14:paraId="46837AD5" w14:textId="77777777" w:rsidR="008B490D" w:rsidRPr="00F02252" w:rsidRDefault="008B490D" w:rsidP="00202B42">
      <w:pPr>
        <w:pStyle w:val="BodyText"/>
        <w:numPr>
          <w:ilvl w:val="0"/>
          <w:numId w:val="28"/>
        </w:numPr>
      </w:pPr>
      <w:r w:rsidRPr="00F02252">
        <w:t>Access method: </w:t>
      </w:r>
      <w:hyperlink r:id="rId51" w:tooltip="FDMA" w:history="1">
        <w:r w:rsidRPr="00F02252">
          <w:t>FDMA</w:t>
        </w:r>
      </w:hyperlink>
    </w:p>
    <w:p w14:paraId="3D0C05AF" w14:textId="77777777" w:rsidR="008B490D" w:rsidRPr="00F02252" w:rsidRDefault="008B490D" w:rsidP="00202B42">
      <w:pPr>
        <w:pStyle w:val="BodyText"/>
        <w:numPr>
          <w:ilvl w:val="0"/>
          <w:numId w:val="28"/>
        </w:numPr>
      </w:pPr>
      <w:r w:rsidRPr="00F02252">
        <w:t>Transmission rate: 4,800 bit/s</w:t>
      </w:r>
    </w:p>
    <w:p w14:paraId="1142EF48" w14:textId="77777777" w:rsidR="008B490D" w:rsidRPr="00F02252" w:rsidRDefault="008B490D" w:rsidP="00202B42">
      <w:pPr>
        <w:pStyle w:val="BodyText"/>
        <w:numPr>
          <w:ilvl w:val="0"/>
          <w:numId w:val="28"/>
        </w:numPr>
      </w:pPr>
      <w:r w:rsidRPr="00F02252">
        <w:t>Modulation: four-level </w:t>
      </w:r>
      <w:hyperlink r:id="rId52" w:tooltip="Frequency-shift keying" w:history="1">
        <w:r w:rsidRPr="00F02252">
          <w:t>FSK</w:t>
        </w:r>
      </w:hyperlink>
    </w:p>
    <w:p w14:paraId="4FE2556D" w14:textId="77777777" w:rsidR="008B490D" w:rsidRPr="00F02252" w:rsidRDefault="008B490D" w:rsidP="00F02252">
      <w:pPr>
        <w:pStyle w:val="BodyText"/>
      </w:pPr>
      <w:r w:rsidRPr="00F02252">
        <w:t>What is significant is that dPMR achieves all this in a 6.25 kHz channel.</w:t>
      </w:r>
    </w:p>
    <w:p w14:paraId="38F4203F" w14:textId="77777777" w:rsidR="008B490D" w:rsidRPr="00F02252" w:rsidRDefault="008B490D" w:rsidP="00F02252">
      <w:pPr>
        <w:pStyle w:val="BodyText"/>
      </w:pPr>
      <w:r w:rsidRPr="00F02252">
        <w:t>Because the emission mask is so tight, two 6.25 kHz dPMR signals can be used next to each other within a 12.5 kHz channel without causing interference to each other or adjacent channels. Compliance with EN301 166 at 6.25 kHz for current equipment provides some measure of guarantee that interference issues will be no different with either 12.5 kHz or 25 kHz. Frequency co-coordinators in the USA have even made recommendations to the FCC about setting up new 6.25 kHz systems adjacent to existing systems, outlining parameters to avoid harmful interference.</w:t>
      </w:r>
    </w:p>
    <w:p w14:paraId="0885EF13" w14:textId="77777777" w:rsidR="008B490D" w:rsidRPr="00F02252" w:rsidRDefault="008B490D" w:rsidP="00F02252">
      <w:pPr>
        <w:pStyle w:val="BodyText"/>
      </w:pPr>
      <w:r w:rsidRPr="00F02252">
        <w:t>dPMR equipment complies with the relevant European standard ETSI EN 301 166 as well as the FCC emission mask applicable for operation in the US.</w:t>
      </w:r>
    </w:p>
    <w:p w14:paraId="15316BBF" w14:textId="77777777" w:rsidR="008B490D" w:rsidRPr="00F02252" w:rsidRDefault="008B490D" w:rsidP="00F02252">
      <w:pPr>
        <w:pStyle w:val="BodyText"/>
      </w:pPr>
      <w:r w:rsidRPr="00F02252">
        <w:t>dPMR supports several voice coding algorithms. Class A equipment is based on </w:t>
      </w:r>
      <w:hyperlink r:id="rId53" w:tooltip="AMBE+2" w:history="1">
        <w:r w:rsidRPr="00F02252">
          <w:t>AMBE+2</w:t>
        </w:r>
      </w:hyperlink>
      <w:r w:rsidRPr="00F02252">
        <w:t> vocoder, Class R uses </w:t>
      </w:r>
      <w:hyperlink r:id="rId54" w:tooltip="RALCWI" w:history="1">
        <w:r w:rsidRPr="00F02252">
          <w:t>RALCWI</w:t>
        </w:r>
      </w:hyperlink>
      <w:r w:rsidRPr="00F02252">
        <w:t> (Robust Advanced Low Complexity Waveform Interpolation) vocoder, and Class M equipment uses manufacturer specific algorithm. Equipment from these different classes is not interoperable in digital mode and therefore, must revert to analog FM mode.</w:t>
      </w:r>
    </w:p>
    <w:p w14:paraId="23FF2893" w14:textId="6D788724" w:rsidR="008B490D" w:rsidRPr="00543B0F" w:rsidRDefault="008B490D" w:rsidP="00543B0F">
      <w:pPr>
        <w:pStyle w:val="Heading4"/>
        <w:rPr>
          <w:b w:val="0"/>
          <w:bCs/>
        </w:rPr>
      </w:pPr>
      <w:r w:rsidRPr="00543B0F">
        <w:rPr>
          <w:b w:val="0"/>
          <w:bCs/>
        </w:rPr>
        <w:t>dPMR functionality</w:t>
      </w:r>
    </w:p>
    <w:p w14:paraId="5CF39D5E" w14:textId="77777777" w:rsidR="008B490D" w:rsidRPr="00202B42" w:rsidRDefault="008B490D" w:rsidP="008B490D">
      <w:pPr>
        <w:pStyle w:val="NormalWeb"/>
        <w:shd w:val="clear" w:color="auto" w:fill="FFFFFF"/>
        <w:spacing w:before="120" w:after="120"/>
        <w:rPr>
          <w:rFonts w:asciiTheme="minorHAnsi" w:eastAsiaTheme="minorHAnsi" w:hAnsiTheme="minorHAnsi" w:cstheme="minorBidi"/>
          <w:szCs w:val="22"/>
        </w:rPr>
      </w:pPr>
      <w:r w:rsidRPr="00202B42">
        <w:rPr>
          <w:rFonts w:asciiTheme="minorHAnsi" w:eastAsiaTheme="minorHAnsi" w:hAnsiTheme="minorHAnsi" w:cstheme="minorBidi"/>
          <w:szCs w:val="22"/>
        </w:rPr>
        <w:t>dPMR446 radios comply with the ETSI TS 102 490</w:t>
      </w:r>
      <w:hyperlink r:id="rId55" w:anchor="cite_note-1" w:history="1">
        <w:r w:rsidRPr="00202B42">
          <w:rPr>
            <w:rFonts w:asciiTheme="minorHAnsi" w:eastAsiaTheme="minorHAnsi" w:hAnsiTheme="minorHAnsi" w:cstheme="minorBidi"/>
            <w:szCs w:val="22"/>
          </w:rPr>
          <w:t>[1]</w:t>
        </w:r>
      </w:hyperlink>
      <w:r w:rsidRPr="00202B42">
        <w:rPr>
          <w:rFonts w:asciiTheme="minorHAnsi" w:eastAsiaTheme="minorHAnsi" w:hAnsiTheme="minorHAnsi" w:cstheme="minorBidi"/>
          <w:szCs w:val="22"/>
        </w:rPr>
        <w:t> open standard and are limited to 500 mW RF power with fixed antennas per </w:t>
      </w:r>
      <w:hyperlink r:id="rId56" w:tooltip="Electronic Communications Committee" w:history="1">
        <w:r w:rsidRPr="00202B42">
          <w:rPr>
            <w:rFonts w:asciiTheme="minorHAnsi" w:eastAsiaTheme="minorHAnsi" w:hAnsiTheme="minorHAnsi" w:cstheme="minorBidi"/>
            <w:szCs w:val="22"/>
          </w:rPr>
          <w:t>ECC Decision</w:t>
        </w:r>
      </w:hyperlink>
      <w:r w:rsidRPr="00202B42">
        <w:rPr>
          <w:rFonts w:asciiTheme="minorHAnsi" w:eastAsiaTheme="minorHAnsi" w:hAnsiTheme="minorHAnsi" w:cstheme="minorBidi"/>
          <w:szCs w:val="22"/>
        </w:rPr>
        <w:t> (05)12.</w:t>
      </w:r>
      <w:hyperlink r:id="rId57" w:anchor="cite_note-2" w:history="1">
        <w:r w:rsidRPr="00202B42">
          <w:rPr>
            <w:rFonts w:asciiTheme="minorHAnsi" w:eastAsiaTheme="minorHAnsi" w:hAnsiTheme="minorHAnsi" w:cstheme="minorBidi"/>
            <w:szCs w:val="22"/>
          </w:rPr>
          <w:t>[2]</w:t>
        </w:r>
      </w:hyperlink>
      <w:r w:rsidRPr="00202B42">
        <w:rPr>
          <w:rFonts w:asciiTheme="minorHAnsi" w:eastAsiaTheme="minorHAnsi" w:hAnsiTheme="minorHAnsi" w:cstheme="minorBidi"/>
          <w:szCs w:val="22"/>
        </w:rPr>
        <w:t> They are ideally suited to recreational and professional users who do not need wide area coverage with base stations and repeaters.</w:t>
      </w:r>
    </w:p>
    <w:p w14:paraId="08E90235" w14:textId="77777777" w:rsidR="008B490D" w:rsidRPr="00202B42" w:rsidRDefault="008B490D" w:rsidP="008B490D">
      <w:pPr>
        <w:pStyle w:val="NormalWeb"/>
        <w:shd w:val="clear" w:color="auto" w:fill="FFFFFF"/>
        <w:spacing w:before="120" w:after="120"/>
        <w:rPr>
          <w:rFonts w:asciiTheme="minorHAnsi" w:eastAsiaTheme="minorHAnsi" w:hAnsiTheme="minorHAnsi" w:cstheme="minorBidi"/>
          <w:szCs w:val="22"/>
        </w:rPr>
      </w:pPr>
      <w:r w:rsidRPr="00202B42">
        <w:rPr>
          <w:rFonts w:asciiTheme="minorHAnsi" w:eastAsiaTheme="minorHAnsi" w:hAnsiTheme="minorHAnsi" w:cstheme="minorBidi"/>
          <w:szCs w:val="22"/>
        </w:rPr>
        <w:t>dPMR446 equipment is capable of voice, data and voice+data modes of operation.</w:t>
      </w:r>
    </w:p>
    <w:p w14:paraId="6E0663AC" w14:textId="77777777" w:rsidR="008B490D" w:rsidRPr="00202B42" w:rsidRDefault="008B490D" w:rsidP="008B490D">
      <w:pPr>
        <w:pStyle w:val="NormalWeb"/>
        <w:shd w:val="clear" w:color="auto" w:fill="FFFFFF"/>
        <w:spacing w:before="120" w:after="120"/>
        <w:rPr>
          <w:rFonts w:asciiTheme="minorHAnsi" w:eastAsiaTheme="minorHAnsi" w:hAnsiTheme="minorHAnsi" w:cstheme="minorBidi"/>
          <w:szCs w:val="22"/>
        </w:rPr>
      </w:pPr>
      <w:r w:rsidRPr="00202B42">
        <w:rPr>
          <w:rFonts w:asciiTheme="minorHAnsi" w:eastAsiaTheme="minorHAnsi" w:hAnsiTheme="minorHAnsi" w:cstheme="minorBidi"/>
          <w:szCs w:val="22"/>
        </w:rPr>
        <w:t>This means that dPMR446 can provide voice calls, text messaging (</w:t>
      </w:r>
      <w:hyperlink r:id="rId58" w:tooltip="SMS" w:history="1">
        <w:r w:rsidRPr="00202B42">
          <w:rPr>
            <w:rFonts w:asciiTheme="minorHAnsi" w:eastAsiaTheme="minorHAnsi" w:hAnsiTheme="minorHAnsi" w:cstheme="minorBidi"/>
            <w:szCs w:val="22"/>
          </w:rPr>
          <w:t>SMS</w:t>
        </w:r>
      </w:hyperlink>
      <w:r w:rsidRPr="00202B42">
        <w:rPr>
          <w:rFonts w:asciiTheme="minorHAnsi" w:eastAsiaTheme="minorHAnsi" w:hAnsiTheme="minorHAnsi" w:cstheme="minorBidi"/>
          <w:szCs w:val="22"/>
        </w:rPr>
        <w:t>), status and embedded data such as GPS position etc.</w:t>
      </w:r>
    </w:p>
    <w:p w14:paraId="062AB513" w14:textId="281FB369" w:rsidR="008B490D" w:rsidRPr="00202B42" w:rsidRDefault="008B490D" w:rsidP="00202B42">
      <w:pPr>
        <w:pStyle w:val="Heading4"/>
        <w:rPr>
          <w:b w:val="0"/>
          <w:bCs/>
        </w:rPr>
      </w:pPr>
      <w:r w:rsidRPr="00202B42">
        <w:rPr>
          <w:b w:val="0"/>
          <w:bCs/>
        </w:rPr>
        <w:lastRenderedPageBreak/>
        <w:t xml:space="preserve">dPMR Mode </w:t>
      </w:r>
      <w:r w:rsidR="00773701" w:rsidRPr="00202B42">
        <w:rPr>
          <w:b w:val="0"/>
          <w:bCs/>
        </w:rPr>
        <w:t>1</w:t>
      </w:r>
    </w:p>
    <w:p w14:paraId="2F71497C" w14:textId="77777777" w:rsidR="008B490D" w:rsidRPr="00202B42" w:rsidRDefault="008B490D" w:rsidP="008B490D">
      <w:pPr>
        <w:pStyle w:val="NormalWeb"/>
        <w:shd w:val="clear" w:color="auto" w:fill="FFFFFF"/>
        <w:spacing w:before="120" w:after="120"/>
        <w:rPr>
          <w:rFonts w:asciiTheme="minorHAnsi" w:eastAsiaTheme="minorHAnsi" w:hAnsiTheme="minorHAnsi" w:cstheme="minorBidi"/>
          <w:szCs w:val="22"/>
        </w:rPr>
      </w:pPr>
      <w:r w:rsidRPr="00202B42">
        <w:rPr>
          <w:rFonts w:asciiTheme="minorHAnsi" w:eastAsiaTheme="minorHAnsi" w:hAnsiTheme="minorHAnsi" w:cstheme="minorBidi"/>
          <w:szCs w:val="22"/>
        </w:rPr>
        <w:t>This is the peer to peer mode of dPMR (without repeaters or infrastructure) but without the limitations of the licence-free counterpart. It can operate all typical licensed PMR frequency bands and without the RF power limits of dPMR446. As well as offering voice and data, dPMR446 Mode 1 also supports combined voice+data so it is possible to embed data into a voice call or automatically append it at the end of a call.</w:t>
      </w:r>
    </w:p>
    <w:p w14:paraId="281CDAA3" w14:textId="79F29799" w:rsidR="008B490D" w:rsidRPr="00202B42" w:rsidRDefault="008B490D" w:rsidP="00202B42">
      <w:pPr>
        <w:pStyle w:val="Heading4"/>
        <w:rPr>
          <w:b w:val="0"/>
          <w:bCs/>
        </w:rPr>
      </w:pPr>
      <w:r w:rsidRPr="00202B42">
        <w:rPr>
          <w:b w:val="0"/>
          <w:bCs/>
        </w:rPr>
        <w:t>dPMR Mode 2</w:t>
      </w:r>
    </w:p>
    <w:p w14:paraId="75FC68B7" w14:textId="77777777" w:rsidR="008B490D" w:rsidRPr="00202B42" w:rsidRDefault="008B490D" w:rsidP="008B490D">
      <w:pPr>
        <w:pStyle w:val="NormalWeb"/>
        <w:shd w:val="clear" w:color="auto" w:fill="FFFFFF"/>
        <w:spacing w:before="120" w:after="120"/>
        <w:rPr>
          <w:rFonts w:asciiTheme="minorHAnsi" w:eastAsiaTheme="minorHAnsi" w:hAnsiTheme="minorHAnsi" w:cstheme="minorBidi"/>
          <w:szCs w:val="22"/>
        </w:rPr>
      </w:pPr>
      <w:r w:rsidRPr="00202B42">
        <w:rPr>
          <w:rFonts w:asciiTheme="minorHAnsi" w:eastAsiaTheme="minorHAnsi" w:hAnsiTheme="minorHAnsi" w:cstheme="minorBidi"/>
          <w:szCs w:val="22"/>
        </w:rPr>
        <w:t>dPMR Mode 2 operations include repeaters and other infrastructure. This brings extra functionality such as analogue or digital network interfaces which can be IP based. Inclusion of repeaters and base stations means that wide area coverage is possible even more so when multiple repeaters are used. Such multiple repeaters can be managed by dynamic channel selection or they can be part of a co-channel wide area network.</w:t>
      </w:r>
    </w:p>
    <w:p w14:paraId="6F4A3BF3" w14:textId="53C9BCFD" w:rsidR="008B490D" w:rsidRPr="00202B42" w:rsidRDefault="008B490D" w:rsidP="00202B42">
      <w:pPr>
        <w:pStyle w:val="Heading4"/>
        <w:rPr>
          <w:b w:val="0"/>
          <w:bCs/>
        </w:rPr>
      </w:pPr>
      <w:r w:rsidRPr="00202B42">
        <w:rPr>
          <w:b w:val="0"/>
          <w:bCs/>
        </w:rPr>
        <w:t>dPMR Mode 3</w:t>
      </w:r>
    </w:p>
    <w:p w14:paraId="0DEAC2B4" w14:textId="77777777" w:rsidR="008B490D" w:rsidRPr="00202B42" w:rsidRDefault="008B490D" w:rsidP="008B490D">
      <w:pPr>
        <w:pStyle w:val="NormalWeb"/>
        <w:shd w:val="clear" w:color="auto" w:fill="FFFFFF"/>
        <w:spacing w:before="120" w:after="120"/>
        <w:rPr>
          <w:rFonts w:asciiTheme="minorHAnsi" w:eastAsiaTheme="minorHAnsi" w:hAnsiTheme="minorHAnsi" w:cstheme="minorBidi"/>
          <w:szCs w:val="22"/>
        </w:rPr>
      </w:pPr>
      <w:r w:rsidRPr="00202B42">
        <w:rPr>
          <w:rFonts w:asciiTheme="minorHAnsi" w:eastAsiaTheme="minorHAnsi" w:hAnsiTheme="minorHAnsi" w:cstheme="minorBidi"/>
          <w:szCs w:val="22"/>
        </w:rPr>
        <w:t>dPMR Mode 3 can offer multichannel, multisite trunked radio networks. This ensures optimum use of spectrum and optimum density of radio traffic.</w:t>
      </w:r>
    </w:p>
    <w:p w14:paraId="023C3CC0" w14:textId="77777777" w:rsidR="008B490D" w:rsidRPr="00202B42" w:rsidRDefault="008B490D" w:rsidP="008B490D">
      <w:pPr>
        <w:pStyle w:val="NormalWeb"/>
        <w:shd w:val="clear" w:color="auto" w:fill="FFFFFF"/>
        <w:spacing w:before="120" w:after="120"/>
        <w:rPr>
          <w:rFonts w:asciiTheme="minorHAnsi" w:eastAsiaTheme="minorHAnsi" w:hAnsiTheme="minorHAnsi" w:cstheme="minorBidi"/>
          <w:szCs w:val="22"/>
        </w:rPr>
      </w:pPr>
      <w:r w:rsidRPr="00202B42">
        <w:rPr>
          <w:rFonts w:asciiTheme="minorHAnsi" w:eastAsiaTheme="minorHAnsi" w:hAnsiTheme="minorHAnsi" w:cstheme="minorBidi"/>
          <w:szCs w:val="22"/>
        </w:rPr>
        <w:t>Management of the radio network starts from the authentication of radios that wish to connect. Calls are set up by the infrastructure when both parties have responded to the call request ensuring optimum use of the radio resource. Calls may be diverted to other radios, landline numbers or even IP addresses. The infrastructure managing these beacon channels would be capable of placing a call to another radio whether that radio is using the same site or another site within the network.</w:t>
      </w:r>
    </w:p>
    <w:p w14:paraId="7D62E0DF" w14:textId="190D836B" w:rsidR="00D977E3" w:rsidRDefault="00D977E3" w:rsidP="00D977E3">
      <w:pPr>
        <w:pStyle w:val="BodyText"/>
      </w:pPr>
    </w:p>
    <w:p w14:paraId="17354C8F" w14:textId="77777777" w:rsidR="006B0E7B" w:rsidRDefault="006B0E7B" w:rsidP="006B0E7B"/>
    <w:p w14:paraId="153F97ED" w14:textId="378A00F5" w:rsidR="003B73DB" w:rsidRDefault="003B73DB" w:rsidP="002A6EA0">
      <w:pPr>
        <w:pStyle w:val="BodyText"/>
      </w:pPr>
    </w:p>
    <w:p w14:paraId="44537A37" w14:textId="081FD2F9" w:rsidR="003B73DB" w:rsidRDefault="003B73DB">
      <w:pPr>
        <w:spacing w:after="200" w:line="276" w:lineRule="auto"/>
        <w:rPr>
          <w:sz w:val="22"/>
        </w:rPr>
      </w:pPr>
      <w:r>
        <w:br w:type="page"/>
      </w:r>
    </w:p>
    <w:p w14:paraId="47ED5341" w14:textId="77777777" w:rsidR="003B73DB" w:rsidRPr="002A6EA0" w:rsidRDefault="003B73DB" w:rsidP="002A6EA0">
      <w:pPr>
        <w:pStyle w:val="BodyText"/>
        <w:rPr>
          <w:ins w:id="196" w:author="Jens Chr. Pedersen" w:date="2021-09-29T11:58:00Z"/>
        </w:rPr>
      </w:pPr>
    </w:p>
    <w:p w14:paraId="79050AAE" w14:textId="650EE9AF" w:rsidR="00242BE2" w:rsidRPr="00D52120" w:rsidRDefault="00242BE2" w:rsidP="00242BE2">
      <w:pPr>
        <w:spacing w:after="160" w:line="259" w:lineRule="auto"/>
        <w:rPr>
          <w:rFonts w:asciiTheme="majorHAnsi" w:eastAsiaTheme="majorEastAsia" w:hAnsiTheme="majorHAnsi" w:cstheme="majorBidi"/>
          <w:b/>
          <w:bCs/>
          <w:caps/>
          <w:color w:val="407EC9"/>
          <w:sz w:val="28"/>
          <w:szCs w:val="24"/>
        </w:rPr>
      </w:pPr>
    </w:p>
    <w:p w14:paraId="5177B88F" w14:textId="6016228A" w:rsidR="00242BE2" w:rsidRPr="00D52120" w:rsidRDefault="00242BE2" w:rsidP="00242BE2">
      <w:pPr>
        <w:pStyle w:val="Heading1"/>
      </w:pPr>
      <w:bookmarkStart w:id="197" w:name="_Toc93913629"/>
      <w:r w:rsidRPr="00D52120">
        <w:t xml:space="preserve">Acceptance of VTS </w:t>
      </w:r>
      <w:r w:rsidR="00127D76">
        <w:t>communication</w:t>
      </w:r>
      <w:r w:rsidRPr="00D52120">
        <w:t xml:space="preserve"> Systems</w:t>
      </w:r>
      <w:bookmarkEnd w:id="197"/>
    </w:p>
    <w:p w14:paraId="55A0830C" w14:textId="77777777" w:rsidR="0083529D" w:rsidRPr="00D52120" w:rsidRDefault="0083529D" w:rsidP="0083529D">
      <w:pPr>
        <w:pStyle w:val="BodyText"/>
        <w:rPr>
          <w:lang w:eastAsia="ja-JP"/>
        </w:rPr>
      </w:pPr>
      <w:r w:rsidRPr="00D52120">
        <w:rPr>
          <w:lang w:eastAsia="ja-JP"/>
        </w:rPr>
        <w:t xml:space="preserve">IALA Guideline 1111-9 Acceptance Framework of VTS System provide general acceptance steps and key area of considerations related to acceptance of VTS System and VTS Equipment. </w:t>
      </w:r>
    </w:p>
    <w:p w14:paraId="76AA0AF1" w14:textId="7AD7E591" w:rsidR="00FA6B71" w:rsidRDefault="00FA6B71" w:rsidP="00FA6B71">
      <w:pPr>
        <w:pStyle w:val="BodyText"/>
        <w:rPr>
          <w:ins w:id="198" w:author="Jens Chr. Pedersen" w:date="2021-09-28T13:16:00Z"/>
          <w:lang w:eastAsia="ja-JP"/>
        </w:rPr>
      </w:pPr>
      <w:ins w:id="199" w:author="Jens Chr. Pedersen" w:date="2021-09-28T13:16:00Z">
        <w:r w:rsidRPr="008758DC">
          <w:rPr>
            <w:lang w:eastAsia="ja-JP"/>
          </w:rPr>
          <w:t xml:space="preserve">The </w:t>
        </w:r>
      </w:ins>
      <w:r w:rsidR="00C02F3E" w:rsidRPr="008758DC">
        <w:rPr>
          <w:lang w:eastAsia="ja-JP"/>
        </w:rPr>
        <w:t>VHF voice communication</w:t>
      </w:r>
      <w:ins w:id="200" w:author="Jens Chr. Pedersen" w:date="2021-09-28T13:16:00Z">
        <w:r w:rsidRPr="008758DC">
          <w:rPr>
            <w:lang w:eastAsia="ja-JP"/>
          </w:rPr>
          <w:t xml:space="preserve"> systems</w:t>
        </w:r>
        <w:r>
          <w:rPr>
            <w:lang w:eastAsia="ja-JP"/>
          </w:rPr>
          <w:t xml:space="preserve"> could be tested to evaluate the fulfilment to the specific requirement in the agreed requirement according to Test Plan and </w:t>
        </w:r>
      </w:ins>
      <w:ins w:id="201" w:author="Jens Chr. Pedersen" w:date="2021-09-28T13:17:00Z">
        <w:r>
          <w:rPr>
            <w:lang w:eastAsia="ja-JP"/>
          </w:rPr>
          <w:t>Test Procedure</w:t>
        </w:r>
      </w:ins>
      <w:ins w:id="202" w:author="Jens Chr. Pedersen" w:date="2021-09-28T13:16:00Z">
        <w:r>
          <w:rPr>
            <w:lang w:eastAsia="ja-JP"/>
          </w:rPr>
          <w:t xml:space="preserve">. </w:t>
        </w:r>
      </w:ins>
    </w:p>
    <w:p w14:paraId="6219B095" w14:textId="36A4D8B2" w:rsidR="00102A10" w:rsidRPr="00D52120" w:rsidRDefault="00102A10" w:rsidP="00F616A4">
      <w:pPr>
        <w:pStyle w:val="BodyText"/>
        <w:rPr>
          <w:lang w:eastAsia="en-GB"/>
        </w:rPr>
      </w:pPr>
      <w:r w:rsidRPr="008758DC">
        <w:rPr>
          <w:lang w:eastAsia="en-GB"/>
        </w:rPr>
        <w:t xml:space="preserve">It might also be desirable to verify the availability and include (part off) an annual cycle in the </w:t>
      </w:r>
      <w:ins w:id="203" w:author="Jens Chr. Pedersen" w:date="2021-09-28T13:17:00Z">
        <w:r w:rsidR="00FA6B71" w:rsidRPr="008758DC">
          <w:rPr>
            <w:lang w:eastAsia="en-GB"/>
          </w:rPr>
          <w:t xml:space="preserve">acceptance </w:t>
        </w:r>
      </w:ins>
      <w:r w:rsidRPr="008758DC">
        <w:rPr>
          <w:lang w:eastAsia="en-GB"/>
        </w:rPr>
        <w:t xml:space="preserve">process   </w:t>
      </w:r>
      <w:r w:rsidR="001C0408" w:rsidRPr="008758DC">
        <w:rPr>
          <w:lang w:eastAsia="en-GB"/>
        </w:rPr>
        <w:t>to</w:t>
      </w:r>
      <w:r w:rsidRPr="008758DC">
        <w:rPr>
          <w:lang w:eastAsia="en-GB"/>
        </w:rPr>
        <w:t xml:space="preserve"> ensure good </w:t>
      </w:r>
      <w:r w:rsidR="00FE3958" w:rsidRPr="008758DC">
        <w:rPr>
          <w:lang w:eastAsia="en-GB"/>
        </w:rPr>
        <w:t>long-term</w:t>
      </w:r>
      <w:r w:rsidRPr="008758DC">
        <w:rPr>
          <w:lang w:eastAsia="en-GB"/>
        </w:rPr>
        <w:t xml:space="preserve"> operation.</w:t>
      </w:r>
    </w:p>
    <w:p w14:paraId="5B746624" w14:textId="77777777" w:rsidR="00FA6B71" w:rsidRDefault="00FA6B71" w:rsidP="00FA6B71">
      <w:pPr>
        <w:pStyle w:val="Heading2"/>
        <w:rPr>
          <w:ins w:id="204" w:author="Jens Chr. Pedersen" w:date="2021-09-28T13:18:00Z"/>
        </w:rPr>
      </w:pPr>
      <w:bookmarkStart w:id="205" w:name="_Toc93913630"/>
      <w:ins w:id="206" w:author="Jens Chr. Pedersen" w:date="2021-09-28T13:18:00Z">
        <w:r>
          <w:t>Test Metodology</w:t>
        </w:r>
        <w:bookmarkEnd w:id="205"/>
      </w:ins>
    </w:p>
    <w:p w14:paraId="1ACB750E" w14:textId="0D056C5A" w:rsidR="00637BA0" w:rsidRPr="00D52120" w:rsidRDefault="0080043E" w:rsidP="00EA186E">
      <w:pPr>
        <w:pStyle w:val="Heading3"/>
      </w:pPr>
      <w:bookmarkStart w:id="207" w:name="_Toc93913631"/>
      <w:r w:rsidRPr="002866D0">
        <w:t>VHF</w:t>
      </w:r>
      <w:r>
        <w:t xml:space="preserve"> </w:t>
      </w:r>
      <w:r w:rsidR="00637BA0" w:rsidRPr="00D52120">
        <w:t>Functions and other features</w:t>
      </w:r>
      <w:bookmarkEnd w:id="207"/>
    </w:p>
    <w:p w14:paraId="3F82C898" w14:textId="31D04F76" w:rsidR="008624CF" w:rsidRDefault="001C0408" w:rsidP="002866D0">
      <w:pPr>
        <w:pStyle w:val="BodyText"/>
      </w:pPr>
      <w:bookmarkStart w:id="208" w:name="_Hlk79580914"/>
      <w:r w:rsidRPr="00D52120">
        <w:rPr>
          <w:lang w:eastAsia="en-GB"/>
        </w:rPr>
        <w:t xml:space="preserve">The verification of </w:t>
      </w:r>
      <w:bookmarkEnd w:id="208"/>
      <w:r w:rsidRPr="00D52120">
        <w:rPr>
          <w:lang w:eastAsia="en-GB"/>
        </w:rPr>
        <w:t>Operator Functions</w:t>
      </w:r>
      <w:r w:rsidR="00EB4CCA" w:rsidRPr="00D52120">
        <w:rPr>
          <w:lang w:eastAsia="en-GB"/>
        </w:rPr>
        <w:t xml:space="preserve">, </w:t>
      </w:r>
      <w:r w:rsidRPr="00D52120">
        <w:rPr>
          <w:lang w:eastAsia="en-GB"/>
        </w:rPr>
        <w:t>Operational outputs</w:t>
      </w:r>
      <w:r w:rsidR="00EB4CCA" w:rsidRPr="00D52120">
        <w:rPr>
          <w:lang w:eastAsia="en-GB"/>
        </w:rPr>
        <w:t xml:space="preserve"> can normally be made as functional tests</w:t>
      </w:r>
      <w:r w:rsidR="00C14CCD" w:rsidRPr="00D52120">
        <w:rPr>
          <w:lang w:eastAsia="en-GB"/>
        </w:rPr>
        <w:t>,</w:t>
      </w:r>
      <w:r w:rsidR="00EB4CCA" w:rsidRPr="00D52120">
        <w:rPr>
          <w:lang w:eastAsia="en-GB"/>
        </w:rPr>
        <w:t xml:space="preserve"> </w:t>
      </w:r>
      <w:r w:rsidR="00EB4CCA" w:rsidRPr="002866D0">
        <w:rPr>
          <w:lang w:eastAsia="en-GB"/>
        </w:rPr>
        <w:t xml:space="preserve">whereas verification </w:t>
      </w:r>
      <w:r w:rsidR="002866D0" w:rsidRPr="002866D0">
        <w:rPr>
          <w:lang w:eastAsia="en-GB"/>
        </w:rPr>
        <w:t xml:space="preserve"> of Transmitting power, SWR, phase measurements etc. can be performed as technical measurements. </w:t>
      </w:r>
    </w:p>
    <w:p w14:paraId="5B7AFA98" w14:textId="77777777" w:rsidR="002866D0" w:rsidRPr="00D52120" w:rsidRDefault="002866D0" w:rsidP="002866D0">
      <w:pPr>
        <w:pStyle w:val="BodyText"/>
        <w:rPr>
          <w:lang w:eastAsia="sv-SE"/>
        </w:rPr>
      </w:pPr>
    </w:p>
    <w:p w14:paraId="64E074F0" w14:textId="604BC7D0" w:rsidR="000A758E" w:rsidRPr="00AE101F" w:rsidRDefault="00B05880" w:rsidP="003F0A0C">
      <w:pPr>
        <w:pStyle w:val="Heading4"/>
        <w:rPr>
          <w:ins w:id="209" w:author="Jens Chr. Pedersen" w:date="2021-09-18T17:15:00Z"/>
        </w:rPr>
      </w:pPr>
      <w:bookmarkStart w:id="210" w:name="_Ref79485896"/>
      <w:r w:rsidRPr="00AE101F">
        <w:t xml:space="preserve">VHF </w:t>
      </w:r>
      <w:r w:rsidR="00242BE2" w:rsidRPr="00AE101F">
        <w:t xml:space="preserve"> Coverage </w:t>
      </w:r>
    </w:p>
    <w:bookmarkEnd w:id="210"/>
    <w:p w14:paraId="1F432133" w14:textId="34B47DC8" w:rsidR="00806AB0" w:rsidRPr="00D52120" w:rsidRDefault="00806AB0" w:rsidP="00806AB0">
      <w:pPr>
        <w:pStyle w:val="BodyText"/>
        <w:rPr>
          <w:lang w:eastAsia="en-GB"/>
        </w:rPr>
      </w:pPr>
      <w:r w:rsidRPr="00AE101F">
        <w:rPr>
          <w:lang w:eastAsia="en-GB"/>
        </w:rPr>
        <w:t>The continuous coverage of the VTS can be checked utilising of targets of opportunity</w:t>
      </w:r>
      <w:ins w:id="211" w:author="Jens Chr. Pedersen" w:date="2021-09-18T17:10:00Z">
        <w:r w:rsidR="003F0A0C" w:rsidRPr="00AE101F">
          <w:rPr>
            <w:lang w:eastAsia="en-GB"/>
          </w:rPr>
          <w:t xml:space="preserve"> </w:t>
        </w:r>
      </w:ins>
      <w:ins w:id="212" w:author="Jens Chr. Pedersen" w:date="2021-09-28T13:19:00Z">
        <w:r w:rsidR="00FA6B71" w:rsidRPr="00AE101F">
          <w:rPr>
            <w:lang w:eastAsia="en-GB"/>
          </w:rPr>
          <w:t>which aligns to the requiremen</w:t>
        </w:r>
      </w:ins>
      <w:r w:rsidR="002866D0" w:rsidRPr="00AE101F">
        <w:rPr>
          <w:lang w:eastAsia="en-GB"/>
        </w:rPr>
        <w:t>t</w:t>
      </w:r>
      <w:r w:rsidRPr="00AE101F">
        <w:rPr>
          <w:lang w:eastAsia="en-GB"/>
        </w:rPr>
        <w:t>. This may be complemented by use</w:t>
      </w:r>
      <w:r w:rsidR="002866D0" w:rsidRPr="00AE101F">
        <w:rPr>
          <w:lang w:eastAsia="en-GB"/>
        </w:rPr>
        <w:t xml:space="preserve"> of</w:t>
      </w:r>
      <w:r w:rsidRPr="00AE101F">
        <w:rPr>
          <w:lang w:eastAsia="en-GB"/>
        </w:rPr>
        <w:t xml:space="preserve"> controlled targets</w:t>
      </w:r>
      <w:r w:rsidR="002866D0" w:rsidRPr="00AE101F">
        <w:rPr>
          <w:lang w:eastAsia="en-GB"/>
        </w:rPr>
        <w:t xml:space="preserve"> (handhelds</w:t>
      </w:r>
      <w:r w:rsidRPr="00AE101F">
        <w:rPr>
          <w:lang w:eastAsia="en-GB"/>
        </w:rPr>
        <w:t xml:space="preserve"> </w:t>
      </w:r>
      <w:r w:rsidR="00AE101F" w:rsidRPr="00AE101F">
        <w:rPr>
          <w:lang w:eastAsia="en-GB"/>
        </w:rPr>
        <w:t xml:space="preserve">of shore as well as ships) </w:t>
      </w:r>
      <w:r w:rsidRPr="00AE101F">
        <w:rPr>
          <w:lang w:eastAsia="en-GB"/>
        </w:rPr>
        <w:t xml:space="preserve">determining the maximum range of </w:t>
      </w:r>
      <w:r w:rsidR="002866D0" w:rsidRPr="00AE101F">
        <w:rPr>
          <w:lang w:eastAsia="en-GB"/>
        </w:rPr>
        <w:t>transmitting/receiving</w:t>
      </w:r>
      <w:r w:rsidRPr="00AE101F">
        <w:rPr>
          <w:lang w:eastAsia="en-GB"/>
        </w:rPr>
        <w:t xml:space="preserve"> </w:t>
      </w:r>
      <w:r w:rsidR="002866D0" w:rsidRPr="00AE101F">
        <w:rPr>
          <w:lang w:eastAsia="en-GB"/>
        </w:rPr>
        <w:t xml:space="preserve">for </w:t>
      </w:r>
      <w:r w:rsidRPr="00AE101F">
        <w:rPr>
          <w:lang w:eastAsia="en-GB"/>
        </w:rPr>
        <w:t xml:space="preserve">specific </w:t>
      </w:r>
      <w:r w:rsidR="002866D0" w:rsidRPr="00AE101F">
        <w:rPr>
          <w:lang w:eastAsia="en-GB"/>
        </w:rPr>
        <w:t>frequencies</w:t>
      </w:r>
      <w:r w:rsidR="00AE101F" w:rsidRPr="00AE101F">
        <w:rPr>
          <w:lang w:eastAsia="en-GB"/>
        </w:rPr>
        <w:t>.</w:t>
      </w:r>
      <w:r w:rsidR="00AE101F">
        <w:rPr>
          <w:lang w:eastAsia="en-GB"/>
        </w:rPr>
        <w:t xml:space="preserve"> </w:t>
      </w:r>
    </w:p>
    <w:p w14:paraId="3A985BFD" w14:textId="3B749360" w:rsidR="00242BE2" w:rsidRPr="00D52120" w:rsidRDefault="00242BE2" w:rsidP="0027656C">
      <w:pPr>
        <w:pStyle w:val="BodyText"/>
      </w:pPr>
    </w:p>
    <w:p w14:paraId="75638B99" w14:textId="7DF2A56D" w:rsidR="000E259E" w:rsidRPr="00D52120" w:rsidRDefault="00AD2115" w:rsidP="00202B42">
      <w:pPr>
        <w:pStyle w:val="AnnextitleHead1"/>
        <w:numPr>
          <w:ilvl w:val="0"/>
          <w:numId w:val="23"/>
        </w:numPr>
      </w:pPr>
      <w:bookmarkStart w:id="213" w:name="_Ref75248032"/>
      <w:bookmarkStart w:id="214" w:name="_Ref75341942"/>
      <w:bookmarkStart w:id="215" w:name="_Toc93913633"/>
      <w:r>
        <w:t>VHF</w:t>
      </w:r>
      <w:r w:rsidR="000E259E" w:rsidRPr="00D52120">
        <w:t xml:space="preserve"> Considerations</w:t>
      </w:r>
      <w:bookmarkEnd w:id="62"/>
      <w:bookmarkEnd w:id="213"/>
      <w:bookmarkEnd w:id="214"/>
      <w:bookmarkEnd w:id="215"/>
    </w:p>
    <w:p w14:paraId="06EF696B" w14:textId="0338C2AF" w:rsidR="000E259E" w:rsidRPr="00D52120" w:rsidRDefault="000E259E" w:rsidP="000E259E">
      <w:pPr>
        <w:pStyle w:val="BodyText"/>
      </w:pPr>
      <w:r w:rsidRPr="00D52120">
        <w:t xml:space="preserve">This </w:t>
      </w:r>
      <w:ins w:id="216" w:author="Jens Chr. Pedersen" w:date="2021-09-28T13:34:00Z">
        <w:r w:rsidR="006D4365">
          <w:t>annex</w:t>
        </w:r>
        <w:r w:rsidR="006D4365" w:rsidRPr="00D52120">
          <w:t xml:space="preserve"> </w:t>
        </w:r>
      </w:ins>
      <w:r w:rsidRPr="00D52120">
        <w:t xml:space="preserve">is descriptive and intended to </w:t>
      </w:r>
      <w:r w:rsidR="005A2514" w:rsidRPr="00D52120">
        <w:t xml:space="preserve">supplement previous sections in this document and </w:t>
      </w:r>
      <w:r w:rsidRPr="00D52120">
        <w:t>introduce the reader to common radar topics and knowledge specific to VTS radar</w:t>
      </w:r>
      <w:r w:rsidR="00216C68" w:rsidRPr="00D52120">
        <w:t xml:space="preserve"> as well as guidance on what is possible to achieve from radar configurations typical for VTS</w:t>
      </w:r>
      <w:r w:rsidRPr="00D52120">
        <w:t xml:space="preserve">.  </w:t>
      </w:r>
    </w:p>
    <w:p w14:paraId="54F45A28" w14:textId="1373F8A5" w:rsidR="000E259E" w:rsidRPr="00D52120" w:rsidRDefault="000E259E" w:rsidP="00FF657B">
      <w:pPr>
        <w:pStyle w:val="AnnexHead2"/>
      </w:pPr>
      <w:bookmarkStart w:id="217" w:name="_Toc61538746"/>
      <w:bookmarkStart w:id="218" w:name="_Toc61539097"/>
      <w:bookmarkStart w:id="219" w:name="_Toc61539800"/>
      <w:bookmarkStart w:id="220" w:name="_Toc61540157"/>
      <w:bookmarkStart w:id="221" w:name="_Toc61540508"/>
      <w:bookmarkStart w:id="222" w:name="_Toc61540859"/>
      <w:bookmarkStart w:id="223" w:name="_Toc61541209"/>
      <w:bookmarkStart w:id="224" w:name="_Toc61542759"/>
      <w:bookmarkStart w:id="225" w:name="_Toc61542958"/>
      <w:bookmarkStart w:id="226" w:name="_Toc61543157"/>
      <w:bookmarkStart w:id="227" w:name="_Toc61543356"/>
      <w:bookmarkStart w:id="228" w:name="_Toc61543784"/>
      <w:bookmarkStart w:id="229" w:name="_Toc61538747"/>
      <w:bookmarkStart w:id="230" w:name="_Toc61539098"/>
      <w:bookmarkStart w:id="231" w:name="_Toc61539801"/>
      <w:bookmarkStart w:id="232" w:name="_Toc61540158"/>
      <w:bookmarkStart w:id="233" w:name="_Toc61540509"/>
      <w:bookmarkStart w:id="234" w:name="_Toc61540860"/>
      <w:bookmarkStart w:id="235" w:name="_Toc61541210"/>
      <w:bookmarkStart w:id="236" w:name="_Toc61542760"/>
      <w:bookmarkStart w:id="237" w:name="_Toc61542959"/>
      <w:bookmarkStart w:id="238" w:name="_Toc61543158"/>
      <w:bookmarkStart w:id="239" w:name="_Toc61543357"/>
      <w:bookmarkStart w:id="240" w:name="_Toc61543785"/>
      <w:bookmarkStart w:id="241" w:name="_Toc61538748"/>
      <w:bookmarkStart w:id="242" w:name="_Toc61539099"/>
      <w:bookmarkStart w:id="243" w:name="_Toc61539802"/>
      <w:bookmarkStart w:id="244" w:name="_Toc61540159"/>
      <w:bookmarkStart w:id="245" w:name="_Toc61540510"/>
      <w:bookmarkStart w:id="246" w:name="_Toc61540861"/>
      <w:bookmarkStart w:id="247" w:name="_Toc61541211"/>
      <w:bookmarkStart w:id="248" w:name="_Toc61542761"/>
      <w:bookmarkStart w:id="249" w:name="_Toc61542960"/>
      <w:bookmarkStart w:id="250" w:name="_Toc61543159"/>
      <w:bookmarkStart w:id="251" w:name="_Toc61543358"/>
      <w:bookmarkStart w:id="252" w:name="_Toc61543786"/>
      <w:bookmarkStart w:id="253" w:name="_Toc61538749"/>
      <w:bookmarkStart w:id="254" w:name="_Toc61539100"/>
      <w:bookmarkStart w:id="255" w:name="_Toc61539803"/>
      <w:bookmarkStart w:id="256" w:name="_Toc61540160"/>
      <w:bookmarkStart w:id="257" w:name="_Toc61540511"/>
      <w:bookmarkStart w:id="258" w:name="_Toc61540862"/>
      <w:bookmarkStart w:id="259" w:name="_Toc61541212"/>
      <w:bookmarkStart w:id="260" w:name="_Toc61542762"/>
      <w:bookmarkStart w:id="261" w:name="_Toc61542961"/>
      <w:bookmarkStart w:id="262" w:name="_Toc61543160"/>
      <w:bookmarkStart w:id="263" w:name="_Toc61543359"/>
      <w:bookmarkStart w:id="264" w:name="_Toc61543787"/>
      <w:bookmarkStart w:id="265" w:name="_Toc61538750"/>
      <w:bookmarkStart w:id="266" w:name="_Toc61539101"/>
      <w:bookmarkStart w:id="267" w:name="_Toc61539804"/>
      <w:bookmarkStart w:id="268" w:name="_Toc61540161"/>
      <w:bookmarkStart w:id="269" w:name="_Toc61540512"/>
      <w:bookmarkStart w:id="270" w:name="_Toc61540863"/>
      <w:bookmarkStart w:id="271" w:name="_Toc61541213"/>
      <w:bookmarkStart w:id="272" w:name="_Toc61542763"/>
      <w:bookmarkStart w:id="273" w:name="_Toc61542962"/>
      <w:bookmarkStart w:id="274" w:name="_Toc61543161"/>
      <w:bookmarkStart w:id="275" w:name="_Toc61543360"/>
      <w:bookmarkStart w:id="276" w:name="_Toc61543788"/>
      <w:bookmarkStart w:id="277" w:name="_Toc62817584"/>
      <w:bookmarkStart w:id="278" w:name="_Toc93913634"/>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r w:rsidRPr="00D52120">
        <w:t>Antennas</w:t>
      </w:r>
      <w:bookmarkEnd w:id="277"/>
      <w:bookmarkEnd w:id="278"/>
    </w:p>
    <w:p w14:paraId="7ECF8EE3" w14:textId="09BE0449" w:rsidR="00163FDD" w:rsidRPr="00D52120" w:rsidRDefault="000E259E" w:rsidP="000E259E">
      <w:pPr>
        <w:pStyle w:val="BodyText"/>
      </w:pPr>
      <w:r w:rsidRPr="00D52120">
        <w:t xml:space="preserve">The selection of antenna parameters (height, gain, side lobes, rotation rate, polarisation etc.) for a given installation is </w:t>
      </w:r>
      <w:ins w:id="279" w:author="Birger Nielsen" w:date="2021-08-25T11:13:00Z">
        <w:r w:rsidR="007D10C7" w:rsidRPr="00D52120">
          <w:t xml:space="preserve">key </w:t>
        </w:r>
      </w:ins>
      <w:r w:rsidRPr="00D52120">
        <w:t>to the resulting radar performance</w:t>
      </w:r>
      <w:r w:rsidR="00BB6B35" w:rsidRPr="00D52120">
        <w:t>.</w:t>
      </w:r>
      <w:r w:rsidRPr="00D52120">
        <w:t xml:space="preserve"> VTS authorities are</w:t>
      </w:r>
      <w:r w:rsidR="00BB6B35" w:rsidRPr="00D52120">
        <w:t>, however,</w:t>
      </w:r>
      <w:r w:rsidRPr="00D52120">
        <w:t xml:space="preserve"> advised to avoid specifying detailed antenna </w:t>
      </w:r>
      <w:ins w:id="280" w:author="Birger Nielsen" w:date="2021-08-25T11:14:00Z">
        <w:r w:rsidR="007D10C7" w:rsidRPr="00D52120">
          <w:t>characteristics</w:t>
        </w:r>
      </w:ins>
      <w:ins w:id="281" w:author="Birger Nielsen" w:date="2021-08-25T11:15:00Z">
        <w:r w:rsidR="007D10C7" w:rsidRPr="00D52120">
          <w:t>,</w:t>
        </w:r>
      </w:ins>
      <w:ins w:id="282" w:author="Birger Nielsen" w:date="2021-08-25T11:14:00Z">
        <w:r w:rsidR="007D10C7" w:rsidRPr="00D52120">
          <w:t xml:space="preserve"> </w:t>
        </w:r>
      </w:ins>
      <w:r w:rsidRPr="00D52120">
        <w:t xml:space="preserve">in favour of identifying </w:t>
      </w:r>
      <w:ins w:id="283" w:author="Birger Nielsen" w:date="2021-08-25T11:15:00Z">
        <w:r w:rsidR="007D10C7" w:rsidRPr="00D52120">
          <w:t xml:space="preserve">and should preferably specify </w:t>
        </w:r>
      </w:ins>
      <w:r w:rsidRPr="00D52120">
        <w:t>operational requirements such as</w:t>
      </w:r>
      <w:r w:rsidR="00163FDD" w:rsidRPr="00D52120">
        <w:t>:</w:t>
      </w:r>
    </w:p>
    <w:p w14:paraId="1831BCFE" w14:textId="49F2EA48" w:rsidR="00163FDD" w:rsidRPr="00D52120" w:rsidRDefault="000E259E" w:rsidP="00202B42">
      <w:pPr>
        <w:pStyle w:val="BodyText"/>
        <w:numPr>
          <w:ilvl w:val="0"/>
          <w:numId w:val="22"/>
        </w:numPr>
      </w:pPr>
      <w:r w:rsidRPr="00D52120">
        <w:t xml:space="preserve">coverage </w:t>
      </w:r>
      <w:r w:rsidR="00163FDD" w:rsidRPr="00D52120">
        <w:t xml:space="preserve">area </w:t>
      </w:r>
      <w:r w:rsidR="00013C2C" w:rsidRPr="00D52120">
        <w:t xml:space="preserve">and range performance </w:t>
      </w:r>
      <w:r w:rsidRPr="00D52120">
        <w:t xml:space="preserve">based on </w:t>
      </w:r>
      <w:r w:rsidR="00013C2C" w:rsidRPr="00D52120">
        <w:t xml:space="preserve">need and </w:t>
      </w:r>
      <w:r w:rsidRPr="00D52120">
        <w:t>risk assessments</w:t>
      </w:r>
    </w:p>
    <w:p w14:paraId="571E54AA" w14:textId="4F3D9B53" w:rsidR="00163FDD" w:rsidRPr="00D52120" w:rsidRDefault="000E259E" w:rsidP="00202B42">
      <w:pPr>
        <w:pStyle w:val="BodyText"/>
        <w:numPr>
          <w:ilvl w:val="0"/>
          <w:numId w:val="22"/>
        </w:numPr>
      </w:pPr>
      <w:r w:rsidRPr="00D52120">
        <w:t>track update rates and typical target manoeuvres in high density areas</w:t>
      </w:r>
    </w:p>
    <w:p w14:paraId="4313AEA5" w14:textId="0D13C1FE" w:rsidR="00163FDD" w:rsidRPr="00D52120" w:rsidRDefault="00E7145E" w:rsidP="00202B42">
      <w:pPr>
        <w:pStyle w:val="BodyText"/>
        <w:numPr>
          <w:ilvl w:val="0"/>
          <w:numId w:val="22"/>
        </w:numPr>
      </w:pPr>
      <w:ins w:id="284" w:author="Birger Nielsen" w:date="2021-08-25T11:17:00Z">
        <w:r w:rsidRPr="00D52120">
          <w:t xml:space="preserve">need for </w:t>
        </w:r>
      </w:ins>
      <w:r w:rsidR="000E259E" w:rsidRPr="00D52120">
        <w:t xml:space="preserve">overlapping and redundant coverage.  </w:t>
      </w:r>
    </w:p>
    <w:p w14:paraId="7DA0AC8F" w14:textId="53A69667" w:rsidR="000E259E" w:rsidRPr="00D52120" w:rsidRDefault="000E259E" w:rsidP="00163FDD">
      <w:pPr>
        <w:pStyle w:val="BodyText"/>
        <w:ind w:left="45"/>
      </w:pPr>
      <w:r w:rsidRPr="00D52120">
        <w:t xml:space="preserve">The identified operational requirements will allow the radar </w:t>
      </w:r>
      <w:ins w:id="285" w:author="Birger Nielsen" w:date="2021-08-25T11:17:00Z">
        <w:r w:rsidR="00E7145E" w:rsidRPr="00D52120">
          <w:t xml:space="preserve">vendor </w:t>
        </w:r>
      </w:ins>
      <w:r w:rsidRPr="00D52120">
        <w:t xml:space="preserve">some flexibility to achieve the best solution within the </w:t>
      </w:r>
      <w:ins w:id="286" w:author="Birger Nielsen" w:date="2021-08-25T11:20:00Z">
        <w:r w:rsidR="00E7145E" w:rsidRPr="00D52120">
          <w:t xml:space="preserve">given </w:t>
        </w:r>
      </w:ins>
      <w:r w:rsidRPr="00D52120">
        <w:t xml:space="preserve">constraints </w:t>
      </w:r>
      <w:ins w:id="287" w:author="Birger Nielsen" w:date="2021-08-25T11:20:00Z">
        <w:r w:rsidR="00E7145E" w:rsidRPr="00D52120">
          <w:t xml:space="preserve">and considering </w:t>
        </w:r>
      </w:ins>
      <w:r w:rsidRPr="00D52120">
        <w:t>cost and location options.</w:t>
      </w:r>
    </w:p>
    <w:p w14:paraId="1808E968" w14:textId="1139133E" w:rsidR="000E259E" w:rsidRPr="00D52120" w:rsidRDefault="000E259E" w:rsidP="00FF657B">
      <w:pPr>
        <w:pStyle w:val="AnnexHead3"/>
      </w:pPr>
      <w:bookmarkStart w:id="288" w:name="_Toc62817585"/>
      <w:bookmarkStart w:id="289" w:name="_Toc93913635"/>
      <w:r w:rsidRPr="00D52120">
        <w:t>Antenna Principles</w:t>
      </w:r>
      <w:bookmarkEnd w:id="288"/>
      <w:bookmarkEnd w:id="289"/>
    </w:p>
    <w:p w14:paraId="64F22BB8" w14:textId="1F7FAA4C" w:rsidR="00C709E4" w:rsidRDefault="00C709E4" w:rsidP="00FF657B">
      <w:pPr>
        <w:pStyle w:val="AnnexHead4"/>
      </w:pPr>
      <w:bookmarkStart w:id="290" w:name="_Toc62817587"/>
      <w:r w:rsidRPr="00D52120">
        <w:t>Maximum detection range</w:t>
      </w:r>
    </w:p>
    <w:p w14:paraId="7FB4E080" w14:textId="1FB4AA52" w:rsidR="00D032DC" w:rsidRDefault="00D032DC" w:rsidP="00D032DC">
      <w:pPr>
        <w:pStyle w:val="BodyText"/>
        <w:rPr>
          <w:lang w:eastAsia="en-GB"/>
        </w:rPr>
      </w:pPr>
    </w:p>
    <w:p w14:paraId="70F6DB36" w14:textId="18878B3A" w:rsidR="00705298" w:rsidRDefault="00705298" w:rsidP="00D032DC">
      <w:pPr>
        <w:pStyle w:val="BodyText"/>
        <w:rPr>
          <w:lang w:eastAsia="en-GB"/>
        </w:rPr>
      </w:pPr>
      <w:r>
        <w:rPr>
          <w:lang w:eastAsia="en-GB"/>
        </w:rPr>
        <w:t>VHF signals propagate in a direct line .The reach of VHF signals basically limited to the line of sight.  Due to the curving of the earth surface it is limited, and its limitation is highly determined by the height of the antenna’s (sending and receiving antenna).</w:t>
      </w:r>
      <w:r w:rsidR="00D6232C">
        <w:rPr>
          <w:lang w:eastAsia="en-GB"/>
        </w:rPr>
        <w:t xml:space="preserve"> The formula below can be used for a calculation of the antenna reach , or vice versa calculating which antenna height should be used to achieve a certain reach</w:t>
      </w:r>
    </w:p>
    <w:p w14:paraId="797060DB" w14:textId="1873C1F7" w:rsidR="00705298" w:rsidRDefault="00705298" w:rsidP="00D032DC">
      <w:pPr>
        <w:pStyle w:val="BodyText"/>
        <w:rPr>
          <w:lang w:eastAsia="en-GB"/>
        </w:rPr>
      </w:pPr>
    </w:p>
    <w:p w14:paraId="60967F2F" w14:textId="41CBC939" w:rsidR="005B349E" w:rsidRDefault="005B349E" w:rsidP="00D032DC">
      <w:pPr>
        <w:pStyle w:val="BodyText"/>
        <w:rPr>
          <w:lang w:eastAsia="en-GB"/>
        </w:rPr>
      </w:pPr>
    </w:p>
    <w:p w14:paraId="542D649B" w14:textId="6629D124" w:rsidR="005B349E" w:rsidRDefault="009D1276" w:rsidP="00D032DC">
      <w:pPr>
        <w:pStyle w:val="BodyText"/>
        <w:rPr>
          <w:lang w:eastAsia="en-GB"/>
        </w:rPr>
      </w:pPr>
      <w:r>
        <w:rPr>
          <w:noProof/>
          <w:lang w:eastAsia="en-GB"/>
        </w:rPr>
        <mc:AlternateContent>
          <mc:Choice Requires="wpg">
            <w:drawing>
              <wp:anchor distT="0" distB="0" distL="114300" distR="114300" simplePos="0" relativeHeight="251666432" behindDoc="0" locked="0" layoutInCell="1" allowOverlap="1" wp14:anchorId="763B4749" wp14:editId="4D0B93E2">
                <wp:simplePos x="0" y="0"/>
                <wp:positionH relativeFrom="column">
                  <wp:posOffset>-1505585</wp:posOffset>
                </wp:positionH>
                <wp:positionV relativeFrom="paragraph">
                  <wp:posOffset>292100</wp:posOffset>
                </wp:positionV>
                <wp:extent cx="4845685" cy="2567940"/>
                <wp:effectExtent l="0" t="38100" r="0" b="0"/>
                <wp:wrapNone/>
                <wp:docPr id="18" name="Groep 18"/>
                <wp:cNvGraphicFramePr/>
                <a:graphic xmlns:a="http://schemas.openxmlformats.org/drawingml/2006/main">
                  <a:graphicData uri="http://schemas.microsoft.com/office/word/2010/wordprocessingGroup">
                    <wpg:wgp>
                      <wpg:cNvGrpSpPr/>
                      <wpg:grpSpPr>
                        <a:xfrm>
                          <a:off x="0" y="0"/>
                          <a:ext cx="4845685" cy="2567940"/>
                          <a:chOff x="0" y="0"/>
                          <a:chExt cx="4845685" cy="2567940"/>
                        </a:xfrm>
                      </wpg:grpSpPr>
                      <wps:wsp>
                        <wps:cNvPr id="19" name="Rechte verbindingslijn 19"/>
                        <wps:cNvCnPr/>
                        <wps:spPr>
                          <a:xfrm>
                            <a:off x="2346960" y="45720"/>
                            <a:ext cx="2301240" cy="693420"/>
                          </a:xfrm>
                          <a:prstGeom prst="line">
                            <a:avLst/>
                          </a:prstGeom>
                        </wps:spPr>
                        <wps:style>
                          <a:lnRef idx="1">
                            <a:schemeClr val="accent1"/>
                          </a:lnRef>
                          <a:fillRef idx="0">
                            <a:schemeClr val="accent1"/>
                          </a:fillRef>
                          <a:effectRef idx="0">
                            <a:schemeClr val="accent1"/>
                          </a:effectRef>
                          <a:fontRef idx="minor">
                            <a:schemeClr val="tx1"/>
                          </a:fontRef>
                        </wps:style>
                        <wps:bodyPr/>
                      </wps:wsp>
                      <wpg:grpSp>
                        <wpg:cNvPr id="20" name="Groep 20"/>
                        <wpg:cNvGrpSpPr/>
                        <wpg:grpSpPr>
                          <a:xfrm>
                            <a:off x="0" y="0"/>
                            <a:ext cx="4845685" cy="2567940"/>
                            <a:chOff x="0" y="0"/>
                            <a:chExt cx="4845685" cy="2567940"/>
                          </a:xfrm>
                        </wpg:grpSpPr>
                        <wps:wsp>
                          <wps:cNvPr id="21" name="Boog 21"/>
                          <wps:cNvSpPr/>
                          <wps:spPr>
                            <a:xfrm>
                              <a:off x="0" y="297180"/>
                              <a:ext cx="4732020" cy="2270760"/>
                            </a:xfrm>
                            <a:prstGeom prst="arc">
                              <a:avLst>
                                <a:gd name="adj1" fmla="val 16250786"/>
                                <a:gd name="adj2" fmla="val 21354464"/>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2" name="Graphic 22" descr="Zendmast silhouet"/>
                            <pic:cNvPicPr>
                              <a:picLocks noChangeAspect="1"/>
                            </pic:cNvPicPr>
                          </pic:nvPicPr>
                          <pic:blipFill>
                            <a:blip r:embed="rId59" cstate="print">
                              <a:extLst>
                                <a:ext uri="{28A0092B-C50C-407E-A947-70E740481C1C}">
                                  <a14:useLocalDpi xmlns:a14="http://schemas.microsoft.com/office/drawing/2010/main" val="0"/>
                                </a:ext>
                                <a:ext uri="{96DAC541-7B7A-43D3-8B79-37D633B846F1}">
                                  <asvg:svgBlip xmlns:asvg="http://schemas.microsoft.com/office/drawing/2016/SVG/main" r:embed="rId60"/>
                                </a:ext>
                              </a:extLst>
                            </a:blip>
                            <a:stretch>
                              <a:fillRect/>
                            </a:stretch>
                          </pic:blipFill>
                          <pic:spPr>
                            <a:xfrm>
                              <a:off x="2164080" y="0"/>
                              <a:ext cx="365760" cy="365760"/>
                            </a:xfrm>
                            <a:prstGeom prst="rect">
                              <a:avLst/>
                            </a:prstGeom>
                          </pic:spPr>
                        </pic:pic>
                        <pic:pic xmlns:pic="http://schemas.openxmlformats.org/drawingml/2006/picture">
                          <pic:nvPicPr>
                            <pic:cNvPr id="23" name="Graphic 23" descr="Cruiseschip silhouet"/>
                            <pic:cNvPicPr>
                              <a:picLocks noChangeAspect="1"/>
                            </pic:cNvPicPr>
                          </pic:nvPicPr>
                          <pic:blipFill>
                            <a:blip r:embed="rId61">
                              <a:extLst>
                                <a:ext uri="{28A0092B-C50C-407E-A947-70E740481C1C}">
                                  <a14:useLocalDpi xmlns:a14="http://schemas.microsoft.com/office/drawing/2010/main" val="0"/>
                                </a:ext>
                                <a:ext uri="{96DAC541-7B7A-43D3-8B79-37D633B846F1}">
                                  <asvg:svgBlip xmlns:asvg="http://schemas.microsoft.com/office/drawing/2016/SVG/main" r:embed="rId62"/>
                                </a:ext>
                              </a:extLst>
                            </a:blip>
                            <a:stretch>
                              <a:fillRect/>
                            </a:stretch>
                          </pic:blipFill>
                          <pic:spPr>
                            <a:xfrm rot="2551729">
                              <a:off x="4366260" y="716280"/>
                              <a:ext cx="479425" cy="342900"/>
                            </a:xfrm>
                            <a:prstGeom prst="rect">
                              <a:avLst/>
                            </a:prstGeom>
                          </pic:spPr>
                        </pic:pic>
                        <wps:wsp>
                          <wps:cNvPr id="24" name="Rechte verbindingslijn met pijl 24"/>
                          <wps:cNvCnPr/>
                          <wps:spPr>
                            <a:xfrm flipV="1">
                              <a:off x="2164080" y="7620"/>
                              <a:ext cx="7620" cy="312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5" name="Rechte verbindingslijn met pijl 25"/>
                          <wps:cNvCnPr/>
                          <wps:spPr>
                            <a:xfrm flipV="1">
                              <a:off x="4533900" y="739140"/>
                              <a:ext cx="175260" cy="2209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w14:anchorId="5172FE3B" id="Groep 18" o:spid="_x0000_s1026" style="position:absolute;margin-left:-118.55pt;margin-top:23pt;width:381.55pt;height:202.2pt;z-index:251666432" coordsize="48456,256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Vx8PAUAAPATAAAOAAAAZHJzL2Uyb0RvYy54bWzsWFtv2zYUfh+w/yDo&#10;vbUly3JsxCky94ICQRs03QrsjaYoi61EciQdO/v1+3iRnTgJ3GVYgQ15iMPLIXn4ne9cqNNX265N&#10;rpk2XIp5mr0cpgkTVFZcrObpr5/fvjhJE2OJqEgrBZunN8ykr85+/ul0o2Ysl41sK6YTbCLMbKPm&#10;aWOtmg0GhjasI+alVExgspa6IxZdvRpUmmywe9cO8uGwHGykrpSWlBmD0ddhMj3z+9c1o/ZjXRtm&#10;k3aeQjfrf7X/Xbrfwdkpma00UQ2nUQ3yBC06wgUO3W31mliSrDW/t1XHqZZG1vYlld1A1jWnzN8B&#10;t8mGB7d5p+Va+busZpuV2sEEaA9wevK29MP1pU54BdvBUoJ0sBGOZSpBH+Bs1GoGmXdaXalLHQdW&#10;oefuu6115/7jJsnWw3qzg5VtbUIxWJwU4/JknCYUc/m4nEyLCDxtYJ1762jz5sjKQX/wwOm3U2ej&#10;QCKzx8n8M5yuGqKYh984DHqcpj1OnxhtLHPsX3LhGG9a/lUk2TQA5xctRETNzAwAfACyfFSU0xLc&#10;BDjFeJJHaHrw8tEwy4GXB6+cjoogsEOAzJQ29h2TXeIa87TlwilNZuT6wlhYDKK9CDoOo6CJb9mb&#10;ljnhVnxiNXgAc2V+tfdAtmh1ck3gO4RSJmzmbob9vLRbVvO23S0cHl8Y5d1S5r3z7yzerfAnS2F3&#10;izsupH7odLvtVa6DfI9AuLeDYCmrG28jDw3oE0jvSbXjf7Q9sL/jI8EWzz7icLrtI3nW4/SLlKsE&#10;XR85vMgujvQ87H35IIjk00l2cuAMxWSUD50RfCTJJ8MJHCdQsg9EPdWjNxBN987geLOqogVJ9RVa&#10;1l2LeA+KJ1mZj4eTk9Ltd1csvy2WZ6NxUZRFPNY72bOPBRsc8bFEy5B/jaJvOYLVBTH2kmgYACZF&#10;GLUf8VO3cjNPZWylSSP1nw+NO3nEd8ymyQYJfJ6aP9ZEszRp3wtE/mlWuLBpfScE1kTfnlnenhHr&#10;biER50AJaOebWKxt2zdrLbsvqDXO3amYIoLi7HlKre47CxsKC1QrlJ2fezFkeUXshbhStI+sjqGf&#10;t1+IVpGjFrH+g+yzzb3AHWQdKYU8X1tZcx/V97ErxjQfuhSnM/zFUgGteynweEmFVXbtgAxlWfdd&#10;e3REf1urF+G+fMlbbm98hQb3c0qJ60tOXQJ0nX02zeFcfdURijA3UjFDgeXvTFSoAm1ieNvINbPO&#10;6fr1YTfkNk4vJP1mEiEXDRErdm4Uyj6HtmPlXXHfvaPKsuXqLbKYw9e146Vx+kGJ9QBuoXx7Lem6&#10;Q3IM9ahmLbEohk3DlQGDZqxbsmqe6vcVuEVRC1uUWEpz4W9DZsZqZmnjzg/ZkcakvZvwSu/1dDd6&#10;rJbIymKIoOlqiYPQOSrHLlj6yBnbwWkfCZwaGO4jZxDtY2uENSjhtYNOwTJo/He4N7rHPYxE7i30&#10;mhvQEGb8n9AvD5ltR6un8i2E8Xw8zib51FMkFv/FqCzzWMlOsjK/n72nRR6fAahjp8MjufsJFHRB&#10;8V9/AeRFz5tHXgAd3puKf20TSMJzYm30yFMgqRF1fuuTQ4Qyv+XIkxIVD7ZByRyfRX4keDLeBmH2&#10;8QcBDE74qrELKQScWupQ4D/4PHClvTvJEt6+EVVibxSildUcgbVlPqAGked3REDgyDviR7ARHhUy&#10;6FE2jp/IxmI8GjlvdWllMkJhdcDHbDL2fh+q8uE0OP4zI8N7+juexT/sZQvSxu8lvmj0n5XQuvPd&#10;6nbfS+0/1J39BQAA//8DAFBLAwQKAAAAAAAAACEA+KP6hdgjAADYIwAAFAAAAGRycy9tZWRpYS9p&#10;bWFnZTEucG5niVBORw0KGgoAAAANSUhEUgAAAYAAAAGACAYAAACkx7W/AAAAAXNSR0IArs4c6QAA&#10;AARnQU1BAACxjwv8YQUAAAAJcEhZcwAAOw4AADsOAcy2oYMAACNtSURBVHhe7d2NtSw5T7bhNwRC&#10;IARCIARCIARCIANCIARCIARCIARCgP3MjDmeGndL5bLkn7qvtbS+72XO2dW7u0uWZHefvwEAAAAA&#10;AAAAAAAAAAAAAAAAAAAAAAAAAAAAAAAAAAAAAAAAAAAAAAAAAAAAAAAAAAAAAAAAAAAAAAAAAAAA&#10;AAAAsKq/++P/BaLwHgMWpBvzP37iP3/7X8B4//AT//MT//zb/wKwjH//if/9I1gEMFpJ/uU99o8/&#10;AWAB//IT5cYswSKAUa7JX6H/rf87gIlayb8EiwCeaiX/EiwCwESaxX66OUuwCKDXt+Rf4r9/go1h&#10;IJnn5iyhLgG4S8VD6/10jf/6CQBJ7iT/f/sJoIcqe1X4rffVNeg0gQR//xPem1Ing2jP8YTeb95i&#10;g0UACKRkfqctJ/ljBHWcrfdYKxg3AkE0zmnddNcg+WM0nftvvddawWcEgMF04qd1s11D4yG17cBo&#10;//QTrffcNTQyogABBvHOYfVnOJeNSN8+d1IH+wHAAN65v5K/KjQgWv21I9+C/QDgoX/9idbNdQ1u&#10;NmTyHkagIwU6eWeunPVHNnWmnrGk9qQA3OSd+3PiB7N4Twbpa8oB3KCbpnUz1aEFgiN3mMl7NJn9&#10;KcDJe9KCuT9WoC609f6sQ8UKnSpg0E3i+aoHncQAVqD3bOs9eg3es4DBc+pHCwTVFFbiPbDAqSDg&#10;A8/GL3N/rMrz+QC+Ohr4wHO2Wh0CsCLv+JJ/VB648LTQM0c/3LT70Jhl1qjF8z5WFwvgD0rqnpMU&#10;s5JwOZXE97usT4lfCVYxaxHwdLJ8eBH4g2fjd1byvR5JZRFYV0n+5bXS/39Gx6i9rPo98yn41lq8&#10;3sobv5/+0XkWgfVck3+JWZuung+I8T7C63lulBnt8qeEUoKbdx0rvlbeDWFOtOG1vNV/dhtvJZQS&#10;LALzrfxaeTaEeQ/htTyz/+yve/BuSCv052bMmPGLFoDWa9OKGZ2k573EXgBeR4nTqtxUHWUnWM9I&#10;SkHyX4f3WzkV2SMXz4YwXxGB1/FU/9nfoOj9EjrNdqna1uL9KgYVHdmvneebbXk/4TVUOVsbZPrv&#10;mbyzZP0Z/Vmsx7uAZ8/dPWMqugC8ho5Xtm6COjJn/1qQlBRaj6MOJf/srgT3eL6PR5G9t2TtBczo&#10;TIApPDdD5nzdO/cn+e/BM3JRZHZynhFV9qIEpPPcCJlf+OadHc84QYI+nhGjQoVGJusxZT8eIJ01&#10;asms/nUdzzE9Tvzsx3syKLPY8Iw++dJBHMuzGZZ5Q3pOImlBYtN3T97RXubs3eoCVGwAR7ISrpJt&#10;1s2o6+h6rcdRB3PZvXk297VnkMXTBbAZjCNZ45bMo3Ce0yIczdufRneehT5rg1+Pp3X9Oig6cBzP&#10;+CfrJvRs/GbuRSCWp+rO/NyJVXzovQccxTP+yeIZC2TuRSCeZ7M/q/L2FCCMgXAUa/Mr65il5+bT&#10;Y6X6P4unA80sQqz7gQIEx/DcfFlf0uWp/vmO9jN59n2yjmFaJ5QYA+EY1vgn6+ibp/rPPBGCXJ4N&#10;2KzE6/mcAmMgHGGVdtfzITTO/J9tpQ9jWfcFp9CwPU+lkzFy8YyhZtxw6kre2HXo9ZjxCWtdTwt9&#10;6/UvocScgTEQjrfK+Mcz/82u/nW9kozUnbxF/Xtnvf41zyeEtTBH04inde06GANha9Y3M2aMf3QT&#10;WVVfdhVeJ8ESb1gEVvi9PXsBWQuTNQbiQ2HYlqfdzhj/WF2IIvPkj54XJZjW4zh5EWgl/xLZC7Cn&#10;I8yovq1uhEMJ2JY1/1cyyJgBW5u/2UnX6opOXAS+Jf8SGWOXwtMFZFTf1sk0PWfAlnQDtd7UJTKq&#10;GyWe1rXryEw81nNS4qQTIJ5OUKE/kznztrqAjM1gz0LEPgC2ZFW6GfN/a/yT1YWIpwpW6M9kjqQy&#10;eDZeFZmbwlb1rchIvuwD4EhWssuovK2bS4kpizWKKpHZkWSyCoISWQnP05lkPBZrcTypG8RLWKOX&#10;jMrbM/7JqrS9o5/MBSmbXu9Pm9916L2RNfawxkB6LNHYB8BxrISXsdFpjX+yPvDjqTQVb6j0lNg9&#10;z0XW6RfroIIiejHS+6N13TrYB8BWrHY/o9K1Ri5Z1bbnGKoq4+iOaBWepKtQB5dhhRm89Riyvp4C&#10;GMJ6Q0fPuT1VVcb4x1P9679nJbtVeBbFrC7AmsFnPA7rMWQcmACGab2J64huaVeZq3oS3clz/0+0&#10;MFpFgiJj9LHCe8V6n2QthsBj1uZrxux9hRvKW/2/db7r+WbOjH0RT7c4u2DJPB4LPGLNeDPezNb8&#10;P6Ol9pz8eXtrv0oXYD2O6H0AaxHK6liBx6zEF13VeSq6jJm7tQjpptZjfTNPF5CxCTt7H8Dznn37&#10;ewWbsM5WR8+8rQ4ko5ryfAbh7dV/YVXfGSPDFfYBrOfhbQcFsClVS603cInoE0BWB5Ix/7f2IKj+&#10;f/F0AdFjoBUqcKtjzOiEgMesSib6+OXsDkSs54BTHb94km9G8ptdgXMUFEdovXnriK7mZncg+v1a&#10;160j+jF8osVXiUTVpjbjlfQUes70f8/YcG2xqt+MBXN2Bb5C5wo8ssIRUKuSi+5ArHmyIjvR6nf2&#10;fA+PQokme95sjYEyZvCzK3DrfcNRUCzPWgAy3sSt69YRnXytEVTmjazxipXYPkXmyMEzBopelPT7&#10;tq5bIroCtzrHjOIJeMQ6gaM2O9IOHUhWYlVSVdJqPQZvRL9eNet5ix7BzK7ArUUwowsCHrFuougq&#10;ylqAVuhAokdQMiL5l4h+zQqrU4l+HLMTMAsAtmfNcqM/BDb7+lYHoshgjTPuRsamtVU8ZHQjrevW&#10;Ea11zTqApVkJOPoI5uzrr9CBaJasarF1/d7IqD6txTPjMVjPm6r0SLOvDzxiHWWLTsCrXz+jih1d&#10;/ZfQ4hrJGoEoTk/ALADYmpV8ojdAV79+9AhKrCTSG7Nn8Irok0Dq0FrXLXH69YFHrI286JMcq18/&#10;ugPx7EH0hhaWaNbixQIALMw6Ax89Rlj9+tEdiDWCehrRJ5isBBh9fevTwKdfH3jEOnr49gUg+vq7&#10;LwBWAow+jTQ7AVv3DwsAlkYH0L5uiejrW3sQTyM6AVsJkOsDC2MPoH3dEtHXV4JoXXdURH+NBiOg&#10;9nVL0AFgaSwA7euWiN4D8Jyk6Y0VvkaDTWBgYdYIIjoBrn59tfjRdj0GKq3r1hHdgVgL0OnXBx5h&#10;AWhft4Ra/GjWPkRvRD93Sm6t69bBAgAsTCOW1hu3hEYkkWZf35rB6waPFjEG0mgi+lOoGm+0rl1i&#10;hc8hRD8Hs68PPKJTLq03bglVp5Gs60ePMazkm5HExOpE7kbG5qOu0bp2CS1C0VrXrSNa65p1AEuz&#10;KuDoBGxdP3oE46m+s9p4a5zgjeiuqbAWrejiYYUOpHXdOoClrZ6AM25iK/FGn0Qq9FxYp0qsUPLP&#10;GjtYRyCjF6LZHYi1B5IxPgQemX0TeSrw6ISmRNW6bomM0zQ1Xa/1OL6FFsqshUqs6luh4iKStX8U&#10;3YGwAGB7O1Tg0WeprS5IkVVVF1Z1fY3oTyxfWclX75vo58w6PXV6BwI8tkIFbiW76OTmeQ4yE6we&#10;z939gOhq98rqUjKSn/UYol+z2R0IMMTsCtwawWSMNqznIPNm7j0RlLVZrQVKFX7rMZSI/gyCWK9Z&#10;9Eko630b3YEAQ8yuwK2ElzGDt27mjFGYeJLrp8hapDwjs+jk6+naohfE2R0IMMTsCtxKKBnJ19rQ&#10;U2Tc0E8/D5DRBVgFQ8b4x3rPqDuIZnUg0ZvgwBCzK/AVqjmxbujohehJ9V8iugvwVP8Z458VusbW&#10;devIGskBj1g3tSq+aFbyzdgH8FTfkcnNc31PRCYeVfeta9aRkfis8Uv0IqTfsXXdElkjQ+AxqwLP&#10;eDNbY6iMis7Tiei5iEhwnupf/11jqNZ/qyPquZp57ZrnuYreg+AIKI7hSXz6M5FW2AcQjVBa168j&#10;Ysxyp/uwuiXF6EVKr7+n+o9OvGIl34z3CkdAcRQrqUQfBfUsQhmjBc/jUIIZ+Vh0Taui1etTFmHP&#10;HH50JW4lPEVG9S/WYpnxOKxCgSOg2Ip1smOFs/gZj0E8XcDIfZE71X/hqcZHLdr6OdYCpcio/sV6&#10;n1yfqwjWY+AIKLayQlW10ln81vWvMeI5USdxp/ovrDGIYsQipetayU6RVf1rMWpdv47o45d6zVrX&#10;rSOjWwWGWWEG70lqWTeWZ+SheFrpWYue4lPnE90FKPkrsbd+bh16b0SPCAurUNFiFc26VzIeAzCU&#10;p+rNuMmtajNztuqpfBW9o4/e6r/wVMNPTqN4FidFxsilWOH9YY0Is7ohYKgV9gFWGQOJpyNR6DH1&#10;dCaeBGt1GJ4KvWck4u2AtMB8WqBG82x+Z+xDWIsQ839syUpIGZWNZ74aPeOteavgu8/N0+q/iOgC&#10;dE3rsSn0ZzISbmEtdk+6HS9Pp5w1pgSGWmEfQKwKK7vFtjqjnirYc9LIW0lGdAGe7ifrVJZ4FsyM&#10;UdQq9wgw3CrVjafqzqyyvlXEPclfVbuVzO5Us3ouWj+jDi2qd31bBLI/6GRt/ioy3hMrnJYDwijx&#10;tN7YJTKqPs9ClJ2AWqOWnuQvI6v/IqILkNYi0Pt79/q2AJe4s2A+YXWDzP+xNav6zrrRPAktswuQ&#10;Ohn2JkHPaKXn/H5UFyAjfu8nPNV/RuL17LdkvyeBoawZpyLjTe652bK7ANHz8yQJehY2JdweEZ1F&#10;ocekBSQ7wel5tvaE9N8zFiVrIWL+j+3pRrLa7azNPyXa1vVL6HHuVHFFVf+FXrvWz6xjtyTlOY6a&#10;sfkr1kI0oyABhrMqyawkomq1df06drrprPmxorf6LyK7gGyeYkT/PaP693SkPXsswHJWGQOJVXUp&#10;dHOuzlP9jzhBclIX4Jn9Z1X/jH/wKlbi1WZxBk8XkLUx/URG9V+c0AVoUV+l+pdV7gcghXUaKKvi&#10;0Q3u6QJWTmiejmrk+fETugDPgplV/Xtev1GLN7AEz8wza/TiuQFXTmiZ1X+xcxfgeb1VFGRV/9b4&#10;Z4cOFLjNqrwzN2A9xydXbMOzq/9i1y5Aj9s6/aXIWrw8HWhWJwKk8oyBsjaDdZ3WY7iGEu5KZlT/&#10;hfX6KTK/z8fDs9DrOc3i2YPa4RACcJunisysfjwJLXNRssyq/ovdugDPmX893sx5u9WNMP7B0az2&#10;NzOBeNpxRWaF+I2n+o+uHq35tWKFEYbn1I8ic8znWcAZ/+BonhY4czPRc1MqZo82Zlf/xQ5dgB6j&#10;Z+6vx6k/m8VawLMfDzDFSl2AeObEiplH86yEpucsa3a8ehfgGe0pMvd3qP6BP6zWBXhHQZlJtuZ5&#10;vjJPUHmeLz1XM/ZOPHN/ReboR6wiY9bzBaRTAtEbvnUjlFCCyaTqvvU4rqHHndmm61orVf+FZ1HK&#10;rmi9yV/PZ+ZrqNem9TjqyBjfAcvwtOmZLbrcSSBZPI8pu5qV1boAvVesokIxY7H0fIhu5ngRSKcE&#10;0roR6shMtIXnpI0i42TQakn2apXRlBK6J/krsjfz9dpYj43qH6/kqYyyuwBP0i0RvQh4qv/ZG4ee&#10;5ypygbqT/Gd0Sp4DBlT/eCVPF6CbO5tnZquInCWvXv0Xs7sA795N9txfPCd/MjpJYFmeLmBGlWsl&#10;luiEot+5dd06Vjk2OLsLmP1ateh6um7r8dSR3eECS1FiaN0Y15hR6X5KLNEJRT/bGmvov2cntU9W&#10;2Av49FppcZrx3vEs4FT/wA9PFzBro+w6h8+oJneq/ovZXYBcFwEtktknfkS/p7WAK/R4gddTQvUk&#10;kFntclmgMpL/btV/scqJoLII6Dma/X75FjM2pIFleRKIbupZVHFnJN0dq/9ihS5AtAjMSv6ejd8V&#10;F3BgOs+m2arJb4Rdq//Ck/xOPvOu18XzOZKT38NAN1WHrRvmGjPmuhl2rv4LzyI+Y1M2g+f1U5dE&#10;9Q984Jmf6iY6jaf63yF5vLUL0NjJev0UbPwCXyjBtW6ca5yWRE6o/gtPF3BSF+dZvBUnj7+AYTwb&#10;wopZG32jeY4N7jQ68HyS+qQz8Ersrd+xDr2+p44ugeE8VaRuqhPmyZ5vRs3+ErOn3tIFeL6vSbFL&#10;9wYswTsK2n0/4LTqv/B0AVokdqbf0Tv62e31A6bzbCgqMj5gFMVT/WsktiPPaGTXMZ4SurdLJfkD&#10;nTxJRLFjIjm1+i9O7gI8C7filH0qYIo7ldZuM2XPkdddq//ixC7AO/fn6x6AAVQpt26wa2gR2GVT&#10;2DM/PuGkjOe122kfx5v89dox+gEG8e4H7DIy8VT/p4wPTvld1Y1Zi7Zix24UWJ53P2D1uXL5xspv&#10;cdI5+RO6AO+JHwVzfyCAKnslitZNd42VE6hnITvtKwN23u+4k/yZ+wOBdDO2brxWKNGu5m3Vf6HF&#10;u/W71qEku5o7RYc6T+b+QDBPEi2xWkWm5N56nHWc+oVhu3UBSuae10tB8gcS3VkEVpnJeh7zil3L&#10;KLt1Ad49J3UIu5w+A47hOZK3UmX25uq/2KkL8CzYnPgBJvqWUFZK/p5jrCdX/8VuXcC3RUCPkxM/&#10;wGStRWC1mSzV/y+77QW0FgGSP7CQOsGulvyp/v9sty5ArovAqkdWgddS4l8t+QvV/195vkxttX8D&#10;oSwCqz0uAD+U+FdL/lT/bTt2AcJpHwBunur/badIlPy9X6fMv6QFYEue6l+hsdVbFgGNUbyfrFWs&#10;2AUAgEmJvZXUPsXJ1W6p+pXQW7/7t6ALALAVnRJpJTMrTuwG9PvcXQzr0KLB7B3AFlTtPkl4ihOq&#10;3idV/zXoAgBswfuvRlmhRWTXyldVv/e7dDxBFwBgeap672xyemK3c+caf42o+q+hTxADwLJGVf/X&#10;2KEb0OLXU/VrsdDz5lk46QIALMlT/SvZ6Xho7x7Bqt2Ajnf2VP36nERJ6p6Nc7oAAEvSRmUradVR&#10;b2b2dgsrdQNa9Dxf7naNUvXr79foAgBsR4nMqoD1368J78kRydlfSHb3Q10lVPV/OupKFwBgO3er&#10;/6vebqAeoWTRIub9Koc6PlX9V3QBALbRW/1f7dAN9Fb9+r0+Vf1XdAEAtvG0+r/y/LxWKClai0yv&#10;UvVbC10r9PfuPi66AADLG1X9X6la7qm0da3R3UBvZ6LH3/uvZvE12gCWN7r6v+qZtStGjEi0aGlm&#10;31P1j+hG6AIALMtT/SuJPU2ET7qB3gpc1+z9UNeoDoQuAMCyoqv/q95uQH/vDiXwnqo/4kSSZ/Tk&#10;3VwGgCGU6DKq/6vIbkCP9clXOUQo/w7vt9DCAwBpPNV4VFKU0d3AiK9yiEIXAGAZs6r/q95uQAlV&#10;CV/0GHsWk1L1R/+Oot+z9Rjq0O8EAOE8CTPrg1miEzetx2CFfo+eBeTbVzlE8Yymeje8AcBller/&#10;qneEcycyq/4rugAA03mq7czqv6bE3NsNWKHkOrvCpgsAMM0uVWjvMc5PoVHRjKr/St1X6/HVoe4L&#10;AIZbufq/GtENaBFZraKmCwCQbtfz6D3n+ktkb/R60AUASLdb5alE+ST5l4j8LEOvnToxAJvbrfof&#10;vQegfQ0tKKvQeKv1OOvQ7w8Ajym5t5JMHeWDVTNFngJSrNQN0AUACOep/jVqmU2Ps+dDXXdjlW6A&#10;LgBAuNWrfyXC3q9y0DeVKqG3/rsVK1TXdAEAwmhTt5VU6phZ/fdW/Ur69QkfjXZaf84KLY4zuwG6&#10;AABhVq3+S9V/d6NXf/7TVzloQdixG6ALADDcqtW/FpyeRK2/4zmm2tsNKBG3FpZodAEAhlut+u+t&#10;+hV3k3NvN6DHNqPa9uyBrPh5BgALWq36V0Lu+VCXEvKTD6d5/snLVmjByUQXAGAYT/Wf9TUJqlx7&#10;qn79DiNGMvo9ezaany4+d2X/+8wADrRK9a/k3Vv1R4xheo6aKvT3MtAFAHjMmn0riURX/1qEeqv+&#10;yGOZq3cDdAEAuqlybiWNOiLn26piPccar6EEm7nJuWo3oOfPWqD0XK30vUYAFqDkMbP67/1Ql6r+&#10;rP2IWm83oOc48vQUXQCA2zzn3yMqWC08PRV1qfr192fq6VgUUd0AXQCAW2Yljd6qX1X0jKr/kyfd&#10;QMTvMXuUB2Ajnup/5NigVP1aVFrX+hT68/p7s6v+T1bpBjwLuoIuAHi57OpfFa+119AK/Z3Mc/W9&#10;ek8wje4G6AIAmLI2DbXQ9H6oS4lq1aq/RY+1txsY2WnRBQD4SInKSsj670+TryrbGV/lMJuq8Jnd&#10;AF0AgI8yqv/eJDjqqxxmm90N0AUA+Ivo6l9/r7fqz/xQVxbPRnsr1A08SdB0AQD+IrL61/HO3qr/&#10;5Gq0d1FUPFkU6QIA/L+o6l9/fucPdWXJ7ga0j9L6eXVkfMEfgAVEVP+7fZXDbPqd9bu3nhMreroB&#10;ugAArupfycJbjVP1P5PVDdAFABha/avqVyJq/YxvMeqY4yn0XPQ8jwpt8np5rsHrAhxKFeOI6r9U&#10;/dbPasXKX+UwW2834N0893QB+lkADuQZ1Vjz5d5qVQvLzh/qytL7/Gox9nQDdAHAC42o/rU49FT9&#10;u32Vwwo8o7pWWM+1knvr79WhRQLAQTzV/6cKUkmj90Ndd2bU+LOobsDzM+nWgEM8qf6VSHqq/tM/&#10;1JXpSTfQQhcAvIjnu2iuFaMWA8/fu4YWC2sfAfcpaWuRbj3n30KvR6ua93R0dAHA5nqqvScf6qLq&#10;j9XzmQuF/l5Nr1Prz9Wh9wCAjd2p/lX19ySYUvWz0ZtjVDdAFwAcTJV866auo5z75qsc9vO0G6AL&#10;AA7mqfBU/Ssh3N3opepfQ283oLGf/m7P/hCAxXmqfyXxnmOG+juMBtbSs2Gv8BQJep8A2IhGM62b&#10;+WmoW6DqX1PvGM8TdAHAJjzV/924biBiTb3Hd62gCwA2Mbr615iAqn8vqtiVtFuvZ2/QBQCLU5Xe&#10;unl7QgmEm35fo7sBugBgcaOqf/0cPtR1Bi3irde4JygIgEWNqP5V5fFVDudRN+A58WMFXQCwqBHV&#10;v454ahMZZ9ECMOpwAAUCsJiRs3+FFgLa/f0p8evbRHs+7/Ep6AKAxUSd+1eUrw7APrR/0/MJb294&#10;/91oAMFGV/+fQgmFjeG1acyjYiAq8ZegCwAWoBbfau91s47YACyhn8V4aB16D+j1GDXm0fvF87Po&#10;AoDJPEf8dBZcVL1rA6/1Z3qCfYK5ynx/1Nc/KPGXL/hTWD9Xf56OEJjEW/23vq5ZN/rI741hPJRH&#10;Y56R832NjErir3n+KUq6AGASTzVvbeBq/2Dkp0X1s/j3AcZTclbiHznmUeL/9lrRBQCLGn1zer8b&#10;3htKLoyHntPrrCp7ZOLXz/Mu0ndGjACSeKr/3vZ85HhIP4cxwX1auEeOebSAtMY8Fk+hoaALAJJk&#10;teYjFwIF+wS2iPm+fubdxF+jCwAWooq6dRPWMbLqVgIZOR7SMVL9TPxOyXn0fH/0XgxdALAAJQur&#10;OtR/f1LxfVLGEq1r9oQS3pv3CfQaaaEe1WXpddfPi3jt6QKABWRX/59EjIciEteKIsY8PfP9u+gC&#10;gIl0g8+q/j/RMVIloNZj6YmT9wmU+Ec9V3qd9bMyj9zSBQATrVL9t4w+RnrK101oMdbvMesY52h0&#10;AcAEK1b/Lbq+xhGtx9cTu+4T6HkYOeZR4s0Y81g8XzyoxRvAQCtX/5+88RhpxHxfC+DsxF+jCwAS&#10;6ea3EopuypWSRG30102sdoxUz/voY5zZ8/076AKARDtW/y2j9wlKdTyLEr+e99Hz/R2qZ8/vvOoC&#10;BmxDyWDn6v+TkeMh/RyNXbIosY0e86ww37+DLgBIoETTurnqUPLYlSr4UQuBInKfoBzjHJn4d66S&#10;6QKAQKdW/y1KrqP3CVSlPqXndvQxTv2eJyRG/Q6t37EOPW8AOniq/x2PSH6jRc+z5+ENJaCe56jM&#10;90dV+1qodxvzeGihbf2+dYxYiIFXeVP1/8mMY6QRxzhPTPwFXQAQwDMOOa36/0QVpBJp6znoietC&#10;oOT8pmOco9EFAANRVbXpeRl9jFSLwcjEv8sxzpH0+7aejzrUyQFwoPq3aazSel5mxOljHg+6AGAA&#10;jSJaN08dSjj43eh9gjuh10Gv15sTf0EXAAzgqaSUdPBnqi5Hjoc+hcY8pxzjHI3OFXiA6v+50fsE&#10;Jcp8n2r/Mz03reeuDj2PABqU3Fs3TR1U/9/p+Rl5jLMO/Vx8RxcAdPBU/xoPoU3Pn2cBHRHXY6T4&#10;hS4A6ED1f5+SjarJUcc474YWZKrZv6ILAG7QBmbrJqmD6v8XJf6oMU9PaAEiof1CFwDcQPXvM3q+&#10;r+ddPy/76ybegC4AcKD6/07VpBJ/9Nc06HUYuYeg1+zNR0XpAgAHqv82JRAdu8z+moaIr5t4a6Wr&#10;bqj1nNShD/IBr0T1/1dK0KPHPL1f06C/N+pxaMykBehN6AKALzzV/1vGCOpy9HyMTPyjnrvRXzfx&#10;pn0CLXqt56COty2MANX/D1WIGo+MHPMouUYtmnrNRo6H9PqePt6jCwAudFNYSU83xanVv35/VX2j&#10;qmr9nN4xT4/R+wSnHyOlCwAqutlbN0EdSjCniTjGmZn4WyLGQzN/nwj6faznSO8Jjs/ieLoZ3lT9&#10;6/fNOMY52+hjpKftE9AFAD9UMbbe/HXo5t+dEr9u6JGJXz9v9aQ4ejykfYITxkN0AXi9N9wEeuyn&#10;jXl66HnwLPbeOGGf4K2jT+A3noSwaxscMd/Xz9wt8bdE7BPsWiR4nge6ABznxOpfv9Po+b4qwFNP&#10;P3GMlC4AL3XSJpgSvx7rqKpWiV8/74Rq3+Ptx0jpAvAqSmzWaET/ffUEGDHm2XG+P9LI8ZB+zg4H&#10;COgC8Cq7V/+jxzwrHuOc7W37BHQBeIVdq389HlVqo49xkvi/02I7ep9Aew+roQvAK+xW/Svxjxzz&#10;qNJ7+5inh6pfvQ6t57QnVtwnoAvA0Xaq/iPm+6o8SfzPnToe0vuj9fjqOP0LEXGw1at/JefR833d&#10;sIx5Ypz4dRN0ATiS3rRWNa03/4wKWdfUwjN6vs+NmmP0MVItKrPGQ3QBONKK1T/HOM+j57/12vRE&#10;2a/J5ilE6CqxjdWqfyV+JesRiV8/Qz+LG3ItO+8T6P3Zegx10AVgG7p5Wm/iOqIrLS0uHON8H41U&#10;Rh8jVYKORheAI8yu/st8f0S1ryhjAcY8exm9T6AEHblPoMfbum4degzA0jw3XcSNxHwfn4wcD+n9&#10;pfdZBHUbrWvWoQ4HWFJ29a+fo8Q/cszDfP9cSp6j3iuK0fsEdAHYWlb1X8Y8IxO/fl7Wph/mUtEw&#10;ep9gVFdLF4AtZVQvStCMeTCK3k9a+FvvjZ7Q+/vpQqDH1PrZdaiLBpYSWf2rYlNlNDLxZ5zswD5G&#10;7hMonoyH6AKwFSXT1pu0DiXdOyLm+1qkmO/jGyVWTwL2Rs97ji4AWxlZsZT5/shTG4x5cJeS9sh9&#10;AhVAdzrgyI4aGGZU9a+fw3wfKxo5HtLPUYFj0fu29ffr0L0CTKVE23pz1vFt3j56zKPHw5gHEbL3&#10;CegCsDSNdVpvyjo0HrpSdaObafQxThI/MqhoGTke0j3SKpLoArC0u9W/qh3GPDiFCg69n1vvzZ5o&#10;HSOlC8CS7lT/WgRGJ379TBI/VhExHtL7my4AS/JU/xrLcIwTb6LCyHNveEMLgefn0QUgjaf6HxVK&#10;/FpIqPaxk9HHSK2gC0CakRXOp9A1mO9jd3r/6n3ceo+PDl0HCBVZ/auKUeJnzIMTjd4nuAZdAMKN&#10;munXUcY8JH68gYqoqPGQ50NmQJfR1b+qIcY8eKuIfQK6AIRQkh5V/WvMo8WExA/8buR4iC4Awz2t&#10;/pnvAzYd53y6ENAFYLjeVrXM93u/Gx14o6dfN0GhhaHufuSdY5zAcyqcVEC17rFv0fpuIaCbdwTE&#10;mAeI4d0nUNdN4YXhPm0ClzEPiR+Ip2JMhVbrXlSwCYww5UvdFFoQGPMAc5RjpLoXlfi1KPCdQAAA&#10;AAAAAAAAAAAAAAAAAAAAAAAAAAAAAAAAAAAAAAAAAAAAAAAAAAAAAAAAAAAAAAAAAAAAAAAAAAAA&#10;AAAAAAAAAAAAAAAAAAAAAAAAAAAAAAAAAAAAAAAAAAAAAAAAAAAAPPa3v/0fqHP++fIamC8AAAAA&#10;SUVORK5CYIJQSwMECgAAAAAAAAAhADjCQrRTDwAAUw8AABQAAABkcnMvbWVkaWEvaW1hZ2UyLnBu&#10;Z4lQTkcNChoKAAAADUlIRFIAAAGAAAABgAgGAAAApMe1vwAAAAFzUkdCAK7OHOkAAAAEZ0FNQQAA&#10;sY8L/GEFAAAACXBIWXMAADsOAAA7DgHMtqGDAAAO6ElEQVR4Xu3d4RHjthEGUJeQElJCSnAJKSEl&#10;uAR34BJSQkpwCS7BJaSERDs5ZXaklQhSoAiQ7818v3w+4ERqRWEJ6icAAAAAAAAAAAAAAAAAAAAA&#10;AAAAAAAAAAAAAAAAAAAAAAAAAAAAAAAAAAAAAAAAAAAAAAAAAAAAAAAAAAAAAAAAAAAAAAAAAAAA&#10;AAAAAAAAAAAAAAAAAAAAAAAAAAAAAAAAAAAAAAAAAAAAAAAAAACA7/jHJPn5lr/eAkAn/5kwv90C&#10;wIeqAjtL4lsBABtVhXWm+BAA2KgqqjPl37foDQBsUBXV2fLPWwBYqSqoM8a3AICVqmI6Y365BYAV&#10;qmI6Y6IXAMAKVTHNGcWft1Tzy7EMBLBCVUhzRhG7gav55WgGA6xQFdKcUfzllljmqeZ4j2UggBWq&#10;QpozkngERDXHnPimAECDqojmjCTW+Ks55vx+CwANqiKaMxrNYIBOqgKaM5qWZrA9AQANqgKaMxrN&#10;YIBOqgKaM6KWZrBlIIAFVfHMGVFLM9ieAIAFVfHMGdVSM9gyEMCCqnjmjKqlGWxPAMAbVeHMGVVL&#10;M9ieAIA3qsKZMzLNYIAPVEUzZ2QtzWB7AgBeqIpmzug0gwE2qorm2WIZCKBQFcyzxZ4AgEJVMM8W&#10;y0AAhapgnjH2BAA8qIrlGWNPAMCDqlieNZrBAElVKM8aewIAkqpQnjWawQBJVShzZtKyM9gyEMAP&#10;VZHMmc3SzmB7AgB+qIpkzmxinb/6d9xjGQjgh6pI5swmHhNd/Tty7AkAuKkKZM6MYpmn+rfc869b&#10;AC6vKpA5M2r5tTDNYODyquKYM6OWXwuzJwC4vKo45sxq6dfCNIOBy6uKY86s7AkAWFAVxpyZ2RMA&#10;8EZVGHNmZk8AwBtVYcyZmT0BAG9URTFndvYEALxQFcWc2dkTAPBCVRBzZmdPAMALVUHMOQN7AgAK&#10;VUHMOQN7AgAKVTHMOQt7AgAeVMUw5yzsCQB4UBXDnLOwJwDgQVUIc87EngCApCqEOWdiTwBAUhXB&#10;nDOxJwAgqYpgztnYEwDwQ1UEc87GngCAH6oCmHNG9gQA3FQFMOeM7AkAuKkKYM4Z2RMAcFMVv5yz&#10;sicAuLyq+OWclT0BwOVVhS/nrOwJAA4Rxedvt/z9lrgSPTJV4cs5M3sCgK+Iov/rLX/cUhUbkasm&#10;bsuNnku8P+BUovDHlebScoOI/C/xfon3DUwtTuK4sqlOchF5nbhgiiVSmFIUf8s9Ip9FI54pufIX&#10;6ZO4WQGmEV9dqxNZRLbFchDTsPQj0jfRE7Axj+H9fEt1Aj/mfutbPJJA5Kr5/Zbq/VHF4zkYXtzL&#10;XJ28OdHYcpsb/E8s77S8byKWghja0hVN3OMMPGvpnVkKYmhLPzbiCgZea7l7zlIQw1ra8evqBV6L&#10;pdGWXfMupBhSdbLmAO9ZCmJa1cmaAyyzFMSUqhM1B1hmKYgpVSdpDtDGUhDTqU7SHKCdpSCmUp2g&#10;OUA7S0FMpTo5c4B1LAUxjerkzAHWsxTEFKoTMwdYz1IQU6hOyhxgG0tBDK86KXOA7SwFMbTqhMwB&#10;trMUxNCqkzEH+IylIIZVnYw5wOcsBTGk6kTMAT5nKYghVSdhDtCHpSCGU52EOUA/loIYSnUC5gD9&#10;WApiKNXJlwP0ZSmIQ8TVx99uiRPwHz9SnXw5QH+Wgvian2/5/ZaWr56PAfprXQp6lfh/4z0dHxJx&#10;IQdP4iT77ZZPTjRgHy1LQWvig4D/i/XDP26pTpQ1AfbTshS0JnHBB91OLGA/ny4FVfEhcHG/3FKd&#10;GFsC7Kv3UlAk+n5cUCz99LyiAPbXeykoagAX1PPqPwLsb4+loH/ewsW0XEnE7WNxcrQE+I49loJi&#10;3w8X8uct1Ylwz6+3AHOLpd64kKve4znxZ7iQpa+RtpfDOcSy0dIFXyS+WXAR1QmQA5xHy+NcNIQv&#10;pDoBcoBzadnwaW/ARVQHPwc4l2j0Vu/1x1j+vYDqwOcA5xN37FXv9xwN4QuoDnwOcD7REK7e74/R&#10;ED656qDnAOekIUx50HOA82q5LdReoBOrDngOcF7xELjqff8YDeGTqg52zp5iHTLuSMj5JuMb/8rj&#10;37U8Dib+DCdUHeycPcRVR9yL/GoXcnwtjYfU7cX4xr/y+I/ig6iax2M0hE+oOtA5vcV6YjVOlT1u&#10;QzN+PVYV4/d39PivtMwrPpg4mepA5/QUVz7VGO/S80rI+PUY72L8fo4ef0kU+GoOOd+cD19QHeSc&#10;nrb8iEV8Te7F+PUY72L8fo4ef0nLB1TMR0P4RKqDnNNLrDPGyVONsZQeJ5zxjX/l8Vu1fEjFn+Ek&#10;qgOc00vc4VD9/S2JK5NPGb/+u1ti/M8dPX6r+KCq5vCY+PdwAtXBzelFAaj/7pYY/3NXH38NDeEL&#10;qQ5uTi8KQP13t8T4n7v6+GvEt4CWhnA8SoLJVQc2pxcFoP67W2L8z119/LVafm84ehrf7E+wg+rA&#10;5vTSurZYpVcTrvq7W2L8zxm//rtb0mP8LWIfQjWfnHisNBOrDmpOTy1fKx8TVxm9GL8e412M38/R&#10;468VHzzVnB4T326YVHVAc3qKTSTVGO8SDalejF+P8S7G7+fo8bdo+eGY+GBjUtUBzemt5WvlPXG/&#10;cXx17sn49VhVjH++8deK8Vu+uWgIT6o6mDl7iCuh+GpbjReJ/xZ/Zq+T3/jGv/L4a7U2hEeZLytU&#10;BzNnT7HGGHc45HxzPdH4xr/y+GvE00ur+pCjITyh6kDmAMSHVVUfHjPqBxgvVAcxByC0NISjx8FE&#10;qoOYAxBijf9d7+IePxwzkeoA5gDcxd0+VZ3IiQ8JJlEdwByArKUh/NstTKA6eDkAWTR6q1rxmGgc&#10;M7jqwOUAPIpNalW9yNEQnkB14HIAHkVDuKoXj9EQHlx10HIAKrFbuaoZORrCg6sOWg7AKy3PCTr6&#10;gXa8UR2wHIBX4vEVVd14jIbwoKqDlQPwTktDOP4MA6oOVg7AOxrCE6sOVE7s/OudOBFGzuMTGkdN&#10;3I89euKr/+iJAjZyZhDr/FX9yPHDMT/EQY0OeuyWi111Lc/XEBGZPbEUFHVvxMSHWFxY7SquilrW&#10;zERE5JjEB0J38XXT1b6IyPiJ1Zmo2V3Ess+a3wMVEZFj0+1xFtH8rAYQEZFxE7X7Yy2/piMiImOl&#10;yx6Gli3TIiIyVro8z8gHgIjInPl4P8bSEpAHJgF8T9yS33Jh3mUD21IT2C45gO9oLf6RLj2A+ApR&#10;/eU5s2z7BpjVmuIficfDdLG0CWz3bcgAFxbFf81m3Fi670YfAOAYa4t/7ATuuiqz9MQ8z8wG6G9L&#10;8e/2GIi7pT5Al/tNAfi/w6/8s6WJ6AMA9DFU8Q9LD4SL3wkA4DPDFf+gDwCwryGLf4h7SqsJ3BOT&#10;BmCbYYv/XTWJnPgHALDO8MU/6AMA9BU30Axf/IM+AEA/a4t/XIQfUvyDPgBAH1MV/xCDVxPL6b4L&#10;DeBkpiv+d/oAANutLf6xtD5E8Q+/3VJN8h59AIBa/L7KmuIfD+IcpvgHfQCA9aYv/kEfAGCdUxT/&#10;u7gPtZr0PaP0AeIFjLnEstXaxC2v3X5Rp5H57st89zXbfL9lbfGP1yNey2HFBKuJ3zNCHyB21q35&#10;+bRXiab3N5jvvsx3X7PN91tOV/xDfFJXk79nhD5AfAhVc9uSOIh7M999me++ZpvvN8S3odMV/xCT&#10;rP4BOUf3AXpcjdwTB2Zv5rsv893XbPPd22mL/93SAT/6U7ya09Z0/YHlF6pxt8Z8n1Xjbo35PqvG&#10;3ZpvzHdPW4r/dGLS1T/mnqMPYjWnrfEGelaNuzXm+6wad2vM93suUfzD6H2Aak5b4w30rBp3a8z3&#10;WTXu1pjvd1ym+IeWPsCRa1rVfLbGG+hZNe7WmO+zatytMd/9Xar4343cB6jmszXeQM+qcbfGfJ9V&#10;426N+e4rin/173iVUxT/sNQHiM0dR6nmszXeQM+qcbfGfJ9V426N+e7nssU/jNwHqOazNd5Az6px&#10;t8Z8n1Xjbo357mNt8T/ygngXI/cBqrlsjTfQs2rcrTHfZ9W4W2O+/V2++N8t9QHi2ddHqOayNd5A&#10;z6pxt8Z8n1Xjbo359qX4J6P2Aaq5bI030LNq3K0x32fVuFtjvv2sLf7x509tqQ8Qzwg5QjWXrfEG&#10;elaNuzXm+6wad2vMt4+1xf8szzR6a6kPcFQjuJrL1ngDPavG3RrzfVaNuzXm+znF/40R+wDVPLbG&#10;G+hZNe7WmO+zatytMd/PrCn+ccF7qeIflvoAR6yDzfZ0QvPdl/nua7b5tooeZjXHKpcs/iH+0dUL&#10;cs8RfYCl3kRr4qDGj13szXz3Zb77mm2+LRT/RqP2AeKALP185avEnOPXieLE/hbz3Zf57mu2+b6j&#10;+K+09BVwlE91gHfWFv9RPrQOFY2b6gW65/T3wwLTU/w3iq9A1Yt0z1H7AQBaLF3E5ij+D0btAwAs&#10;Ufw7iBemesHuOfqH4gEeKf6d6AMAM1H8O1pqoOgDACOIJWvFvzN9AGB0iv+O4sWqXsR79AGAoyj+&#10;O4vdfNULeY8+AHAExf8L9AGA0Sj+XxIvWvWC3hMvLMC3bCn+Hl3zgXgBqxf2Hn0A4Bui+MeqQ1WH&#10;qij+HegDAEdT/A+y1AeIr2MAe1lb/ONpxlYmOtEHAI6i+B8sDkD1Qud4wYHeFP9BLPUBLv8LOkBX&#10;a4t//HqZ4r+T+GHn6kW/Rx8A6EXxH4w+APANiv+AWvoA8WcAtlL8BxYvdnUQ7vn5FoAtthR/F51f&#10;tNQHiP0CAGsp/hPQBwB6U/wnES96dUBERL4Rxf9gsdGiOjAiIntG8R/AUh9ARKR3FP9BxNP1qgMk&#10;IrJH4ikEiv9A1jRsRES2RvEfUByQ+EpWHTARkR5R/Ae35mfZRERaEreTx49MKf4TiN2/sQHMNwIR&#10;2Zoo+nHFHzeZeLQDAAAAAAAAAAAAAAAAAAAAAAAAAAAAAAAAAAAAAAAAAAAAAAAAAAAAAAAAAAAA&#10;AAAAAAAAAAAAAAAAAAAAAAAAAAAAAAAAAAAAAAAAAAAAAAAAAAAAAAAAAAAAAAAAAAAAAAAAAAAA&#10;AAAAAAAAAAAAAAAAAAAAAAAAAAAAAMDwfvrpv5xINgl95FQYAAAAAElFTkSuQmCCUEsDBBQABgAI&#10;AAAAIQDVfA6O4QAAAAsBAAAPAAAAZHJzL2Rvd25yZXYueG1sTI9BS8NAEIXvgv9hGcFbu0naVInZ&#10;lFLUUxFsBfG2zU6T0OxsyG6T9N87PeltZt7jzffy9WRbMWDvG0cK4nkEAql0pqFKwdfhbfYMwgdN&#10;RreOUMEVPayL+7tcZ8aN9InDPlSCQ8hnWkEdQpdJ6csarfZz1yGxdnK91YHXvpKm1yOH21YmUbSS&#10;VjfEH2rd4bbG8ry/WAXvox43i/h12J1P2+vPIf343sWo1OPDtHkBEXAKf2a44TM6FMx0dBcyXrQK&#10;ZsniKWavguWKS7EjTW7DkQ9ptARZ5PJ/h+IXAAD//wMAUEsDBBQABgAIAAAAIQAubPAAxQAAAKUB&#10;AAAZAAAAZHJzL19yZWxzL2Uyb0RvYy54bWwucmVsc7yQwYrCMBCG7wv7DmHu27Q9LLKY9iKCV3Ef&#10;YEimabCZhCSKvr2BZUFB8OZxZvi//2PW48Uv4kwpu8AKuqYFQayDcWwV/B62XysQuSAbXAKTgitl&#10;GIfPj/WeFiw1lGcXs6gUzgrmUuKPlFnP5DE3IRLXyxSSx1LHZGVEfURLsm/bb5nuGTA8MMXOKEg7&#10;04M4XGNtfs0O0+Q0bYI+eeLypEI6X7srEJOlosCTcfi37JvIFuRzh+49Dt2/g3x47nADAAD//wMA&#10;UEsBAi0AFAAGAAgAAAAhALGCZ7YKAQAAEwIAABMAAAAAAAAAAAAAAAAAAAAAAFtDb250ZW50X1R5&#10;cGVzXS54bWxQSwECLQAUAAYACAAAACEAOP0h/9YAAACUAQAACwAAAAAAAAAAAAAAAAA7AQAAX3Jl&#10;bHMvLnJlbHNQSwECLQAUAAYACAAAACEA/n1cfDwFAADwEwAADgAAAAAAAAAAAAAAAAA6AgAAZHJz&#10;L2Uyb0RvYy54bWxQSwECLQAKAAAAAAAAACEA+KP6hdgjAADYIwAAFAAAAAAAAAAAAAAAAACiBwAA&#10;ZHJzL21lZGlhL2ltYWdlMS5wbmdQSwECLQAKAAAAAAAAACEAOMJCtFMPAABTDwAAFAAAAAAAAAAA&#10;AAAAAACsKwAAZHJzL21lZGlhL2ltYWdlMi5wbmdQSwECLQAUAAYACAAAACEA1XwOjuEAAAALAQAA&#10;DwAAAAAAAAAAAAAAAAAxOwAAZHJzL2Rvd25yZXYueG1sUEsBAi0AFAAGAAgAAAAhAC5s8ADFAAAA&#10;pQEAABkAAAAAAAAAAAAAAAAAPzwAAGRycy9fcmVscy9lMm9Eb2MueG1sLnJlbHNQSwUGAAAAAAcA&#10;BwC+AQAAOz0AAAAA&#10;">
                <v:line id="Rechte verbindingslijn 19" o:spid="_x0000_s1027" style="position:absolute;visibility:visible;mso-wrap-style:square" from="23469,457" to="46482,73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lQFwQAAANsAAAAPAAAAZHJzL2Rvd25yZXYueG1sRE/NagIx&#10;EL4XfIcwQm81q6Lo1ihSKEjbS9UHGDfT3cXNZE1GXfv0plDwNh/f7yxWnWvUhUKsPRsYDjJQxIW3&#10;NZcG9rv3lxmoKMgWG89k4EYRVsve0wJz66/8TZetlCqFcMzRQCXS5lrHoiKHceBb4sT9+OBQEgyl&#10;tgGvKdw1epRlU+2w5tRQYUtvFRXH7dkZOH1+beLt0IxkOvn9OIb1bC7jaMxzv1u/ghLq5CH+d29s&#10;mj+Hv1/SAXp5BwAA//8DAFBLAQItABQABgAIAAAAIQDb4fbL7gAAAIUBAAATAAAAAAAAAAAAAAAA&#10;AAAAAABbQ29udGVudF9UeXBlc10ueG1sUEsBAi0AFAAGAAgAAAAhAFr0LFu/AAAAFQEAAAsAAAAA&#10;AAAAAAAAAAAAHwEAAF9yZWxzLy5yZWxzUEsBAi0AFAAGAAgAAAAhAAHGVAXBAAAA2wAAAA8AAAAA&#10;AAAAAAAAAAAABwIAAGRycy9kb3ducmV2LnhtbFBLBQYAAAAAAwADALcAAAD1AgAAAAA=&#10;" strokecolor="#005084 [3044]"/>
                <v:group id="Groep 20" o:spid="_x0000_s1028" style="position:absolute;width:48456;height:25679" coordsize="48456,25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Boog 21" o:spid="_x0000_s1029" style="position:absolute;top:2971;width:47320;height:22708;visibility:visible;mso-wrap-style:square;v-text-anchor:middle" coordsize="4732020,2270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e+TxAAAANsAAAAPAAAAZHJzL2Rvd25yZXYueG1sRI/RisIw&#10;FETfBf8hXGFfZE2VRWs1ii4siL5Y1w+4NNe22NyUJtauX78RBB+HmTnDLNedqURLjSstKxiPIhDE&#10;mdUl5wrOvz+fMQjnkTVWlknBHzlYr/q9JSba3jml9uRzESDsElRQeF8nUrqsIINuZGvi4F1sY9AH&#10;2eRSN3gPcFPJSRRNpcGSw0KBNX0XlF1PN6PAzufDQ9zFj/Yw+9rr2XZLxzxV6mPQbRYgPHX+HX61&#10;d1rBZAzPL+EHyNU/AAAA//8DAFBLAQItABQABgAIAAAAIQDb4fbL7gAAAIUBAAATAAAAAAAAAAAA&#10;AAAAAAAAAABbQ29udGVudF9UeXBlc10ueG1sUEsBAi0AFAAGAAgAAAAhAFr0LFu/AAAAFQEAAAsA&#10;AAAAAAAAAAAAAAAAHwEAAF9yZWxzLy5yZWxzUEsBAi0AFAAGAAgAAAAhAE8575PEAAAA2wAAAA8A&#10;AAAAAAAAAAAAAAAABwIAAGRycy9kb3ducmV2LnhtbFBLBQYAAAAAAwADALcAAAD4AgAAAAA=&#10;" path="m2382784,29nsc3548359,3994,4534271,414729,4706154,967954l2366010,1135380,2382784,29xem2382784,29nfc3548359,3994,4534271,414729,4706154,967954e" filled="f" strokecolor="#005084 [3044]">
                    <v:path arrowok="t" o:connecttype="custom" o:connectlocs="2382784,29;4706154,967954" o:connectangles="0,0"/>
                  </v:shape>
                  <v:shape id="Graphic 22" o:spid="_x0000_s1030" type="#_x0000_t75" alt="Zendmast silhouet" style="position:absolute;left:21640;width:3658;height:36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hozxAAAANsAAAAPAAAAZHJzL2Rvd25yZXYueG1sRI9Pa8JA&#10;FMTvBb/D8gremk0DFUmzSitoPYhY00tvj+wzCWbfhuzmT799VxA8DjPzGyZbT6YRA3WutqzgNYpB&#10;EBdW11wq+Mm3L0sQziNrbCyTgj9ysF7NnjJMtR35m4azL0WAsEtRQeV9m0rpiooMusi2xMG72M6g&#10;D7Irpe5wDHDTyCSOF9JgzWGhwpY2FRXXc28U5BP9mng86sNbn8jT55fLj7ulUvPn6eMdhKfJP8L3&#10;9l4rSBK4fQk/QK7+AQAA//8DAFBLAQItABQABgAIAAAAIQDb4fbL7gAAAIUBAAATAAAAAAAAAAAA&#10;AAAAAAAAAABbQ29udGVudF9UeXBlc10ueG1sUEsBAi0AFAAGAAgAAAAhAFr0LFu/AAAAFQEAAAsA&#10;AAAAAAAAAAAAAAAAHwEAAF9yZWxzLy5yZWxzUEsBAi0AFAAGAAgAAAAhAGjiGjPEAAAA2wAAAA8A&#10;AAAAAAAAAAAAAAAABwIAAGRycy9kb3ducmV2LnhtbFBLBQYAAAAAAwADALcAAAD4AgAAAAA=&#10;">
                    <v:imagedata r:id="rId63" o:title="Zendmast silhouet"/>
                  </v:shape>
                  <v:shape id="Graphic 23" o:spid="_x0000_s1031" type="#_x0000_t75" alt="Cruiseschip silhouet" style="position:absolute;left:43662;top:7162;width:4794;height:3429;rotation:2787169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5xAAAANsAAAAPAAAAZHJzL2Rvd25yZXYueG1sRI/RisIw&#10;FETfF/yHcIV9WTRVQWo1igjCgivV6gdcmmtbbG5qE7X790ZY2MdhZs4wi1VnavGg1lWWFYyGEQji&#10;3OqKCwXn03YQg3AeWWNtmRT8koPVsvexwETbJx/pkflCBAi7BBWU3jeJlC4vyaAb2oY4eBfbGvRB&#10;toXULT4D3NRyHEVTabDisFBiQ5uS8mt2NwrSy7qy8df5ttunp2m9m/2kh1ms1Ge/W89BeOr8f/iv&#10;/a0VjCfw/hJ+gFy+AAAA//8DAFBLAQItABQABgAIAAAAIQDb4fbL7gAAAIUBAAATAAAAAAAAAAAA&#10;AAAAAAAAAABbQ29udGVudF9UeXBlc10ueG1sUEsBAi0AFAAGAAgAAAAhAFr0LFu/AAAAFQEAAAsA&#10;AAAAAAAAAAAAAAAAHwEAAF9yZWxzLy5yZWxzUEsBAi0AFAAGAAgAAAAhAMyL7/nEAAAA2wAAAA8A&#10;AAAAAAAAAAAAAAAABwIAAGRycy9kb3ducmV2LnhtbFBLBQYAAAAAAwADALcAAAD4AgAAAAA=&#10;">
                    <v:imagedata r:id="rId64" o:title="Cruiseschip silhouet"/>
                  </v:shape>
                  <v:shapetype id="_x0000_t32" coordsize="21600,21600" o:spt="32" o:oned="t" path="m,l21600,21600e" filled="f">
                    <v:path arrowok="t" fillok="f" o:connecttype="none"/>
                    <o:lock v:ext="edit" shapetype="t"/>
                  </v:shapetype>
                  <v:shape id="Rechte verbindingslijn met pijl 24" o:spid="_x0000_s1032" type="#_x0000_t32" style="position:absolute;left:21640;top:76;width:77;height:31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fA6wwAAANsAAAAPAAAAZHJzL2Rvd25yZXYueG1sRI9BawIx&#10;FITvhf6H8ArealZtt2VrFClUxFtd6fl187pZ3LysSdS1v94IgsdhZr5hpvPetuJIPjSOFYyGGQji&#10;yumGawXb8uv5HUSIyBpbx6TgTAHms8eHKRbanfibjptYiwThUKACE2NXSBkqQxbD0HXEyftz3mJM&#10;0tdSezwluG3lOMtyabHhtGCwo09D1W5zsAp+y71+NXmp137i8vz8//O2PiyVGjz1iw8Qkfp4D9/a&#10;K61g/ALXL+kHyNkFAAD//wMAUEsBAi0AFAAGAAgAAAAhANvh9svuAAAAhQEAABMAAAAAAAAAAAAA&#10;AAAAAAAAAFtDb250ZW50X1R5cGVzXS54bWxQSwECLQAUAAYACAAAACEAWvQsW78AAAAVAQAACwAA&#10;AAAAAAAAAAAAAAAfAQAAX3JlbHMvLnJlbHNQSwECLQAUAAYACAAAACEADnnwOsMAAADbAAAADwAA&#10;AAAAAAAAAAAAAAAHAgAAZHJzL2Rvd25yZXYueG1sUEsFBgAAAAADAAMAtwAAAPcCAAAAAA==&#10;" strokecolor="#005084 [3044]">
                    <v:stroke endarrow="block"/>
                  </v:shape>
                  <v:shape id="Rechte verbindingslijn met pijl 25" o:spid="_x0000_s1033" type="#_x0000_t32" style="position:absolute;left:45339;top:7391;width:1752;height:22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VWhwwAAANsAAAAPAAAAZHJzL2Rvd25yZXYueG1sRI9BawIx&#10;FITvBf9DeIK3blbFbdkaRYQW8Va39Py6ed0s3bysSdTVX98UCh6HmfmGWa4H24kz+dA6VjDNchDE&#10;tdMtNwo+qtfHZxAhImvsHJOCKwVYr0YPSyy1u/A7nQ+xEQnCoUQFJsa+lDLUhiyGzPXEyft23mJM&#10;0jdSe7wkuO3kLM8LabHltGCwp62h+udwsgq+qqNemKLSez93RXG9fT7tT29KTcbD5gVEpCHew//t&#10;nVYwW8Dfl/QD5OoXAAD//wMAUEsBAi0AFAAGAAgAAAAhANvh9svuAAAAhQEAABMAAAAAAAAAAAAA&#10;AAAAAAAAAFtDb250ZW50X1R5cGVzXS54bWxQSwECLQAUAAYACAAAACEAWvQsW78AAAAVAQAACwAA&#10;AAAAAAAAAAAAAAAfAQAAX3JlbHMvLnJlbHNQSwECLQAUAAYACAAAACEAYTVVocMAAADbAAAADwAA&#10;AAAAAAAAAAAAAAAHAgAAZHJzL2Rvd25yZXYueG1sUEsFBgAAAAADAAMAtwAAAPcCAAAAAA==&#10;" strokecolor="#005084 [3044]">
                    <v:stroke endarrow="block"/>
                  </v:shape>
                </v:group>
              </v:group>
            </w:pict>
          </mc:Fallback>
        </mc:AlternateContent>
      </w:r>
    </w:p>
    <w:p w14:paraId="6D4933C8" w14:textId="4900757C" w:rsidR="00A8337A" w:rsidRDefault="00A8337A" w:rsidP="00D032DC">
      <w:pPr>
        <w:pStyle w:val="BodyText"/>
        <w:rPr>
          <w:lang w:eastAsia="en-GB"/>
        </w:rPr>
      </w:pPr>
    </w:p>
    <w:p w14:paraId="25950A61" w14:textId="0B916EDD" w:rsidR="005B349E" w:rsidRDefault="00A8337A" w:rsidP="00D032DC">
      <w:pPr>
        <w:pStyle w:val="BodyText"/>
        <w:rPr>
          <w:lang w:eastAsia="en-GB"/>
        </w:rPr>
      </w:pPr>
      <w:r>
        <w:rPr>
          <w:lang w:eastAsia="en-GB"/>
        </w:rPr>
        <w:tab/>
        <w:t xml:space="preserve">h1 </w:t>
      </w:r>
    </w:p>
    <w:p w14:paraId="0A64B83E" w14:textId="55E02239" w:rsidR="005B349E" w:rsidRDefault="005B349E" w:rsidP="00D032DC">
      <w:pPr>
        <w:pStyle w:val="BodyText"/>
        <w:rPr>
          <w:lang w:eastAsia="en-GB"/>
        </w:rPr>
      </w:pPr>
    </w:p>
    <w:p w14:paraId="128DC717" w14:textId="43D0BA65" w:rsidR="005B349E" w:rsidRDefault="00A8337A" w:rsidP="00D032DC">
      <w:pPr>
        <w:pStyle w:val="BodyText"/>
        <w:rPr>
          <w:lang w:eastAsia="en-GB"/>
        </w:rPr>
      </w:pPr>
      <w:r>
        <w:rPr>
          <w:lang w:eastAsia="en-GB"/>
        </w:rPr>
        <w:tab/>
      </w:r>
      <w:r>
        <w:rPr>
          <w:lang w:eastAsia="en-GB"/>
        </w:rPr>
        <w:tab/>
      </w:r>
      <w:r>
        <w:rPr>
          <w:lang w:eastAsia="en-GB"/>
        </w:rPr>
        <w:tab/>
      </w:r>
      <w:r>
        <w:rPr>
          <w:lang w:eastAsia="en-GB"/>
        </w:rPr>
        <w:tab/>
      </w:r>
      <w:r>
        <w:rPr>
          <w:lang w:eastAsia="en-GB"/>
        </w:rPr>
        <w:tab/>
      </w:r>
      <w:r>
        <w:rPr>
          <w:lang w:eastAsia="en-GB"/>
        </w:rPr>
        <w:tab/>
      </w:r>
      <w:r>
        <w:rPr>
          <w:lang w:eastAsia="en-GB"/>
        </w:rPr>
        <w:tab/>
      </w:r>
      <w:r>
        <w:rPr>
          <w:lang w:eastAsia="en-GB"/>
        </w:rPr>
        <w:tab/>
      </w:r>
    </w:p>
    <w:p w14:paraId="43D4AEEC" w14:textId="3822B02E" w:rsidR="005B349E" w:rsidRDefault="00A8337A" w:rsidP="00D032DC">
      <w:pPr>
        <w:pStyle w:val="BodyText"/>
        <w:rPr>
          <w:lang w:eastAsia="en-GB"/>
        </w:rPr>
      </w:pPr>
      <w:r>
        <w:rPr>
          <w:lang w:eastAsia="en-GB"/>
        </w:rPr>
        <w:tab/>
      </w:r>
      <w:r>
        <w:rPr>
          <w:lang w:eastAsia="en-GB"/>
        </w:rPr>
        <w:tab/>
      </w:r>
      <w:r>
        <w:rPr>
          <w:lang w:eastAsia="en-GB"/>
        </w:rPr>
        <w:tab/>
      </w:r>
      <w:r>
        <w:rPr>
          <w:lang w:eastAsia="en-GB"/>
        </w:rPr>
        <w:tab/>
      </w:r>
      <w:r>
        <w:rPr>
          <w:lang w:eastAsia="en-GB"/>
        </w:rPr>
        <w:tab/>
      </w:r>
      <w:r>
        <w:rPr>
          <w:lang w:eastAsia="en-GB"/>
        </w:rPr>
        <w:tab/>
      </w:r>
      <w:r>
        <w:rPr>
          <w:lang w:eastAsia="en-GB"/>
        </w:rPr>
        <w:tab/>
        <w:t xml:space="preserve">      h2 </w:t>
      </w:r>
    </w:p>
    <w:p w14:paraId="600188B2" w14:textId="179306B0" w:rsidR="00D032DC" w:rsidRPr="00705298" w:rsidRDefault="00705298" w:rsidP="00D032DC">
      <w:pPr>
        <w:pStyle w:val="BodyText"/>
        <w:rPr>
          <w:sz w:val="24"/>
          <w:szCs w:val="24"/>
          <w:lang w:eastAsia="en-GB"/>
        </w:rPr>
      </w:pPr>
      <w:r w:rsidRPr="00705298">
        <w:rPr>
          <w:rFonts w:cstheme="minorHAnsi"/>
          <w:sz w:val="24"/>
          <w:szCs w:val="24"/>
          <w:lang w:eastAsia="en-GB"/>
        </w:rPr>
        <w:t>S(h</w:t>
      </w:r>
      <w:r w:rsidRPr="00705298">
        <w:rPr>
          <w:rFonts w:cstheme="minorHAnsi"/>
          <w:sz w:val="24"/>
          <w:szCs w:val="24"/>
          <w:vertAlign w:val="subscript"/>
          <w:lang w:eastAsia="en-GB"/>
        </w:rPr>
        <w:t>1</w:t>
      </w:r>
      <w:r w:rsidRPr="00705298">
        <w:rPr>
          <w:rFonts w:cstheme="minorHAnsi"/>
          <w:sz w:val="24"/>
          <w:szCs w:val="24"/>
          <w:lang w:eastAsia="en-GB"/>
        </w:rPr>
        <w:t>,h</w:t>
      </w:r>
      <w:r w:rsidRPr="00705298">
        <w:rPr>
          <w:rFonts w:cstheme="minorHAnsi"/>
          <w:sz w:val="24"/>
          <w:szCs w:val="24"/>
          <w:vertAlign w:val="subscript"/>
          <w:lang w:eastAsia="en-GB"/>
        </w:rPr>
        <w:t>2</w:t>
      </w:r>
      <w:r w:rsidRPr="00705298">
        <w:rPr>
          <w:rFonts w:cstheme="minorHAnsi"/>
          <w:sz w:val="24"/>
          <w:szCs w:val="24"/>
          <w:lang w:eastAsia="en-GB"/>
        </w:rPr>
        <w:t>) = 3,57 * (</w:t>
      </w:r>
      <w:r w:rsidR="00D032DC" w:rsidRPr="00705298">
        <w:rPr>
          <w:rFonts w:cstheme="minorHAnsi"/>
          <w:sz w:val="24"/>
          <w:szCs w:val="24"/>
          <w:lang w:eastAsia="en-GB"/>
        </w:rPr>
        <w:t>√</w:t>
      </w:r>
      <w:r w:rsidRPr="00705298">
        <w:rPr>
          <w:rFonts w:cstheme="minorHAnsi"/>
          <w:sz w:val="24"/>
          <w:szCs w:val="24"/>
          <w:lang w:eastAsia="en-GB"/>
        </w:rPr>
        <w:t>h</w:t>
      </w:r>
      <w:r w:rsidRPr="00705298">
        <w:rPr>
          <w:rFonts w:cstheme="minorHAnsi"/>
          <w:sz w:val="24"/>
          <w:szCs w:val="24"/>
          <w:vertAlign w:val="subscript"/>
          <w:lang w:eastAsia="en-GB"/>
        </w:rPr>
        <w:t xml:space="preserve">1 + </w:t>
      </w:r>
      <w:r w:rsidR="00D032DC" w:rsidRPr="00705298">
        <w:rPr>
          <w:sz w:val="24"/>
          <w:szCs w:val="24"/>
          <w:lang w:eastAsia="en-GB"/>
        </w:rPr>
        <w:t xml:space="preserve"> </w:t>
      </w:r>
      <w:r w:rsidR="00D032DC" w:rsidRPr="00705298">
        <w:rPr>
          <w:rFonts w:cstheme="minorHAnsi"/>
          <w:sz w:val="24"/>
          <w:szCs w:val="24"/>
          <w:lang w:eastAsia="en-GB"/>
        </w:rPr>
        <w:t>√</w:t>
      </w:r>
      <w:r w:rsidRPr="00705298">
        <w:rPr>
          <w:rFonts w:cstheme="minorHAnsi"/>
          <w:sz w:val="24"/>
          <w:szCs w:val="24"/>
          <w:lang w:eastAsia="en-GB"/>
        </w:rPr>
        <w:t xml:space="preserve"> h</w:t>
      </w:r>
      <w:r w:rsidRPr="00705298">
        <w:rPr>
          <w:rFonts w:cstheme="minorHAnsi"/>
          <w:sz w:val="24"/>
          <w:szCs w:val="24"/>
          <w:vertAlign w:val="subscript"/>
          <w:lang w:eastAsia="en-GB"/>
        </w:rPr>
        <w:t xml:space="preserve">2 </w:t>
      </w:r>
      <w:r w:rsidRPr="00705298">
        <w:rPr>
          <w:sz w:val="24"/>
          <w:szCs w:val="24"/>
          <w:lang w:eastAsia="en-GB"/>
        </w:rPr>
        <w:t>)</w:t>
      </w:r>
    </w:p>
    <w:p w14:paraId="7E745B09" w14:textId="11721A45" w:rsidR="00705298" w:rsidRDefault="00705298" w:rsidP="00D032DC">
      <w:pPr>
        <w:pStyle w:val="BodyText"/>
        <w:rPr>
          <w:sz w:val="24"/>
          <w:szCs w:val="24"/>
          <w:lang w:eastAsia="en-GB"/>
        </w:rPr>
      </w:pPr>
      <w:r>
        <w:rPr>
          <w:sz w:val="24"/>
          <w:szCs w:val="24"/>
          <w:lang w:eastAsia="en-GB"/>
        </w:rPr>
        <w:t>In which :</w:t>
      </w:r>
    </w:p>
    <w:p w14:paraId="758F1AAE" w14:textId="572875BD" w:rsidR="00705298" w:rsidRDefault="00705298" w:rsidP="00D032DC">
      <w:pPr>
        <w:pStyle w:val="BodyText"/>
        <w:rPr>
          <w:sz w:val="24"/>
          <w:szCs w:val="24"/>
          <w:lang w:eastAsia="en-GB"/>
        </w:rPr>
      </w:pPr>
      <w:r>
        <w:rPr>
          <w:sz w:val="24"/>
          <w:szCs w:val="24"/>
          <w:lang w:eastAsia="en-GB"/>
        </w:rPr>
        <w:t>S = maximum line of sight in kilometers</w:t>
      </w:r>
    </w:p>
    <w:p w14:paraId="4639BE5C" w14:textId="57C43BFC" w:rsidR="00705298" w:rsidRDefault="00705298" w:rsidP="00D032DC">
      <w:pPr>
        <w:pStyle w:val="BodyText"/>
        <w:rPr>
          <w:rFonts w:cstheme="minorHAnsi"/>
          <w:sz w:val="24"/>
          <w:szCs w:val="24"/>
          <w:lang w:eastAsia="en-GB"/>
        </w:rPr>
      </w:pPr>
      <w:r w:rsidRPr="00705298">
        <w:rPr>
          <w:rFonts w:cstheme="minorHAnsi"/>
          <w:sz w:val="24"/>
          <w:szCs w:val="24"/>
          <w:lang w:eastAsia="en-GB"/>
        </w:rPr>
        <w:t>h</w:t>
      </w:r>
      <w:r w:rsidRPr="00705298">
        <w:rPr>
          <w:rFonts w:cstheme="minorHAnsi"/>
          <w:sz w:val="24"/>
          <w:szCs w:val="24"/>
          <w:vertAlign w:val="subscript"/>
          <w:lang w:eastAsia="en-GB"/>
        </w:rPr>
        <w:t>1</w:t>
      </w:r>
      <w:r>
        <w:rPr>
          <w:rFonts w:cstheme="minorHAnsi"/>
          <w:sz w:val="24"/>
          <w:szCs w:val="24"/>
          <w:vertAlign w:val="subscript"/>
          <w:lang w:eastAsia="en-GB"/>
        </w:rPr>
        <w:t xml:space="preserve"> = </w:t>
      </w:r>
      <w:r>
        <w:rPr>
          <w:rFonts w:cstheme="minorHAnsi"/>
          <w:sz w:val="24"/>
          <w:szCs w:val="24"/>
          <w:lang w:eastAsia="en-GB"/>
        </w:rPr>
        <w:t xml:space="preserve">antenna height station 1 in meters </w:t>
      </w:r>
    </w:p>
    <w:p w14:paraId="320C379C" w14:textId="3CF4A4DD" w:rsidR="00705298" w:rsidRDefault="00705298" w:rsidP="00705298">
      <w:pPr>
        <w:pStyle w:val="BodyText"/>
        <w:rPr>
          <w:rFonts w:cstheme="minorHAnsi"/>
          <w:sz w:val="24"/>
          <w:szCs w:val="24"/>
          <w:lang w:eastAsia="en-GB"/>
        </w:rPr>
      </w:pPr>
      <w:r w:rsidRPr="00705298">
        <w:rPr>
          <w:rFonts w:cstheme="minorHAnsi"/>
          <w:sz w:val="24"/>
          <w:szCs w:val="24"/>
          <w:lang w:eastAsia="en-GB"/>
        </w:rPr>
        <w:t>h</w:t>
      </w:r>
      <w:r>
        <w:rPr>
          <w:rFonts w:cstheme="minorHAnsi"/>
          <w:sz w:val="24"/>
          <w:szCs w:val="24"/>
          <w:vertAlign w:val="subscript"/>
          <w:lang w:eastAsia="en-GB"/>
        </w:rPr>
        <w:t xml:space="preserve">2 = </w:t>
      </w:r>
      <w:r>
        <w:rPr>
          <w:rFonts w:cstheme="minorHAnsi"/>
          <w:sz w:val="24"/>
          <w:szCs w:val="24"/>
          <w:lang w:eastAsia="en-GB"/>
        </w:rPr>
        <w:t xml:space="preserve">antenna height station 1 in meters </w:t>
      </w:r>
    </w:p>
    <w:p w14:paraId="1CD86BC2" w14:textId="12068BA9" w:rsidR="001716AA" w:rsidRPr="001716AA" w:rsidRDefault="001716AA" w:rsidP="001716AA">
      <w:pPr>
        <w:pStyle w:val="Referencelist"/>
        <w:numPr>
          <w:ilvl w:val="0"/>
          <w:numId w:val="0"/>
        </w:numPr>
        <w:ind w:left="567" w:hanging="567"/>
        <w:rPr>
          <w:color w:val="202122"/>
          <w:vertAlign w:val="subscript"/>
          <w:lang w:val="en-US"/>
        </w:rPr>
      </w:pPr>
      <w:r w:rsidRPr="001716AA">
        <w:rPr>
          <w:vertAlign w:val="subscript"/>
        </w:rPr>
        <w:t xml:space="preserve">Source </w:t>
      </w:r>
      <w:hyperlink r:id="rId65" w:history="1">
        <w:r w:rsidRPr="001716AA">
          <w:rPr>
            <w:rStyle w:val="Hyperlink"/>
            <w:vertAlign w:val="subscript"/>
          </w:rPr>
          <w:t>Very high frequency - Wikipedia</w:t>
        </w:r>
      </w:hyperlink>
    </w:p>
    <w:p w14:paraId="1AAF2318" w14:textId="77777777" w:rsidR="00705298" w:rsidRPr="00705298" w:rsidRDefault="00705298" w:rsidP="00D032DC">
      <w:pPr>
        <w:pStyle w:val="BodyText"/>
        <w:rPr>
          <w:sz w:val="24"/>
          <w:szCs w:val="24"/>
          <w:lang w:eastAsia="en-GB"/>
        </w:rPr>
      </w:pPr>
    </w:p>
    <w:p w14:paraId="4035D040" w14:textId="09BA5817" w:rsidR="00C709E4" w:rsidRPr="00D52120" w:rsidRDefault="00AE101F" w:rsidP="00C709E4">
      <w:pPr>
        <w:pStyle w:val="BodyText"/>
      </w:pPr>
      <w:r>
        <w:t xml:space="preserve">Figure xx </w:t>
      </w:r>
      <w:r w:rsidR="00C709E4" w:rsidRPr="00D52120">
        <w:t>illustrates the basic geometry</w:t>
      </w:r>
      <w:ins w:id="291" w:author="Birger Nielsen" w:date="2021-08-25T11:42:00Z">
        <w:r w:rsidR="009E3D32" w:rsidRPr="00D52120">
          <w:t xml:space="preserve"> in target detection</w:t>
        </w:r>
      </w:ins>
      <w:r w:rsidR="00C709E4" w:rsidRPr="00D52120">
        <w:t xml:space="preserve"> associated with antenna height above sea level (</w:t>
      </w:r>
      <w:smartTag w:uri="urn:schemas-microsoft-com:office:smarttags" w:element="stockticker">
        <w:r w:rsidR="00C709E4" w:rsidRPr="00D52120">
          <w:t>ASL</w:t>
        </w:r>
      </w:smartTag>
      <w:r w:rsidR="00C709E4" w:rsidRPr="00D52120">
        <w:t>) and the effect of the earth curvature, determined by the following formula:</w:t>
      </w:r>
    </w:p>
    <w:p w14:paraId="4A5AF805" w14:textId="7FD5D809" w:rsidR="00C709E4" w:rsidRPr="00D52120" w:rsidRDefault="00C709E4" w:rsidP="00C709E4">
      <w:pPr>
        <w:keepNext/>
        <w:tabs>
          <w:tab w:val="left" w:pos="1134"/>
          <w:tab w:val="left" w:pos="2268"/>
          <w:tab w:val="left" w:pos="4536"/>
          <w:tab w:val="left" w:pos="5812"/>
          <w:tab w:val="left" w:pos="7938"/>
          <w:tab w:val="right" w:pos="9497"/>
        </w:tabs>
        <w:jc w:val="center"/>
      </w:pPr>
    </w:p>
    <w:p w14:paraId="752D0693" w14:textId="61558C62" w:rsidR="008924DD" w:rsidRDefault="008924DD" w:rsidP="008924DD">
      <w:pPr>
        <w:pStyle w:val="BodyText"/>
      </w:pPr>
      <w:bookmarkStart w:id="292" w:name="_Ref63361980"/>
      <w:bookmarkEnd w:id="290"/>
    </w:p>
    <w:p w14:paraId="29F769B7" w14:textId="5BCC0E81" w:rsidR="00AE101F" w:rsidRDefault="00AE101F" w:rsidP="00AE101F">
      <w:pPr>
        <w:pStyle w:val="AnnexHead4"/>
      </w:pPr>
      <w:r>
        <w:t xml:space="preserve">Antenna gain </w:t>
      </w:r>
    </w:p>
    <w:p w14:paraId="3E554082" w14:textId="22DF5D8F" w:rsidR="00AE101F" w:rsidRDefault="00AE101F" w:rsidP="00AE101F">
      <w:pPr>
        <w:pStyle w:val="BodyText"/>
        <w:rPr>
          <w:lang w:eastAsia="en-GB"/>
        </w:rPr>
      </w:pPr>
    </w:p>
    <w:p w14:paraId="6E14FB82" w14:textId="7771BE36" w:rsidR="00AE101F" w:rsidRDefault="00AE101F" w:rsidP="00AE101F">
      <w:pPr>
        <w:pStyle w:val="BodyText"/>
        <w:rPr>
          <w:lang w:eastAsia="en-GB"/>
        </w:rPr>
      </w:pPr>
      <w:r>
        <w:rPr>
          <w:noProof/>
        </w:rPr>
        <w:drawing>
          <wp:inline distT="0" distB="0" distL="0" distR="0" wp14:anchorId="61EAE622" wp14:editId="0B8B7F4C">
            <wp:extent cx="2202180" cy="1955755"/>
            <wp:effectExtent l="0" t="0" r="7620" b="6985"/>
            <wp:docPr id="30" name="Afbeelding 30" descr="3, 6, and 9 dB Antenna Gain Over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6, and 9 dB Antenna Gain Overlay"/>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213235" cy="1965573"/>
                    </a:xfrm>
                    <a:prstGeom prst="rect">
                      <a:avLst/>
                    </a:prstGeom>
                    <a:noFill/>
                    <a:ln>
                      <a:noFill/>
                    </a:ln>
                  </pic:spPr>
                </pic:pic>
              </a:graphicData>
            </a:graphic>
          </wp:inline>
        </w:drawing>
      </w:r>
    </w:p>
    <w:p w14:paraId="24B27DDC" w14:textId="40FD2742" w:rsidR="00AE101F" w:rsidRDefault="00AE101F" w:rsidP="00AE101F">
      <w:pPr>
        <w:rPr>
          <w:sz w:val="22"/>
        </w:rPr>
      </w:pPr>
    </w:p>
    <w:p w14:paraId="4AD7EBBD" w14:textId="02DD01EC" w:rsidR="00AE101F" w:rsidRDefault="00AE101F" w:rsidP="00AE101F">
      <w:pPr>
        <w:rPr>
          <w:sz w:val="22"/>
        </w:rPr>
      </w:pPr>
      <w:r>
        <w:rPr>
          <w:sz w:val="22"/>
        </w:rPr>
        <w:t>Figure xx  illustrates the effect of antenna gain in association to coverage.</w:t>
      </w:r>
    </w:p>
    <w:p w14:paraId="1E791064" w14:textId="7F135BB7" w:rsidR="00AE101F" w:rsidRPr="00C9799B" w:rsidRDefault="00AE101F" w:rsidP="00AE101F">
      <w:pPr>
        <w:rPr>
          <w:sz w:val="22"/>
        </w:rPr>
      </w:pPr>
      <w:r w:rsidRPr="00C9799B">
        <w:rPr>
          <w:sz w:val="22"/>
        </w:rPr>
        <w:t xml:space="preserve">A typical marine VHF antenna is designed with vertical polarization. This means that the best performance from your antenna will be had when your antenna is mounted perfectly vertical. Any angle beyond vertical will lessen the performance of </w:t>
      </w:r>
      <w:r>
        <w:rPr>
          <w:sz w:val="22"/>
        </w:rPr>
        <w:t xml:space="preserve">the </w:t>
      </w:r>
      <w:r w:rsidRPr="00C9799B">
        <w:rPr>
          <w:sz w:val="22"/>
        </w:rPr>
        <w:t>radio signal.</w:t>
      </w:r>
    </w:p>
    <w:p w14:paraId="619B1520" w14:textId="77777777" w:rsidR="00AE101F" w:rsidRPr="00AE101F" w:rsidRDefault="00AE101F" w:rsidP="00AE101F">
      <w:pPr>
        <w:pStyle w:val="BodyText"/>
        <w:rPr>
          <w:lang w:eastAsia="en-GB"/>
        </w:rPr>
      </w:pPr>
    </w:p>
    <w:p w14:paraId="052EEAFF" w14:textId="77777777" w:rsidR="00AE101F" w:rsidRDefault="00AE101F" w:rsidP="008924DD">
      <w:pPr>
        <w:pStyle w:val="BodyText"/>
      </w:pPr>
    </w:p>
    <w:p w14:paraId="1538F595" w14:textId="797A4A77" w:rsidR="00371BDD" w:rsidRPr="00D52120" w:rsidRDefault="00371BDD" w:rsidP="00FF657B">
      <w:pPr>
        <w:pStyle w:val="AnnexHead2"/>
      </w:pPr>
      <w:bookmarkStart w:id="293" w:name="_Toc62817596"/>
      <w:bookmarkStart w:id="294" w:name="_Toc93913636"/>
      <w:bookmarkEnd w:id="292"/>
      <w:r w:rsidRPr="00D52120">
        <w:t xml:space="preserve">Environmental </w:t>
      </w:r>
      <w:r w:rsidR="00260039" w:rsidRPr="00D52120">
        <w:t>I</w:t>
      </w:r>
      <w:r w:rsidRPr="00D52120">
        <w:t>nfluence</w:t>
      </w:r>
      <w:bookmarkEnd w:id="293"/>
      <w:bookmarkEnd w:id="294"/>
    </w:p>
    <w:p w14:paraId="70933BD5" w14:textId="77777777" w:rsidR="0019202F" w:rsidRDefault="0019202F" w:rsidP="00371BDD">
      <w:pPr>
        <w:pStyle w:val="BodyText"/>
      </w:pPr>
    </w:p>
    <w:p w14:paraId="674771EB" w14:textId="0EA9896B" w:rsidR="00371BDD" w:rsidRPr="00D52120" w:rsidRDefault="00371BDD" w:rsidP="00371BDD">
      <w:pPr>
        <w:pStyle w:val="BodyText"/>
      </w:pPr>
      <w:r w:rsidRPr="00D52120">
        <w:lastRenderedPageBreak/>
        <w:t xml:space="preserve">Obstructions, </w:t>
      </w:r>
      <w:r w:rsidR="00C64EEA" w:rsidRPr="00D52120">
        <w:t>e.g.,</w:t>
      </w:r>
      <w:r w:rsidRPr="00D52120">
        <w:t xml:space="preserve"> topography, buildings and other man-made structures may block or reflect ra</w:t>
      </w:r>
      <w:r w:rsidR="00F10A77">
        <w:t>dio</w:t>
      </w:r>
      <w:r w:rsidRPr="00D52120">
        <w:t xml:space="preserve"> signals.  Other </w:t>
      </w:r>
      <w:r w:rsidR="00F10A77">
        <w:t xml:space="preserve">transmitters </w:t>
      </w:r>
      <w:r w:rsidRPr="00D52120">
        <w:t xml:space="preserve"> and sources of electromagnetic radiation may cause interference.</w:t>
      </w:r>
    </w:p>
    <w:p w14:paraId="3AEA3630" w14:textId="1E10F94B" w:rsidR="00371BDD" w:rsidRDefault="00371BDD" w:rsidP="00371BDD">
      <w:pPr>
        <w:pStyle w:val="BodyText"/>
      </w:pPr>
      <w:r w:rsidRPr="00D52120">
        <w:t>Inland and harbour VTS will often require special considerations as the number of structures, their density and their close ranges can create very complex distortions.  Additional care should be taken to assess and mitigate effects caused by natural and man-made structures such as bridges, buildings, riverbanks, sheet metal pilings, and steep bends.</w:t>
      </w:r>
    </w:p>
    <w:p w14:paraId="4B17E7FB" w14:textId="6DE99DD4" w:rsidR="0019202F" w:rsidRDefault="0019202F" w:rsidP="0019202F">
      <w:pPr>
        <w:pStyle w:val="BodyText"/>
        <w:rPr>
          <w:lang w:eastAsia="en-GB"/>
        </w:rPr>
      </w:pPr>
      <w:r>
        <w:rPr>
          <w:lang w:eastAsia="en-GB"/>
        </w:rPr>
        <w:t>Also</w:t>
      </w:r>
      <w:r w:rsidRPr="00083C4C">
        <w:rPr>
          <w:lang w:eastAsia="en-GB"/>
        </w:rPr>
        <w:t xml:space="preserve"> meteorological</w:t>
      </w:r>
      <w:r w:rsidRPr="00083C4C">
        <w:rPr>
          <w:lang w:eastAsia="ja-JP"/>
        </w:rPr>
        <w:t xml:space="preserve"> and hydrological</w:t>
      </w:r>
      <w:r w:rsidRPr="00083C4C">
        <w:rPr>
          <w:lang w:eastAsia="en-GB"/>
        </w:rPr>
        <w:t xml:space="preserve"> conditions may impact VHF performance. Area’s</w:t>
      </w:r>
      <w:r>
        <w:rPr>
          <w:lang w:eastAsia="en-GB"/>
        </w:rPr>
        <w:t xml:space="preserve"> of high air pressure may have an influence on the coverage (increased) of the VHF signals .</w:t>
      </w:r>
    </w:p>
    <w:p w14:paraId="6F2B5E46" w14:textId="7E1ADE74" w:rsidR="0019202F" w:rsidRPr="00D52120" w:rsidRDefault="0019202F" w:rsidP="0019202F">
      <w:pPr>
        <w:pStyle w:val="BodyText"/>
        <w:rPr>
          <w:lang w:eastAsia="en-GB"/>
        </w:rPr>
      </w:pPr>
      <w:r>
        <w:rPr>
          <w:lang w:eastAsia="en-GB"/>
        </w:rPr>
        <w:t xml:space="preserve">Sun bursts may also have an effect on the transmission of radio signals and this effect may be more significant during night time them day time. </w:t>
      </w:r>
    </w:p>
    <w:p w14:paraId="0C3861D4" w14:textId="77777777" w:rsidR="0019202F" w:rsidRPr="00D52120" w:rsidRDefault="0019202F" w:rsidP="00371BDD">
      <w:pPr>
        <w:pStyle w:val="BodyText"/>
      </w:pPr>
    </w:p>
    <w:p w14:paraId="1B7DA766" w14:textId="19A1DB0B" w:rsidR="00F1739B" w:rsidRPr="00202B42" w:rsidRDefault="00F1739B" w:rsidP="00202B42">
      <w:pPr>
        <w:spacing w:after="200" w:line="276" w:lineRule="auto"/>
        <w:rPr>
          <w:rFonts w:asciiTheme="majorHAnsi" w:eastAsiaTheme="majorEastAsia" w:hAnsiTheme="majorHAnsi" w:cstheme="majorBidi"/>
          <w:b/>
          <w:bCs/>
          <w:caps/>
          <w:color w:val="00558C"/>
          <w:sz w:val="28"/>
          <w:szCs w:val="24"/>
        </w:rPr>
      </w:pPr>
      <w:bookmarkStart w:id="295" w:name="_Toc62033165"/>
      <w:bookmarkStart w:id="296" w:name="_Toc62034234"/>
      <w:bookmarkStart w:id="297" w:name="_Toc62034500"/>
      <w:bookmarkStart w:id="298" w:name="_Toc62143678"/>
      <w:bookmarkStart w:id="299" w:name="_Toc62145344"/>
      <w:bookmarkStart w:id="300" w:name="_Toc62145550"/>
      <w:bookmarkStart w:id="301" w:name="_Toc62658764"/>
      <w:bookmarkStart w:id="302" w:name="_Toc62658860"/>
      <w:bookmarkStart w:id="303" w:name="_Toc62033166"/>
      <w:bookmarkStart w:id="304" w:name="_Toc62034235"/>
      <w:bookmarkStart w:id="305" w:name="_Toc62034501"/>
      <w:bookmarkStart w:id="306" w:name="_Toc62143679"/>
      <w:bookmarkStart w:id="307" w:name="_Toc62145345"/>
      <w:bookmarkStart w:id="308" w:name="_Toc62145551"/>
      <w:bookmarkStart w:id="309" w:name="_Toc62658765"/>
      <w:bookmarkStart w:id="310" w:name="_Toc62658861"/>
      <w:bookmarkStart w:id="311" w:name="_Toc62033167"/>
      <w:bookmarkStart w:id="312" w:name="_Toc62034236"/>
      <w:bookmarkStart w:id="313" w:name="_Toc62034502"/>
      <w:bookmarkStart w:id="314" w:name="_Toc62143680"/>
      <w:bookmarkStart w:id="315" w:name="_Toc62145346"/>
      <w:bookmarkStart w:id="316" w:name="_Toc62145552"/>
      <w:bookmarkStart w:id="317" w:name="_Toc62658766"/>
      <w:bookmarkStart w:id="318" w:name="_Toc62658862"/>
      <w:bookmarkStart w:id="319" w:name="_Toc62033168"/>
      <w:bookmarkStart w:id="320" w:name="_Toc62034237"/>
      <w:bookmarkStart w:id="321" w:name="_Toc62034503"/>
      <w:bookmarkStart w:id="322" w:name="_Toc62143681"/>
      <w:bookmarkStart w:id="323" w:name="_Toc62145347"/>
      <w:bookmarkStart w:id="324" w:name="_Toc62145553"/>
      <w:bookmarkStart w:id="325" w:name="_Toc62658767"/>
      <w:bookmarkStart w:id="326" w:name="_Toc62658863"/>
      <w:bookmarkStart w:id="327" w:name="_Toc62033169"/>
      <w:bookmarkStart w:id="328" w:name="_Toc62034238"/>
      <w:bookmarkStart w:id="329" w:name="_Toc62034504"/>
      <w:bookmarkStart w:id="330" w:name="_Toc62143682"/>
      <w:bookmarkStart w:id="331" w:name="_Toc62145348"/>
      <w:bookmarkStart w:id="332" w:name="_Toc62145554"/>
      <w:bookmarkStart w:id="333" w:name="_Toc62658768"/>
      <w:bookmarkStart w:id="334" w:name="_Toc62658864"/>
      <w:bookmarkStart w:id="335" w:name="_Toc62033170"/>
      <w:bookmarkStart w:id="336" w:name="_Toc62034239"/>
      <w:bookmarkStart w:id="337" w:name="_Toc62034505"/>
      <w:bookmarkStart w:id="338" w:name="_Toc62143683"/>
      <w:bookmarkStart w:id="339" w:name="_Toc62145349"/>
      <w:bookmarkStart w:id="340" w:name="_Toc62145555"/>
      <w:bookmarkStart w:id="341" w:name="_Toc62658769"/>
      <w:bookmarkStart w:id="342" w:name="_Toc62658865"/>
      <w:bookmarkStart w:id="343" w:name="_Toc62033171"/>
      <w:bookmarkStart w:id="344" w:name="_Toc62034240"/>
      <w:bookmarkStart w:id="345" w:name="_Toc62034506"/>
      <w:bookmarkStart w:id="346" w:name="_Toc62143684"/>
      <w:bookmarkStart w:id="347" w:name="_Toc62145350"/>
      <w:bookmarkStart w:id="348" w:name="_Toc62145556"/>
      <w:bookmarkStart w:id="349" w:name="_Toc62658770"/>
      <w:bookmarkStart w:id="350" w:name="_Toc62658866"/>
      <w:bookmarkStart w:id="351" w:name="_Toc62033172"/>
      <w:bookmarkStart w:id="352" w:name="_Toc62034241"/>
      <w:bookmarkStart w:id="353" w:name="_Toc62034507"/>
      <w:bookmarkStart w:id="354" w:name="_Toc62143685"/>
      <w:bookmarkStart w:id="355" w:name="_Toc62145351"/>
      <w:bookmarkStart w:id="356" w:name="_Toc62145557"/>
      <w:bookmarkStart w:id="357" w:name="_Toc62658771"/>
      <w:bookmarkStart w:id="358" w:name="_Toc62658867"/>
      <w:bookmarkStart w:id="359" w:name="_Toc62033173"/>
      <w:bookmarkStart w:id="360" w:name="_Toc62034242"/>
      <w:bookmarkStart w:id="361" w:name="_Toc62034508"/>
      <w:bookmarkStart w:id="362" w:name="_Toc62143686"/>
      <w:bookmarkStart w:id="363" w:name="_Toc62145352"/>
      <w:bookmarkStart w:id="364" w:name="_Toc62145558"/>
      <w:bookmarkStart w:id="365" w:name="_Toc62658772"/>
      <w:bookmarkStart w:id="366" w:name="_Toc62658868"/>
      <w:bookmarkStart w:id="367" w:name="_Toc62033174"/>
      <w:bookmarkStart w:id="368" w:name="_Toc62034243"/>
      <w:bookmarkStart w:id="369" w:name="_Toc62034509"/>
      <w:bookmarkStart w:id="370" w:name="_Toc62143687"/>
      <w:bookmarkStart w:id="371" w:name="_Toc62145353"/>
      <w:bookmarkStart w:id="372" w:name="_Toc62145559"/>
      <w:bookmarkStart w:id="373" w:name="_Toc62658773"/>
      <w:bookmarkStart w:id="374" w:name="_Toc62658869"/>
      <w:bookmarkStart w:id="375" w:name="_Toc62033175"/>
      <w:bookmarkStart w:id="376" w:name="_Toc62034244"/>
      <w:bookmarkStart w:id="377" w:name="_Toc62034510"/>
      <w:bookmarkStart w:id="378" w:name="_Toc62143688"/>
      <w:bookmarkStart w:id="379" w:name="_Toc62145354"/>
      <w:bookmarkStart w:id="380" w:name="_Toc62145560"/>
      <w:bookmarkStart w:id="381" w:name="_Toc62658774"/>
      <w:bookmarkStart w:id="382" w:name="_Toc62658870"/>
      <w:bookmarkStart w:id="383" w:name="_Toc62033176"/>
      <w:bookmarkStart w:id="384" w:name="_Toc62034245"/>
      <w:bookmarkStart w:id="385" w:name="_Toc62034511"/>
      <w:bookmarkStart w:id="386" w:name="_Toc62143689"/>
      <w:bookmarkStart w:id="387" w:name="_Toc62145355"/>
      <w:bookmarkStart w:id="388" w:name="_Toc62145561"/>
      <w:bookmarkStart w:id="389" w:name="_Toc62658775"/>
      <w:bookmarkStart w:id="390" w:name="_Toc62658871"/>
      <w:bookmarkStart w:id="391" w:name="_Toc62033177"/>
      <w:bookmarkStart w:id="392" w:name="_Toc62034246"/>
      <w:bookmarkStart w:id="393" w:name="_Toc62034512"/>
      <w:bookmarkStart w:id="394" w:name="_Toc62143690"/>
      <w:bookmarkStart w:id="395" w:name="_Toc62145356"/>
      <w:bookmarkStart w:id="396" w:name="_Toc62145562"/>
      <w:bookmarkStart w:id="397" w:name="_Toc62658776"/>
      <w:bookmarkStart w:id="398" w:name="_Toc62658872"/>
      <w:bookmarkStart w:id="399" w:name="_Toc416866462"/>
      <w:bookmarkStart w:id="400" w:name="_Toc416869304"/>
      <w:bookmarkStart w:id="401" w:name="_Toc62033178"/>
      <w:bookmarkStart w:id="402" w:name="_Toc62034247"/>
      <w:bookmarkStart w:id="403" w:name="_Toc62034513"/>
      <w:bookmarkStart w:id="404" w:name="_Toc62143691"/>
      <w:bookmarkStart w:id="405" w:name="_Toc62145357"/>
      <w:bookmarkStart w:id="406" w:name="_Toc62145563"/>
      <w:bookmarkStart w:id="407" w:name="_Toc62658777"/>
      <w:bookmarkStart w:id="408" w:name="_Toc62658873"/>
      <w:bookmarkStart w:id="409" w:name="_MON_1377169764"/>
      <w:bookmarkStart w:id="410" w:name="_Toc66820017"/>
      <w:bookmarkStart w:id="411" w:name="_Toc66820018"/>
      <w:bookmarkStart w:id="412" w:name="_Toc61542813"/>
      <w:bookmarkStart w:id="413" w:name="_Toc61543012"/>
      <w:bookmarkStart w:id="414" w:name="_Toc61543211"/>
      <w:bookmarkStart w:id="415" w:name="_Toc61543411"/>
      <w:bookmarkStart w:id="416" w:name="_Toc62765245"/>
      <w:bookmarkStart w:id="417" w:name="_Toc62816110"/>
      <w:bookmarkStart w:id="418" w:name="_Toc62816869"/>
      <w:bookmarkStart w:id="419" w:name="_Toc62817628"/>
      <w:bookmarkStart w:id="420" w:name="_Toc61542814"/>
      <w:bookmarkStart w:id="421" w:name="_Toc61543013"/>
      <w:bookmarkStart w:id="422" w:name="_Toc61543212"/>
      <w:bookmarkStart w:id="423" w:name="_Toc61543412"/>
      <w:bookmarkStart w:id="424" w:name="_Toc62765246"/>
      <w:bookmarkStart w:id="425" w:name="_Toc62816111"/>
      <w:bookmarkStart w:id="426" w:name="_Toc62816870"/>
      <w:bookmarkStart w:id="427" w:name="_Toc62817629"/>
      <w:bookmarkStart w:id="428" w:name="_MON_1388828137"/>
      <w:bookmarkStart w:id="429" w:name="_Toc61542867"/>
      <w:bookmarkStart w:id="430" w:name="_Toc61543066"/>
      <w:bookmarkStart w:id="431" w:name="_Toc61543265"/>
      <w:bookmarkStart w:id="432" w:name="_Toc61543465"/>
      <w:bookmarkStart w:id="433" w:name="_Toc62765299"/>
      <w:bookmarkStart w:id="434" w:name="_Toc62816164"/>
      <w:bookmarkStart w:id="435" w:name="_Toc62816923"/>
      <w:bookmarkStart w:id="436" w:name="_Toc62817682"/>
      <w:bookmarkStart w:id="437" w:name="_Toc61542868"/>
      <w:bookmarkStart w:id="438" w:name="_Toc61543067"/>
      <w:bookmarkStart w:id="439" w:name="_Toc61543266"/>
      <w:bookmarkStart w:id="440" w:name="_Toc61543466"/>
      <w:bookmarkStart w:id="441" w:name="_Toc62765300"/>
      <w:bookmarkStart w:id="442" w:name="_Toc62816165"/>
      <w:bookmarkStart w:id="443" w:name="_Toc62816924"/>
      <w:bookmarkStart w:id="444" w:name="_Toc62817683"/>
      <w:bookmarkStart w:id="445" w:name="_Toc61542869"/>
      <w:bookmarkStart w:id="446" w:name="_Toc61543068"/>
      <w:bookmarkStart w:id="447" w:name="_Toc61543267"/>
      <w:bookmarkStart w:id="448" w:name="_Toc61543467"/>
      <w:bookmarkStart w:id="449" w:name="_Toc62765301"/>
      <w:bookmarkStart w:id="450" w:name="_Toc62816166"/>
      <w:bookmarkStart w:id="451" w:name="_Toc62816925"/>
      <w:bookmarkStart w:id="452" w:name="_Toc62817684"/>
      <w:bookmarkStart w:id="453" w:name="_Toc61542870"/>
      <w:bookmarkStart w:id="454" w:name="_Toc61543069"/>
      <w:bookmarkStart w:id="455" w:name="_Toc61543268"/>
      <w:bookmarkStart w:id="456" w:name="_Toc61543468"/>
      <w:bookmarkStart w:id="457" w:name="_Toc62765302"/>
      <w:bookmarkStart w:id="458" w:name="_Toc62816167"/>
      <w:bookmarkStart w:id="459" w:name="_Toc62816926"/>
      <w:bookmarkStart w:id="460" w:name="_Toc62817685"/>
      <w:bookmarkStart w:id="461" w:name="_Toc61542871"/>
      <w:bookmarkStart w:id="462" w:name="_Toc61543070"/>
      <w:bookmarkStart w:id="463" w:name="_Toc61543269"/>
      <w:bookmarkStart w:id="464" w:name="_Toc61543469"/>
      <w:bookmarkStart w:id="465" w:name="_Toc62765303"/>
      <w:bookmarkStart w:id="466" w:name="_Toc62816168"/>
      <w:bookmarkStart w:id="467" w:name="_Toc62816927"/>
      <w:bookmarkStart w:id="468" w:name="_Toc62817686"/>
      <w:bookmarkStart w:id="469" w:name="_Toc61542911"/>
      <w:bookmarkStart w:id="470" w:name="_Toc61543110"/>
      <w:bookmarkStart w:id="471" w:name="_Toc61543309"/>
      <w:bookmarkStart w:id="472" w:name="_Toc61543509"/>
      <w:bookmarkStart w:id="473" w:name="_Toc62765343"/>
      <w:bookmarkStart w:id="474" w:name="_Toc62816208"/>
      <w:bookmarkStart w:id="475" w:name="_Toc62816967"/>
      <w:bookmarkStart w:id="476" w:name="_Toc62817726"/>
      <w:bookmarkStart w:id="477" w:name="_Toc61542912"/>
      <w:bookmarkStart w:id="478" w:name="_Toc61543111"/>
      <w:bookmarkStart w:id="479" w:name="_Toc61543310"/>
      <w:bookmarkStart w:id="480" w:name="_Toc61543510"/>
      <w:bookmarkStart w:id="481" w:name="_Toc62765344"/>
      <w:bookmarkStart w:id="482" w:name="_Toc62816209"/>
      <w:bookmarkStart w:id="483" w:name="_Toc62816968"/>
      <w:bookmarkStart w:id="484" w:name="_Toc62817727"/>
      <w:bookmarkStart w:id="485" w:name="_Toc61542913"/>
      <w:bookmarkStart w:id="486" w:name="_Toc61543112"/>
      <w:bookmarkStart w:id="487" w:name="_Toc61543311"/>
      <w:bookmarkStart w:id="488" w:name="_Toc61543511"/>
      <w:bookmarkStart w:id="489" w:name="_Toc62765345"/>
      <w:bookmarkStart w:id="490" w:name="_Toc62816210"/>
      <w:bookmarkStart w:id="491" w:name="_Toc62816969"/>
      <w:bookmarkStart w:id="492" w:name="_Toc62817728"/>
      <w:bookmarkStart w:id="493" w:name="_Toc61542914"/>
      <w:bookmarkStart w:id="494" w:name="_Toc61543113"/>
      <w:bookmarkStart w:id="495" w:name="_Toc61543312"/>
      <w:bookmarkStart w:id="496" w:name="_Toc61543512"/>
      <w:bookmarkStart w:id="497" w:name="_Toc62765346"/>
      <w:bookmarkStart w:id="498" w:name="_Toc62816211"/>
      <w:bookmarkStart w:id="499" w:name="_Toc62816970"/>
      <w:bookmarkStart w:id="500" w:name="_Toc62817729"/>
      <w:bookmarkStart w:id="501" w:name="_Toc61542915"/>
      <w:bookmarkStart w:id="502" w:name="_Toc61543114"/>
      <w:bookmarkStart w:id="503" w:name="_Toc61543313"/>
      <w:bookmarkStart w:id="504" w:name="_Toc61543513"/>
      <w:bookmarkStart w:id="505" w:name="_Toc62765347"/>
      <w:bookmarkStart w:id="506" w:name="_Toc62816212"/>
      <w:bookmarkStart w:id="507" w:name="_Toc62816971"/>
      <w:bookmarkStart w:id="508" w:name="_Toc62817730"/>
      <w:bookmarkStart w:id="509" w:name="_Toc61542916"/>
      <w:bookmarkStart w:id="510" w:name="_Toc61543115"/>
      <w:bookmarkStart w:id="511" w:name="_Toc61543314"/>
      <w:bookmarkStart w:id="512" w:name="_Toc61543514"/>
      <w:bookmarkStart w:id="513" w:name="_Toc62765348"/>
      <w:bookmarkStart w:id="514" w:name="_Toc62816213"/>
      <w:bookmarkStart w:id="515" w:name="_Toc62816972"/>
      <w:bookmarkStart w:id="516" w:name="_Toc62817731"/>
      <w:bookmarkStart w:id="517" w:name="_Toc61542917"/>
      <w:bookmarkStart w:id="518" w:name="_Toc61543116"/>
      <w:bookmarkStart w:id="519" w:name="_Toc61543315"/>
      <w:bookmarkStart w:id="520" w:name="_Toc61543515"/>
      <w:bookmarkStart w:id="521" w:name="_Toc62765349"/>
      <w:bookmarkStart w:id="522" w:name="_Toc62816214"/>
      <w:bookmarkStart w:id="523" w:name="_Toc62816973"/>
      <w:bookmarkStart w:id="524" w:name="_Toc62817732"/>
      <w:bookmarkStart w:id="525" w:name="_Toc61542918"/>
      <w:bookmarkStart w:id="526" w:name="_Toc61543117"/>
      <w:bookmarkStart w:id="527" w:name="_Toc61543316"/>
      <w:bookmarkStart w:id="528" w:name="_Toc61543516"/>
      <w:bookmarkStart w:id="529" w:name="_Toc62765350"/>
      <w:bookmarkStart w:id="530" w:name="_Toc62816215"/>
      <w:bookmarkStart w:id="531" w:name="_Toc62816974"/>
      <w:bookmarkStart w:id="532" w:name="_Toc62817733"/>
      <w:bookmarkStart w:id="533" w:name="_Toc61542919"/>
      <w:bookmarkStart w:id="534" w:name="_Toc61543118"/>
      <w:bookmarkStart w:id="535" w:name="_Toc61543317"/>
      <w:bookmarkStart w:id="536" w:name="_Toc61543517"/>
      <w:bookmarkStart w:id="537" w:name="_Toc62765351"/>
      <w:bookmarkStart w:id="538" w:name="_Toc62816216"/>
      <w:bookmarkStart w:id="539" w:name="_Toc62816975"/>
      <w:bookmarkStart w:id="540" w:name="_Toc62817734"/>
      <w:bookmarkStart w:id="541" w:name="_Toc61542920"/>
      <w:bookmarkStart w:id="542" w:name="_Toc61543119"/>
      <w:bookmarkStart w:id="543" w:name="_Toc61543318"/>
      <w:bookmarkStart w:id="544" w:name="_Toc61543518"/>
      <w:bookmarkStart w:id="545" w:name="_Toc62765352"/>
      <w:bookmarkStart w:id="546" w:name="_Toc62816217"/>
      <w:bookmarkStart w:id="547" w:name="_Toc62816976"/>
      <w:bookmarkStart w:id="548" w:name="_Toc62817735"/>
      <w:bookmarkStart w:id="549" w:name="_Toc61542921"/>
      <w:bookmarkStart w:id="550" w:name="_Toc61543120"/>
      <w:bookmarkStart w:id="551" w:name="_Toc61543319"/>
      <w:bookmarkStart w:id="552" w:name="_Toc61543519"/>
      <w:bookmarkStart w:id="553" w:name="_Toc62765353"/>
      <w:bookmarkStart w:id="554" w:name="_Toc62816218"/>
      <w:bookmarkStart w:id="555" w:name="_Toc62816977"/>
      <w:bookmarkStart w:id="556" w:name="_Toc62817736"/>
      <w:bookmarkStart w:id="557" w:name="_Toc61542922"/>
      <w:bookmarkStart w:id="558" w:name="_Toc61543121"/>
      <w:bookmarkStart w:id="559" w:name="_Toc61543320"/>
      <w:bookmarkStart w:id="560" w:name="_Toc61543520"/>
      <w:bookmarkStart w:id="561" w:name="_Toc62765354"/>
      <w:bookmarkStart w:id="562" w:name="_Toc62816219"/>
      <w:bookmarkStart w:id="563" w:name="_Toc62816978"/>
      <w:bookmarkStart w:id="564" w:name="_Toc62817737"/>
      <w:bookmarkStart w:id="565" w:name="_Toc61542923"/>
      <w:bookmarkStart w:id="566" w:name="_Toc61543122"/>
      <w:bookmarkStart w:id="567" w:name="_Toc61543321"/>
      <w:bookmarkStart w:id="568" w:name="_Toc61543521"/>
      <w:bookmarkStart w:id="569" w:name="_Toc62765355"/>
      <w:bookmarkStart w:id="570" w:name="_Toc62816220"/>
      <w:bookmarkStart w:id="571" w:name="_Toc62816979"/>
      <w:bookmarkStart w:id="572" w:name="_Toc62817738"/>
      <w:bookmarkStart w:id="573" w:name="_Toc61542924"/>
      <w:bookmarkStart w:id="574" w:name="_Toc61543123"/>
      <w:bookmarkStart w:id="575" w:name="_Toc61543322"/>
      <w:bookmarkStart w:id="576" w:name="_Toc61543522"/>
      <w:bookmarkStart w:id="577" w:name="_Toc62765356"/>
      <w:bookmarkStart w:id="578" w:name="_Toc62816221"/>
      <w:bookmarkStart w:id="579" w:name="_Toc62816980"/>
      <w:bookmarkStart w:id="580" w:name="_Toc62817739"/>
      <w:bookmarkStart w:id="581" w:name="_Toc61542925"/>
      <w:bookmarkStart w:id="582" w:name="_Toc61543124"/>
      <w:bookmarkStart w:id="583" w:name="_Toc61543323"/>
      <w:bookmarkStart w:id="584" w:name="_Toc61543523"/>
      <w:bookmarkStart w:id="585" w:name="_Toc62765357"/>
      <w:bookmarkStart w:id="586" w:name="_Toc62816222"/>
      <w:bookmarkStart w:id="587" w:name="_Toc62816981"/>
      <w:bookmarkStart w:id="588" w:name="_Toc62817740"/>
      <w:bookmarkStart w:id="589" w:name="_Toc61542926"/>
      <w:bookmarkStart w:id="590" w:name="_Toc61543125"/>
      <w:bookmarkStart w:id="591" w:name="_Toc61543324"/>
      <w:bookmarkStart w:id="592" w:name="_Toc61543524"/>
      <w:bookmarkStart w:id="593" w:name="_Toc62765358"/>
      <w:bookmarkStart w:id="594" w:name="_Toc62816223"/>
      <w:bookmarkStart w:id="595" w:name="_Toc62816982"/>
      <w:bookmarkStart w:id="596" w:name="_Toc62817741"/>
      <w:bookmarkStart w:id="597" w:name="_Toc61542927"/>
      <w:bookmarkStart w:id="598" w:name="_Toc61543126"/>
      <w:bookmarkStart w:id="599" w:name="_Toc61543325"/>
      <w:bookmarkStart w:id="600" w:name="_Toc61543525"/>
      <w:bookmarkStart w:id="601" w:name="_Toc62765359"/>
      <w:bookmarkStart w:id="602" w:name="_Toc62816224"/>
      <w:bookmarkStart w:id="603" w:name="_Toc62816983"/>
      <w:bookmarkStart w:id="604" w:name="_Toc62817742"/>
      <w:bookmarkStart w:id="605" w:name="_Toc61542928"/>
      <w:bookmarkStart w:id="606" w:name="_Toc61543127"/>
      <w:bookmarkStart w:id="607" w:name="_Toc61543326"/>
      <w:bookmarkStart w:id="608" w:name="_Toc61543526"/>
      <w:bookmarkStart w:id="609" w:name="_Toc62765360"/>
      <w:bookmarkStart w:id="610" w:name="_Toc62816225"/>
      <w:bookmarkStart w:id="611" w:name="_Toc62816984"/>
      <w:bookmarkStart w:id="612" w:name="_Toc62817743"/>
      <w:bookmarkStart w:id="613" w:name="_Toc61542929"/>
      <w:bookmarkStart w:id="614" w:name="_Toc61543128"/>
      <w:bookmarkStart w:id="615" w:name="_Toc61543327"/>
      <w:bookmarkStart w:id="616" w:name="_Toc61543527"/>
      <w:bookmarkStart w:id="617" w:name="_Toc62765361"/>
      <w:bookmarkStart w:id="618" w:name="_Toc62816226"/>
      <w:bookmarkStart w:id="619" w:name="_Toc62816985"/>
      <w:bookmarkStart w:id="620" w:name="_Toc62817744"/>
      <w:bookmarkStart w:id="621" w:name="_Toc61542930"/>
      <w:bookmarkStart w:id="622" w:name="_Toc61543129"/>
      <w:bookmarkStart w:id="623" w:name="_Toc61543328"/>
      <w:bookmarkStart w:id="624" w:name="_Toc61543528"/>
      <w:bookmarkStart w:id="625" w:name="_Toc62765362"/>
      <w:bookmarkStart w:id="626" w:name="_Toc62816227"/>
      <w:bookmarkStart w:id="627" w:name="_Toc62816986"/>
      <w:bookmarkStart w:id="628" w:name="_Toc62817745"/>
      <w:bookmarkStart w:id="629" w:name="_Toc61542931"/>
      <w:bookmarkStart w:id="630" w:name="_Toc61543130"/>
      <w:bookmarkStart w:id="631" w:name="_Toc61543329"/>
      <w:bookmarkStart w:id="632" w:name="_Toc61543529"/>
      <w:bookmarkStart w:id="633" w:name="_Toc62765363"/>
      <w:bookmarkStart w:id="634" w:name="_Toc62816228"/>
      <w:bookmarkStart w:id="635" w:name="_Toc62816987"/>
      <w:bookmarkStart w:id="636" w:name="_Toc62817746"/>
      <w:bookmarkStart w:id="637" w:name="_Toc61542932"/>
      <w:bookmarkStart w:id="638" w:name="_Toc61543131"/>
      <w:bookmarkStart w:id="639" w:name="_Toc61543330"/>
      <w:bookmarkStart w:id="640" w:name="_Toc61543530"/>
      <w:bookmarkStart w:id="641" w:name="_Toc62765364"/>
      <w:bookmarkStart w:id="642" w:name="_Toc62816229"/>
      <w:bookmarkStart w:id="643" w:name="_Toc62816988"/>
      <w:bookmarkStart w:id="644" w:name="_Toc62817747"/>
      <w:bookmarkStart w:id="645" w:name="_Toc61542933"/>
      <w:bookmarkStart w:id="646" w:name="_Toc61543132"/>
      <w:bookmarkStart w:id="647" w:name="_Toc61543331"/>
      <w:bookmarkStart w:id="648" w:name="_Toc61543531"/>
      <w:bookmarkStart w:id="649" w:name="_Toc62765365"/>
      <w:bookmarkStart w:id="650" w:name="_Toc62816230"/>
      <w:bookmarkStart w:id="651" w:name="_Toc62816989"/>
      <w:bookmarkStart w:id="652" w:name="_Toc62817748"/>
      <w:bookmarkStart w:id="653" w:name="_Toc61542934"/>
      <w:bookmarkStart w:id="654" w:name="_Toc61543133"/>
      <w:bookmarkStart w:id="655" w:name="_Toc61543332"/>
      <w:bookmarkStart w:id="656" w:name="_Toc61543532"/>
      <w:bookmarkStart w:id="657" w:name="_Toc62765366"/>
      <w:bookmarkStart w:id="658" w:name="_Toc62816231"/>
      <w:bookmarkStart w:id="659" w:name="_Toc62816990"/>
      <w:bookmarkStart w:id="660" w:name="_Toc62817749"/>
      <w:bookmarkStart w:id="661" w:name="_Toc61542935"/>
      <w:bookmarkStart w:id="662" w:name="_Toc61543134"/>
      <w:bookmarkStart w:id="663" w:name="_Toc61543333"/>
      <w:bookmarkStart w:id="664" w:name="_Toc61543533"/>
      <w:bookmarkStart w:id="665" w:name="_Toc62765367"/>
      <w:bookmarkStart w:id="666" w:name="_Toc62816232"/>
      <w:bookmarkStart w:id="667" w:name="_Toc62816991"/>
      <w:bookmarkStart w:id="668" w:name="_Toc62817750"/>
      <w:bookmarkStart w:id="669" w:name="_Toc61542936"/>
      <w:bookmarkStart w:id="670" w:name="_Toc61543135"/>
      <w:bookmarkStart w:id="671" w:name="_Toc61543334"/>
      <w:bookmarkStart w:id="672" w:name="_Toc61543534"/>
      <w:bookmarkStart w:id="673" w:name="_Toc62765368"/>
      <w:bookmarkStart w:id="674" w:name="_Toc62816233"/>
      <w:bookmarkStart w:id="675" w:name="_Toc62816992"/>
      <w:bookmarkStart w:id="676" w:name="_Toc62817751"/>
      <w:bookmarkStart w:id="677" w:name="_Toc61542937"/>
      <w:bookmarkStart w:id="678" w:name="_Toc61543136"/>
      <w:bookmarkStart w:id="679" w:name="_Toc61543335"/>
      <w:bookmarkStart w:id="680" w:name="_Toc61543535"/>
      <w:bookmarkStart w:id="681" w:name="_Toc62765369"/>
      <w:bookmarkStart w:id="682" w:name="_Toc62816234"/>
      <w:bookmarkStart w:id="683" w:name="_Toc62816993"/>
      <w:bookmarkStart w:id="684" w:name="_Toc62817752"/>
      <w:bookmarkStart w:id="685" w:name="_Toc61542938"/>
      <w:bookmarkStart w:id="686" w:name="_Toc61543137"/>
      <w:bookmarkStart w:id="687" w:name="_Toc61543336"/>
      <w:bookmarkStart w:id="688" w:name="_Toc61543536"/>
      <w:bookmarkStart w:id="689" w:name="_Toc62765370"/>
      <w:bookmarkStart w:id="690" w:name="_Toc62816235"/>
      <w:bookmarkStart w:id="691" w:name="_Toc62816994"/>
      <w:bookmarkStart w:id="692" w:name="_Toc62817753"/>
      <w:bookmarkStart w:id="693" w:name="_Toc61542939"/>
      <w:bookmarkStart w:id="694" w:name="_Toc61543138"/>
      <w:bookmarkStart w:id="695" w:name="_Toc61543337"/>
      <w:bookmarkStart w:id="696" w:name="_Toc61543537"/>
      <w:bookmarkStart w:id="697" w:name="_Toc62765371"/>
      <w:bookmarkStart w:id="698" w:name="_Toc62816236"/>
      <w:bookmarkStart w:id="699" w:name="_Toc62816995"/>
      <w:bookmarkStart w:id="700" w:name="_Toc62817754"/>
      <w:bookmarkStart w:id="701" w:name="_Toc61542940"/>
      <w:bookmarkStart w:id="702" w:name="_Toc61543139"/>
      <w:bookmarkStart w:id="703" w:name="_Toc61543338"/>
      <w:bookmarkStart w:id="704" w:name="_Toc61543538"/>
      <w:bookmarkStart w:id="705" w:name="_Toc62765372"/>
      <w:bookmarkStart w:id="706" w:name="_Toc62816237"/>
      <w:bookmarkStart w:id="707" w:name="_Toc62816996"/>
      <w:bookmarkStart w:id="708" w:name="_Toc62817755"/>
      <w:bookmarkStart w:id="709" w:name="_Toc416863257"/>
      <w:bookmarkStart w:id="710" w:name="_Toc416863592"/>
      <w:bookmarkStart w:id="711" w:name="_Toc416863926"/>
      <w:bookmarkStart w:id="712" w:name="_Toc416864259"/>
      <w:bookmarkStart w:id="713" w:name="_Toc416864593"/>
      <w:bookmarkStart w:id="714" w:name="_Toc416864929"/>
      <w:bookmarkStart w:id="715" w:name="_Toc416865300"/>
      <w:bookmarkStart w:id="716" w:name="_Toc416866132"/>
      <w:bookmarkStart w:id="717" w:name="_Toc416867129"/>
      <w:bookmarkStart w:id="718" w:name="_Toc416867867"/>
      <w:bookmarkStart w:id="719" w:name="_Toc416868604"/>
      <w:bookmarkStart w:id="720" w:name="_Toc416863260"/>
      <w:bookmarkStart w:id="721" w:name="_Toc416863595"/>
      <w:bookmarkStart w:id="722" w:name="_Toc416863929"/>
      <w:bookmarkStart w:id="723" w:name="_Toc416864262"/>
      <w:bookmarkStart w:id="724" w:name="_Toc416864596"/>
      <w:bookmarkStart w:id="725" w:name="_Toc416864932"/>
      <w:bookmarkStart w:id="726" w:name="_Toc416865303"/>
      <w:bookmarkStart w:id="727" w:name="_Toc416866135"/>
      <w:bookmarkStart w:id="728" w:name="_Toc416867132"/>
      <w:bookmarkStart w:id="729" w:name="_Toc416867870"/>
      <w:bookmarkStart w:id="730" w:name="_Toc416868607"/>
      <w:bookmarkStart w:id="731" w:name="_Toc416863265"/>
      <w:bookmarkStart w:id="732" w:name="_Toc416863600"/>
      <w:bookmarkStart w:id="733" w:name="_Toc416863934"/>
      <w:bookmarkStart w:id="734" w:name="_Toc416864267"/>
      <w:bookmarkStart w:id="735" w:name="_Toc416864601"/>
      <w:bookmarkStart w:id="736" w:name="_Toc416864937"/>
      <w:bookmarkStart w:id="737" w:name="_Toc416865308"/>
      <w:bookmarkStart w:id="738" w:name="_Toc416866140"/>
      <w:bookmarkStart w:id="739" w:name="_Toc416867137"/>
      <w:bookmarkStart w:id="740" w:name="_Toc416867875"/>
      <w:bookmarkStart w:id="741" w:name="_Toc416868612"/>
      <w:bookmarkStart w:id="742" w:name="_Toc416863268"/>
      <w:bookmarkStart w:id="743" w:name="_Toc416863603"/>
      <w:bookmarkStart w:id="744" w:name="_Toc416863937"/>
      <w:bookmarkStart w:id="745" w:name="_Toc416864270"/>
      <w:bookmarkStart w:id="746" w:name="_Toc416864604"/>
      <w:bookmarkStart w:id="747" w:name="_Toc416864940"/>
      <w:bookmarkStart w:id="748" w:name="_Toc416865311"/>
      <w:bookmarkStart w:id="749" w:name="_Toc416866143"/>
      <w:bookmarkStart w:id="750" w:name="_Toc416867140"/>
      <w:bookmarkStart w:id="751" w:name="_Toc416867878"/>
      <w:bookmarkStart w:id="752" w:name="_Toc416868615"/>
      <w:bookmarkStart w:id="753" w:name="_Toc62765373"/>
      <w:bookmarkStart w:id="754" w:name="_Toc62816238"/>
      <w:bookmarkStart w:id="755" w:name="_Toc62816997"/>
      <w:bookmarkStart w:id="756" w:name="_Toc62817756"/>
      <w:bookmarkStart w:id="757" w:name="_Toc62765374"/>
      <w:bookmarkStart w:id="758" w:name="_Toc62816239"/>
      <w:bookmarkStart w:id="759" w:name="_Toc62816998"/>
      <w:bookmarkStart w:id="760" w:name="_Toc62817757"/>
      <w:bookmarkStart w:id="761" w:name="_Toc62765375"/>
      <w:bookmarkStart w:id="762" w:name="_Toc62816240"/>
      <w:bookmarkStart w:id="763" w:name="_Toc62816999"/>
      <w:bookmarkStart w:id="764" w:name="_Toc62817758"/>
      <w:bookmarkStart w:id="765" w:name="_Toc62765376"/>
      <w:bookmarkStart w:id="766" w:name="_Toc62816241"/>
      <w:bookmarkStart w:id="767" w:name="_Toc62817000"/>
      <w:bookmarkStart w:id="768" w:name="_Toc62817759"/>
      <w:bookmarkStart w:id="769" w:name="_Toc62765377"/>
      <w:bookmarkStart w:id="770" w:name="_Toc62816242"/>
      <w:bookmarkStart w:id="771" w:name="_Toc62817001"/>
      <w:bookmarkStart w:id="772" w:name="_Toc62817760"/>
      <w:bookmarkStart w:id="773" w:name="_Toc62765378"/>
      <w:bookmarkStart w:id="774" w:name="_Toc62816243"/>
      <w:bookmarkStart w:id="775" w:name="_Toc62817002"/>
      <w:bookmarkStart w:id="776" w:name="_Toc62817761"/>
      <w:bookmarkStart w:id="777" w:name="_Toc62765379"/>
      <w:bookmarkStart w:id="778" w:name="_Toc62816244"/>
      <w:bookmarkStart w:id="779" w:name="_Toc62817003"/>
      <w:bookmarkStart w:id="780" w:name="_Toc62817762"/>
      <w:bookmarkStart w:id="781" w:name="_Toc62765380"/>
      <w:bookmarkStart w:id="782" w:name="_Toc62816245"/>
      <w:bookmarkStart w:id="783" w:name="_Toc62817004"/>
      <w:bookmarkStart w:id="784" w:name="_Toc62817763"/>
      <w:bookmarkStart w:id="785" w:name="_Toc62765565"/>
      <w:bookmarkStart w:id="786" w:name="_Toc62816430"/>
      <w:bookmarkStart w:id="787" w:name="_Toc62817189"/>
      <w:bookmarkStart w:id="788" w:name="_Toc62817948"/>
      <w:bookmarkStart w:id="789" w:name="_Toc62765566"/>
      <w:bookmarkStart w:id="790" w:name="_Toc62816431"/>
      <w:bookmarkStart w:id="791" w:name="_Toc62817190"/>
      <w:bookmarkStart w:id="792" w:name="_Toc62817949"/>
      <w:bookmarkStart w:id="793" w:name="_Toc62765631"/>
      <w:bookmarkStart w:id="794" w:name="_Toc62816496"/>
      <w:bookmarkStart w:id="795" w:name="_Toc62817255"/>
      <w:bookmarkStart w:id="796" w:name="_Toc62818014"/>
      <w:bookmarkStart w:id="797" w:name="_Toc62765632"/>
      <w:bookmarkStart w:id="798" w:name="_Toc62816497"/>
      <w:bookmarkStart w:id="799" w:name="_Toc62817256"/>
      <w:bookmarkStart w:id="800" w:name="_Toc62818015"/>
      <w:bookmarkStart w:id="801" w:name="_Toc62765633"/>
      <w:bookmarkStart w:id="802" w:name="_Toc62816498"/>
      <w:bookmarkStart w:id="803" w:name="_Toc62817257"/>
      <w:bookmarkStart w:id="804" w:name="_Toc62818016"/>
      <w:bookmarkStart w:id="805" w:name="_Toc62765634"/>
      <w:bookmarkStart w:id="806" w:name="_Toc62816499"/>
      <w:bookmarkStart w:id="807" w:name="_Toc62817258"/>
      <w:bookmarkStart w:id="808" w:name="_Toc62818017"/>
      <w:bookmarkStart w:id="809" w:name="_Toc62765635"/>
      <w:bookmarkStart w:id="810" w:name="_Toc62816500"/>
      <w:bookmarkStart w:id="811" w:name="_Toc62817259"/>
      <w:bookmarkStart w:id="812" w:name="_Toc62818018"/>
      <w:bookmarkStart w:id="813" w:name="_Toc62765636"/>
      <w:bookmarkStart w:id="814" w:name="_Toc62816501"/>
      <w:bookmarkStart w:id="815" w:name="_Toc62817260"/>
      <w:bookmarkStart w:id="816" w:name="_Toc62818019"/>
      <w:bookmarkStart w:id="817" w:name="_Toc62765637"/>
      <w:bookmarkStart w:id="818" w:name="_Toc62816502"/>
      <w:bookmarkStart w:id="819" w:name="_Toc62817261"/>
      <w:bookmarkStart w:id="820" w:name="_Toc62818020"/>
      <w:bookmarkStart w:id="821" w:name="_Toc62765638"/>
      <w:bookmarkStart w:id="822" w:name="_Toc62816503"/>
      <w:bookmarkStart w:id="823" w:name="_Toc62817262"/>
      <w:bookmarkStart w:id="824" w:name="_Toc62818021"/>
      <w:bookmarkStart w:id="825" w:name="_Toc62765639"/>
      <w:bookmarkStart w:id="826" w:name="_Toc62816504"/>
      <w:bookmarkStart w:id="827" w:name="_Toc62817263"/>
      <w:bookmarkStart w:id="828" w:name="_Toc62818022"/>
      <w:bookmarkStart w:id="829" w:name="_Toc62765640"/>
      <w:bookmarkStart w:id="830" w:name="_Toc62816505"/>
      <w:bookmarkStart w:id="831" w:name="_Toc62817264"/>
      <w:bookmarkStart w:id="832" w:name="_Toc62818023"/>
      <w:bookmarkStart w:id="833" w:name="_Toc62765641"/>
      <w:bookmarkStart w:id="834" w:name="_Toc62816506"/>
      <w:bookmarkStart w:id="835" w:name="_Toc62817265"/>
      <w:bookmarkStart w:id="836" w:name="_Toc62818024"/>
      <w:bookmarkStart w:id="837" w:name="_Toc62765642"/>
      <w:bookmarkStart w:id="838" w:name="_Toc62816507"/>
      <w:bookmarkStart w:id="839" w:name="_Toc62817266"/>
      <w:bookmarkStart w:id="840" w:name="_Toc62818025"/>
      <w:bookmarkStart w:id="841" w:name="_Toc62765643"/>
      <w:bookmarkStart w:id="842" w:name="_Toc62816508"/>
      <w:bookmarkStart w:id="843" w:name="_Toc62817267"/>
      <w:bookmarkStart w:id="844" w:name="_Toc62818026"/>
      <w:bookmarkStart w:id="845" w:name="_Toc62765644"/>
      <w:bookmarkStart w:id="846" w:name="_Toc62816509"/>
      <w:bookmarkStart w:id="847" w:name="_Toc62817268"/>
      <w:bookmarkStart w:id="848" w:name="_Toc62818027"/>
      <w:bookmarkStart w:id="849" w:name="_Toc62765645"/>
      <w:bookmarkStart w:id="850" w:name="_Toc62816510"/>
      <w:bookmarkStart w:id="851" w:name="_Toc62817269"/>
      <w:bookmarkStart w:id="852" w:name="_Toc62818028"/>
      <w:bookmarkStart w:id="853" w:name="_Toc62765646"/>
      <w:bookmarkStart w:id="854" w:name="_Toc62816511"/>
      <w:bookmarkStart w:id="855" w:name="_Toc62817270"/>
      <w:bookmarkStart w:id="856" w:name="_Toc62818029"/>
      <w:bookmarkStart w:id="857" w:name="_Toc61538852"/>
      <w:bookmarkStart w:id="858" w:name="_Toc61539203"/>
      <w:bookmarkStart w:id="859" w:name="_Toc61539906"/>
      <w:bookmarkStart w:id="860" w:name="_Toc61540263"/>
      <w:bookmarkStart w:id="861" w:name="_Toc61540614"/>
      <w:bookmarkStart w:id="862" w:name="_Toc61540965"/>
      <w:bookmarkStart w:id="863" w:name="_Toc61541315"/>
      <w:bookmarkStart w:id="864" w:name="_Toc62765647"/>
      <w:bookmarkStart w:id="865" w:name="_Toc62816512"/>
      <w:bookmarkStart w:id="866" w:name="_Toc62817271"/>
      <w:bookmarkStart w:id="867" w:name="_Toc62818030"/>
      <w:bookmarkStart w:id="868" w:name="_Toc61538853"/>
      <w:bookmarkStart w:id="869" w:name="_Toc61539204"/>
      <w:bookmarkStart w:id="870" w:name="_Toc61539907"/>
      <w:bookmarkStart w:id="871" w:name="_Toc61540264"/>
      <w:bookmarkStart w:id="872" w:name="_Toc61540615"/>
      <w:bookmarkStart w:id="873" w:name="_Toc61540966"/>
      <w:bookmarkStart w:id="874" w:name="_Toc61541316"/>
      <w:bookmarkStart w:id="875" w:name="_Toc62765648"/>
      <w:bookmarkStart w:id="876" w:name="_Toc62816513"/>
      <w:bookmarkStart w:id="877" w:name="_Toc62817272"/>
      <w:bookmarkStart w:id="878" w:name="_Toc62818031"/>
      <w:bookmarkStart w:id="879" w:name="_Toc61538854"/>
      <w:bookmarkStart w:id="880" w:name="_Toc61539205"/>
      <w:bookmarkStart w:id="881" w:name="_Toc61539908"/>
      <w:bookmarkStart w:id="882" w:name="_Toc61540265"/>
      <w:bookmarkStart w:id="883" w:name="_Toc61540616"/>
      <w:bookmarkStart w:id="884" w:name="_Toc61540967"/>
      <w:bookmarkStart w:id="885" w:name="_Toc61541317"/>
      <w:bookmarkStart w:id="886" w:name="_Toc62765649"/>
      <w:bookmarkStart w:id="887" w:name="_Toc62816514"/>
      <w:bookmarkStart w:id="888" w:name="_Toc62817273"/>
      <w:bookmarkStart w:id="889" w:name="_Toc62818032"/>
      <w:bookmarkStart w:id="890" w:name="_Toc61538856"/>
      <w:bookmarkStart w:id="891" w:name="_Toc61539207"/>
      <w:bookmarkStart w:id="892" w:name="_Toc61539910"/>
      <w:bookmarkStart w:id="893" w:name="_Toc61540267"/>
      <w:bookmarkStart w:id="894" w:name="_Toc61540618"/>
      <w:bookmarkStart w:id="895" w:name="_Toc61540969"/>
      <w:bookmarkStart w:id="896" w:name="_Toc61541319"/>
      <w:bookmarkStart w:id="897" w:name="_Toc62765650"/>
      <w:bookmarkStart w:id="898" w:name="_Toc62816515"/>
      <w:bookmarkStart w:id="899" w:name="_Toc62817274"/>
      <w:bookmarkStart w:id="900" w:name="_Toc62818033"/>
      <w:bookmarkStart w:id="901" w:name="_Toc61538857"/>
      <w:bookmarkStart w:id="902" w:name="_Toc61539208"/>
      <w:bookmarkStart w:id="903" w:name="_Toc61539911"/>
      <w:bookmarkStart w:id="904" w:name="_Toc61540268"/>
      <w:bookmarkStart w:id="905" w:name="_Toc61540619"/>
      <w:bookmarkStart w:id="906" w:name="_Toc61540970"/>
      <w:bookmarkStart w:id="907" w:name="_Toc61541320"/>
      <w:bookmarkStart w:id="908" w:name="_Toc62765651"/>
      <w:bookmarkStart w:id="909" w:name="_Toc62816516"/>
      <w:bookmarkStart w:id="910" w:name="_Toc62817275"/>
      <w:bookmarkStart w:id="911" w:name="_Toc62818034"/>
      <w:bookmarkStart w:id="912" w:name="_Toc61538858"/>
      <w:bookmarkStart w:id="913" w:name="_Toc61539209"/>
      <w:bookmarkStart w:id="914" w:name="_Toc61539912"/>
      <w:bookmarkStart w:id="915" w:name="_Toc61540269"/>
      <w:bookmarkStart w:id="916" w:name="_Toc61540620"/>
      <w:bookmarkStart w:id="917" w:name="_Toc61540971"/>
      <w:bookmarkStart w:id="918" w:name="_Toc61541321"/>
      <w:bookmarkStart w:id="919" w:name="_Toc62765652"/>
      <w:bookmarkStart w:id="920" w:name="_Toc62816517"/>
      <w:bookmarkStart w:id="921" w:name="_Toc62817276"/>
      <w:bookmarkStart w:id="922" w:name="_Toc62818035"/>
      <w:bookmarkStart w:id="923" w:name="_Toc61538859"/>
      <w:bookmarkStart w:id="924" w:name="_Toc61539210"/>
      <w:bookmarkStart w:id="925" w:name="_Toc61539913"/>
      <w:bookmarkStart w:id="926" w:name="_Toc61540270"/>
      <w:bookmarkStart w:id="927" w:name="_Toc61540621"/>
      <w:bookmarkStart w:id="928" w:name="_Toc61540972"/>
      <w:bookmarkStart w:id="929" w:name="_Toc61541322"/>
      <w:bookmarkStart w:id="930" w:name="_Toc62765653"/>
      <w:bookmarkStart w:id="931" w:name="_Toc62816518"/>
      <w:bookmarkStart w:id="932" w:name="_Toc62817277"/>
      <w:bookmarkStart w:id="933" w:name="_Toc62818036"/>
      <w:bookmarkStart w:id="934" w:name="_Toc61538860"/>
      <w:bookmarkStart w:id="935" w:name="_Toc61539211"/>
      <w:bookmarkStart w:id="936" w:name="_Toc61539914"/>
      <w:bookmarkStart w:id="937" w:name="_Toc61540271"/>
      <w:bookmarkStart w:id="938" w:name="_Toc61540622"/>
      <w:bookmarkStart w:id="939" w:name="_Toc61540973"/>
      <w:bookmarkStart w:id="940" w:name="_Toc61541323"/>
      <w:bookmarkStart w:id="941" w:name="_Toc62765654"/>
      <w:bookmarkStart w:id="942" w:name="_Toc62816519"/>
      <w:bookmarkStart w:id="943" w:name="_Toc62817278"/>
      <w:bookmarkStart w:id="944" w:name="_Toc62818037"/>
      <w:bookmarkStart w:id="945" w:name="_Toc61538861"/>
      <w:bookmarkStart w:id="946" w:name="_Toc61539212"/>
      <w:bookmarkStart w:id="947" w:name="_Toc61539915"/>
      <w:bookmarkStart w:id="948" w:name="_Toc61540272"/>
      <w:bookmarkStart w:id="949" w:name="_Toc61540623"/>
      <w:bookmarkStart w:id="950" w:name="_Toc61540974"/>
      <w:bookmarkStart w:id="951" w:name="_Toc61541324"/>
      <w:bookmarkStart w:id="952" w:name="_Toc62765655"/>
      <w:bookmarkStart w:id="953" w:name="_Toc62816520"/>
      <w:bookmarkStart w:id="954" w:name="_Toc62817279"/>
      <w:bookmarkStart w:id="955" w:name="_Toc62818038"/>
      <w:bookmarkStart w:id="956" w:name="_Toc61538862"/>
      <w:bookmarkStart w:id="957" w:name="_Toc61539213"/>
      <w:bookmarkStart w:id="958" w:name="_Toc61539916"/>
      <w:bookmarkStart w:id="959" w:name="_Toc61540273"/>
      <w:bookmarkStart w:id="960" w:name="_Toc61540624"/>
      <w:bookmarkStart w:id="961" w:name="_Toc61540975"/>
      <w:bookmarkStart w:id="962" w:name="_Toc61541325"/>
      <w:bookmarkStart w:id="963" w:name="_Toc62765656"/>
      <w:bookmarkStart w:id="964" w:name="_Toc62816521"/>
      <w:bookmarkStart w:id="965" w:name="_Toc62817280"/>
      <w:bookmarkStart w:id="966" w:name="_Toc62818039"/>
      <w:bookmarkStart w:id="967" w:name="_Toc61538863"/>
      <w:bookmarkStart w:id="968" w:name="_Toc61539214"/>
      <w:bookmarkStart w:id="969" w:name="_Toc61539917"/>
      <w:bookmarkStart w:id="970" w:name="_Toc61540274"/>
      <w:bookmarkStart w:id="971" w:name="_Toc61540625"/>
      <w:bookmarkStart w:id="972" w:name="_Toc61540976"/>
      <w:bookmarkStart w:id="973" w:name="_Toc61541326"/>
      <w:bookmarkStart w:id="974" w:name="_Toc62765657"/>
      <w:bookmarkStart w:id="975" w:name="_Toc62816522"/>
      <w:bookmarkStart w:id="976" w:name="_Toc62817281"/>
      <w:bookmarkStart w:id="977" w:name="_Toc62818040"/>
      <w:bookmarkStart w:id="978" w:name="_Toc61538864"/>
      <w:bookmarkStart w:id="979" w:name="_Toc61539215"/>
      <w:bookmarkStart w:id="980" w:name="_Toc61539918"/>
      <w:bookmarkStart w:id="981" w:name="_Toc61540275"/>
      <w:bookmarkStart w:id="982" w:name="_Toc61540626"/>
      <w:bookmarkStart w:id="983" w:name="_Toc61540977"/>
      <w:bookmarkStart w:id="984" w:name="_Toc61541327"/>
      <w:bookmarkStart w:id="985" w:name="_Toc62765658"/>
      <w:bookmarkStart w:id="986" w:name="_Toc62816523"/>
      <w:bookmarkStart w:id="987" w:name="_Toc62817282"/>
      <w:bookmarkStart w:id="988" w:name="_Toc62818041"/>
      <w:bookmarkStart w:id="989" w:name="_Toc61538867"/>
      <w:bookmarkStart w:id="990" w:name="_Toc61539218"/>
      <w:bookmarkStart w:id="991" w:name="_Toc61539921"/>
      <w:bookmarkStart w:id="992" w:name="_Toc61540278"/>
      <w:bookmarkStart w:id="993" w:name="_Toc61540629"/>
      <w:bookmarkStart w:id="994" w:name="_Toc61540980"/>
      <w:bookmarkStart w:id="995" w:name="_Toc61541330"/>
      <w:bookmarkStart w:id="996" w:name="_Toc62765661"/>
      <w:bookmarkStart w:id="997" w:name="_Toc62816526"/>
      <w:bookmarkStart w:id="998" w:name="_Toc62817285"/>
      <w:bookmarkStart w:id="999" w:name="_Toc62818044"/>
      <w:bookmarkStart w:id="1000" w:name="_Toc61538891"/>
      <w:bookmarkStart w:id="1001" w:name="_Toc61539242"/>
      <w:bookmarkStart w:id="1002" w:name="_Toc61539945"/>
      <w:bookmarkStart w:id="1003" w:name="_Toc61540302"/>
      <w:bookmarkStart w:id="1004" w:name="_Toc61540653"/>
      <w:bookmarkStart w:id="1005" w:name="_Toc61541004"/>
      <w:bookmarkStart w:id="1006" w:name="_Toc61541354"/>
      <w:bookmarkStart w:id="1007" w:name="_Toc62765685"/>
      <w:bookmarkStart w:id="1008" w:name="_Toc62816550"/>
      <w:bookmarkStart w:id="1009" w:name="_Toc62817309"/>
      <w:bookmarkStart w:id="1010" w:name="_Toc62818068"/>
      <w:bookmarkStart w:id="1011" w:name="_Toc61538892"/>
      <w:bookmarkStart w:id="1012" w:name="_Toc61539243"/>
      <w:bookmarkStart w:id="1013" w:name="_Toc61539946"/>
      <w:bookmarkStart w:id="1014" w:name="_Toc61540303"/>
      <w:bookmarkStart w:id="1015" w:name="_Toc61540654"/>
      <w:bookmarkStart w:id="1016" w:name="_Toc61541005"/>
      <w:bookmarkStart w:id="1017" w:name="_Toc61541355"/>
      <w:bookmarkStart w:id="1018" w:name="_Toc62765686"/>
      <w:bookmarkStart w:id="1019" w:name="_Toc62816551"/>
      <w:bookmarkStart w:id="1020" w:name="_Toc62817310"/>
      <w:bookmarkStart w:id="1021" w:name="_Toc62818069"/>
      <w:bookmarkStart w:id="1022" w:name="_Toc61538893"/>
      <w:bookmarkStart w:id="1023" w:name="_Toc61539244"/>
      <w:bookmarkStart w:id="1024" w:name="_Toc61539947"/>
      <w:bookmarkStart w:id="1025" w:name="_Toc61540304"/>
      <w:bookmarkStart w:id="1026" w:name="_Toc61540655"/>
      <w:bookmarkStart w:id="1027" w:name="_Toc61541006"/>
      <w:bookmarkStart w:id="1028" w:name="_Toc61541356"/>
      <w:bookmarkStart w:id="1029" w:name="_Toc62765687"/>
      <w:bookmarkStart w:id="1030" w:name="_Toc62816552"/>
      <w:bookmarkStart w:id="1031" w:name="_Toc62817311"/>
      <w:bookmarkStart w:id="1032" w:name="_Toc62818070"/>
      <w:bookmarkStart w:id="1033" w:name="_Toc61538894"/>
      <w:bookmarkStart w:id="1034" w:name="_Toc61539245"/>
      <w:bookmarkStart w:id="1035" w:name="_Toc61539948"/>
      <w:bookmarkStart w:id="1036" w:name="_Toc61540305"/>
      <w:bookmarkStart w:id="1037" w:name="_Toc61540656"/>
      <w:bookmarkStart w:id="1038" w:name="_Toc61541007"/>
      <w:bookmarkStart w:id="1039" w:name="_Toc61541357"/>
      <w:bookmarkStart w:id="1040" w:name="_Toc62765688"/>
      <w:bookmarkStart w:id="1041" w:name="_Toc62816553"/>
      <w:bookmarkStart w:id="1042" w:name="_Toc62817312"/>
      <w:bookmarkStart w:id="1043" w:name="_Toc62818071"/>
      <w:bookmarkStart w:id="1044" w:name="_Toc61538923"/>
      <w:bookmarkStart w:id="1045" w:name="_Toc61539274"/>
      <w:bookmarkStart w:id="1046" w:name="_Toc61539977"/>
      <w:bookmarkStart w:id="1047" w:name="_Toc61540334"/>
      <w:bookmarkStart w:id="1048" w:name="_Toc61540685"/>
      <w:bookmarkStart w:id="1049" w:name="_Toc61541036"/>
      <w:bookmarkStart w:id="1050" w:name="_Toc61541386"/>
      <w:bookmarkStart w:id="1051" w:name="_Toc62765717"/>
      <w:bookmarkStart w:id="1052" w:name="_Toc62816582"/>
      <w:bookmarkStart w:id="1053" w:name="_Toc62817341"/>
      <w:bookmarkStart w:id="1054" w:name="_Toc62818100"/>
      <w:bookmarkStart w:id="1055" w:name="_Toc61538926"/>
      <w:bookmarkStart w:id="1056" w:name="_Toc61539277"/>
      <w:bookmarkStart w:id="1057" w:name="_Toc61539980"/>
      <w:bookmarkStart w:id="1058" w:name="_Toc61540337"/>
      <w:bookmarkStart w:id="1059" w:name="_Toc61540688"/>
      <w:bookmarkStart w:id="1060" w:name="_Toc61541039"/>
      <w:bookmarkStart w:id="1061" w:name="_Toc61541389"/>
      <w:bookmarkStart w:id="1062" w:name="_Toc62765720"/>
      <w:bookmarkStart w:id="1063" w:name="_Toc62816585"/>
      <w:bookmarkStart w:id="1064" w:name="_Toc62817344"/>
      <w:bookmarkStart w:id="1065" w:name="_Toc62818103"/>
      <w:bookmarkStart w:id="1066" w:name="_Toc61538959"/>
      <w:bookmarkStart w:id="1067" w:name="_Toc61539310"/>
      <w:bookmarkStart w:id="1068" w:name="_Toc61540013"/>
      <w:bookmarkStart w:id="1069" w:name="_Toc61540370"/>
      <w:bookmarkStart w:id="1070" w:name="_Toc61540721"/>
      <w:bookmarkStart w:id="1071" w:name="_Toc61541072"/>
      <w:bookmarkStart w:id="1072" w:name="_Toc61541422"/>
      <w:bookmarkStart w:id="1073" w:name="_Toc62765753"/>
      <w:bookmarkStart w:id="1074" w:name="_Toc62816618"/>
      <w:bookmarkStart w:id="1075" w:name="_Toc62817377"/>
      <w:bookmarkStart w:id="1076" w:name="_Toc62818136"/>
      <w:bookmarkStart w:id="1077" w:name="_Toc61538960"/>
      <w:bookmarkStart w:id="1078" w:name="_Toc61539311"/>
      <w:bookmarkStart w:id="1079" w:name="_Toc61540014"/>
      <w:bookmarkStart w:id="1080" w:name="_Toc61540371"/>
      <w:bookmarkStart w:id="1081" w:name="_Toc61540722"/>
      <w:bookmarkStart w:id="1082" w:name="_Toc61541073"/>
      <w:bookmarkStart w:id="1083" w:name="_Toc61541423"/>
      <w:bookmarkStart w:id="1084" w:name="_Toc62765754"/>
      <w:bookmarkStart w:id="1085" w:name="_Toc62816619"/>
      <w:bookmarkStart w:id="1086" w:name="_Toc62817378"/>
      <w:bookmarkStart w:id="1087" w:name="_Toc62818137"/>
      <w:bookmarkStart w:id="1088" w:name="_Toc61538961"/>
      <w:bookmarkStart w:id="1089" w:name="_Toc61539312"/>
      <w:bookmarkStart w:id="1090" w:name="_Toc61540015"/>
      <w:bookmarkStart w:id="1091" w:name="_Toc61540372"/>
      <w:bookmarkStart w:id="1092" w:name="_Toc61540723"/>
      <w:bookmarkStart w:id="1093" w:name="_Toc61541074"/>
      <w:bookmarkStart w:id="1094" w:name="_Toc61541424"/>
      <w:bookmarkStart w:id="1095" w:name="_Toc62765755"/>
      <w:bookmarkStart w:id="1096" w:name="_Toc62816620"/>
      <w:bookmarkStart w:id="1097" w:name="_Toc62817379"/>
      <w:bookmarkStart w:id="1098" w:name="_Toc62818138"/>
      <w:bookmarkStart w:id="1099" w:name="_Toc61538962"/>
      <w:bookmarkStart w:id="1100" w:name="_Toc61539313"/>
      <w:bookmarkStart w:id="1101" w:name="_Toc61540016"/>
      <w:bookmarkStart w:id="1102" w:name="_Toc61540373"/>
      <w:bookmarkStart w:id="1103" w:name="_Toc61540724"/>
      <w:bookmarkStart w:id="1104" w:name="_Toc61541075"/>
      <w:bookmarkStart w:id="1105" w:name="_Toc61541425"/>
      <w:bookmarkStart w:id="1106" w:name="_Toc62765756"/>
      <w:bookmarkStart w:id="1107" w:name="_Toc62816621"/>
      <w:bookmarkStart w:id="1108" w:name="_Toc62817380"/>
      <w:bookmarkStart w:id="1109" w:name="_Toc62818139"/>
      <w:bookmarkStart w:id="1110" w:name="_Toc61538963"/>
      <w:bookmarkStart w:id="1111" w:name="_Toc61539314"/>
      <w:bookmarkStart w:id="1112" w:name="_Toc61540017"/>
      <w:bookmarkStart w:id="1113" w:name="_Toc61540374"/>
      <w:bookmarkStart w:id="1114" w:name="_Toc61540725"/>
      <w:bookmarkStart w:id="1115" w:name="_Toc61541076"/>
      <w:bookmarkStart w:id="1116" w:name="_Toc61541426"/>
      <w:bookmarkStart w:id="1117" w:name="_Toc62765757"/>
      <w:bookmarkStart w:id="1118" w:name="_Toc62816622"/>
      <w:bookmarkStart w:id="1119" w:name="_Toc62817381"/>
      <w:bookmarkStart w:id="1120" w:name="_Toc62818140"/>
      <w:bookmarkStart w:id="1121" w:name="_Toc61538964"/>
      <w:bookmarkStart w:id="1122" w:name="_Toc61539315"/>
      <w:bookmarkStart w:id="1123" w:name="_Toc61540018"/>
      <w:bookmarkStart w:id="1124" w:name="_Toc61540375"/>
      <w:bookmarkStart w:id="1125" w:name="_Toc61540726"/>
      <w:bookmarkStart w:id="1126" w:name="_Toc61541077"/>
      <w:bookmarkStart w:id="1127" w:name="_Toc61541427"/>
      <w:bookmarkStart w:id="1128" w:name="_Toc62765758"/>
      <w:bookmarkStart w:id="1129" w:name="_Toc62816623"/>
      <w:bookmarkStart w:id="1130" w:name="_Toc62817382"/>
      <w:bookmarkStart w:id="1131" w:name="_Toc62818141"/>
      <w:bookmarkStart w:id="1132" w:name="_Toc61538965"/>
      <w:bookmarkStart w:id="1133" w:name="_Toc61539316"/>
      <w:bookmarkStart w:id="1134" w:name="_Toc61540019"/>
      <w:bookmarkStart w:id="1135" w:name="_Toc61540376"/>
      <w:bookmarkStart w:id="1136" w:name="_Toc61540727"/>
      <w:bookmarkStart w:id="1137" w:name="_Toc61541078"/>
      <w:bookmarkStart w:id="1138" w:name="_Toc61541428"/>
      <w:bookmarkStart w:id="1139" w:name="_Toc62765759"/>
      <w:bookmarkStart w:id="1140" w:name="_Toc62816624"/>
      <w:bookmarkStart w:id="1141" w:name="_Toc62817383"/>
      <w:bookmarkStart w:id="1142" w:name="_Toc62818142"/>
      <w:bookmarkStart w:id="1143" w:name="_Toc61538969"/>
      <w:bookmarkStart w:id="1144" w:name="_Toc61539320"/>
      <w:bookmarkStart w:id="1145" w:name="_Toc61540023"/>
      <w:bookmarkStart w:id="1146" w:name="_Toc61540380"/>
      <w:bookmarkStart w:id="1147" w:name="_Toc61540731"/>
      <w:bookmarkStart w:id="1148" w:name="_Toc61541082"/>
      <w:bookmarkStart w:id="1149" w:name="_Toc61541432"/>
      <w:bookmarkStart w:id="1150" w:name="_Toc62765763"/>
      <w:bookmarkStart w:id="1151" w:name="_Toc62816628"/>
      <w:bookmarkStart w:id="1152" w:name="_Toc62817387"/>
      <w:bookmarkStart w:id="1153" w:name="_Toc62818146"/>
      <w:bookmarkStart w:id="1154" w:name="_Toc61538970"/>
      <w:bookmarkStart w:id="1155" w:name="_Toc61539321"/>
      <w:bookmarkStart w:id="1156" w:name="_Toc61540024"/>
      <w:bookmarkStart w:id="1157" w:name="_Toc61540381"/>
      <w:bookmarkStart w:id="1158" w:name="_Toc61540732"/>
      <w:bookmarkStart w:id="1159" w:name="_Toc61541083"/>
      <w:bookmarkStart w:id="1160" w:name="_Toc61541433"/>
      <w:bookmarkStart w:id="1161" w:name="_Toc62765764"/>
      <w:bookmarkStart w:id="1162" w:name="_Toc62816629"/>
      <w:bookmarkStart w:id="1163" w:name="_Toc62817388"/>
      <w:bookmarkStart w:id="1164" w:name="_Toc62818147"/>
      <w:bookmarkStart w:id="1165" w:name="_Toc61538971"/>
      <w:bookmarkStart w:id="1166" w:name="_Toc61539322"/>
      <w:bookmarkStart w:id="1167" w:name="_Toc61540025"/>
      <w:bookmarkStart w:id="1168" w:name="_Toc61540382"/>
      <w:bookmarkStart w:id="1169" w:name="_Toc61540733"/>
      <w:bookmarkStart w:id="1170" w:name="_Toc61541084"/>
      <w:bookmarkStart w:id="1171" w:name="_Toc61541434"/>
      <w:bookmarkStart w:id="1172" w:name="_Toc62765765"/>
      <w:bookmarkStart w:id="1173" w:name="_Toc62816630"/>
      <w:bookmarkStart w:id="1174" w:name="_Toc62817389"/>
      <w:bookmarkStart w:id="1175" w:name="_Toc62818148"/>
      <w:bookmarkStart w:id="1176" w:name="_Toc61538972"/>
      <w:bookmarkStart w:id="1177" w:name="_Toc61539323"/>
      <w:bookmarkStart w:id="1178" w:name="_Toc61540026"/>
      <w:bookmarkStart w:id="1179" w:name="_Toc61540383"/>
      <w:bookmarkStart w:id="1180" w:name="_Toc61540734"/>
      <w:bookmarkStart w:id="1181" w:name="_Toc61541085"/>
      <w:bookmarkStart w:id="1182" w:name="_Toc61541435"/>
      <w:bookmarkStart w:id="1183" w:name="_Toc62765766"/>
      <w:bookmarkStart w:id="1184" w:name="_Toc62816631"/>
      <w:bookmarkStart w:id="1185" w:name="_Toc62817390"/>
      <w:bookmarkStart w:id="1186" w:name="_Toc62818149"/>
      <w:bookmarkStart w:id="1187" w:name="_Toc61538973"/>
      <w:bookmarkStart w:id="1188" w:name="_Toc61539324"/>
      <w:bookmarkStart w:id="1189" w:name="_Toc61540027"/>
      <w:bookmarkStart w:id="1190" w:name="_Toc61540384"/>
      <w:bookmarkStart w:id="1191" w:name="_Toc61540735"/>
      <w:bookmarkStart w:id="1192" w:name="_Toc61541086"/>
      <w:bookmarkStart w:id="1193" w:name="_Toc61541436"/>
      <w:bookmarkStart w:id="1194" w:name="_Toc62765767"/>
      <w:bookmarkStart w:id="1195" w:name="_Toc62816632"/>
      <w:bookmarkStart w:id="1196" w:name="_Toc62817391"/>
      <w:bookmarkStart w:id="1197" w:name="_Toc62818150"/>
      <w:bookmarkStart w:id="1198" w:name="_Toc61538974"/>
      <w:bookmarkStart w:id="1199" w:name="_Toc61539325"/>
      <w:bookmarkStart w:id="1200" w:name="_Toc61540028"/>
      <w:bookmarkStart w:id="1201" w:name="_Toc61540385"/>
      <w:bookmarkStart w:id="1202" w:name="_Toc61540736"/>
      <w:bookmarkStart w:id="1203" w:name="_Toc61541087"/>
      <w:bookmarkStart w:id="1204" w:name="_Toc61541437"/>
      <w:bookmarkStart w:id="1205" w:name="_Toc62765768"/>
      <w:bookmarkStart w:id="1206" w:name="_Toc62816633"/>
      <w:bookmarkStart w:id="1207" w:name="_Toc62817392"/>
      <w:bookmarkStart w:id="1208" w:name="_Toc62818151"/>
      <w:bookmarkStart w:id="1209" w:name="_Toc61538976"/>
      <w:bookmarkStart w:id="1210" w:name="_Toc61539327"/>
      <w:bookmarkStart w:id="1211" w:name="_Toc61540030"/>
      <w:bookmarkStart w:id="1212" w:name="_Toc61540387"/>
      <w:bookmarkStart w:id="1213" w:name="_Toc61540738"/>
      <w:bookmarkStart w:id="1214" w:name="_Toc61541089"/>
      <w:bookmarkStart w:id="1215" w:name="_Toc61541439"/>
      <w:bookmarkStart w:id="1216" w:name="_Toc62765770"/>
      <w:bookmarkStart w:id="1217" w:name="_Toc62816635"/>
      <w:bookmarkStart w:id="1218" w:name="_Toc62817394"/>
      <w:bookmarkStart w:id="1219" w:name="_Toc62818153"/>
      <w:bookmarkStart w:id="1220" w:name="_Toc61538977"/>
      <w:bookmarkStart w:id="1221" w:name="_Toc61539328"/>
      <w:bookmarkStart w:id="1222" w:name="_Toc61540031"/>
      <w:bookmarkStart w:id="1223" w:name="_Toc61540388"/>
      <w:bookmarkStart w:id="1224" w:name="_Toc61540739"/>
      <w:bookmarkStart w:id="1225" w:name="_Toc61541090"/>
      <w:bookmarkStart w:id="1226" w:name="_Toc61541440"/>
      <w:bookmarkStart w:id="1227" w:name="_Toc62765771"/>
      <w:bookmarkStart w:id="1228" w:name="_Toc62816636"/>
      <w:bookmarkStart w:id="1229" w:name="_Toc62817395"/>
      <w:bookmarkStart w:id="1230" w:name="_Toc62818154"/>
      <w:bookmarkStart w:id="1231" w:name="_Toc61538978"/>
      <w:bookmarkStart w:id="1232" w:name="_Toc61539329"/>
      <w:bookmarkStart w:id="1233" w:name="_Toc61540032"/>
      <w:bookmarkStart w:id="1234" w:name="_Toc61540389"/>
      <w:bookmarkStart w:id="1235" w:name="_Toc61540740"/>
      <w:bookmarkStart w:id="1236" w:name="_Toc61541091"/>
      <w:bookmarkStart w:id="1237" w:name="_Toc61541441"/>
      <w:bookmarkStart w:id="1238" w:name="_Toc62765772"/>
      <w:bookmarkStart w:id="1239" w:name="_Toc62816637"/>
      <w:bookmarkStart w:id="1240" w:name="_Toc62817396"/>
      <w:bookmarkStart w:id="1241" w:name="_Toc62818155"/>
      <w:bookmarkStart w:id="1242" w:name="_Toc61538979"/>
      <w:bookmarkStart w:id="1243" w:name="_Toc61539330"/>
      <w:bookmarkStart w:id="1244" w:name="_Toc61540033"/>
      <w:bookmarkStart w:id="1245" w:name="_Toc61540390"/>
      <w:bookmarkStart w:id="1246" w:name="_Toc61540741"/>
      <w:bookmarkStart w:id="1247" w:name="_Toc61541092"/>
      <w:bookmarkStart w:id="1248" w:name="_Toc61541442"/>
      <w:bookmarkStart w:id="1249" w:name="_Toc62765773"/>
      <w:bookmarkStart w:id="1250" w:name="_Toc62816638"/>
      <w:bookmarkStart w:id="1251" w:name="_Toc62817397"/>
      <w:bookmarkStart w:id="1252" w:name="_Toc62818156"/>
      <w:bookmarkStart w:id="1253" w:name="_Toc61538981"/>
      <w:bookmarkStart w:id="1254" w:name="_Toc61539332"/>
      <w:bookmarkStart w:id="1255" w:name="_Toc61540035"/>
      <w:bookmarkStart w:id="1256" w:name="_Toc61540392"/>
      <w:bookmarkStart w:id="1257" w:name="_Toc61540743"/>
      <w:bookmarkStart w:id="1258" w:name="_Toc61541094"/>
      <w:bookmarkStart w:id="1259" w:name="_Toc61541444"/>
      <w:bookmarkStart w:id="1260" w:name="_Toc62765775"/>
      <w:bookmarkStart w:id="1261" w:name="_Toc62816640"/>
      <w:bookmarkStart w:id="1262" w:name="_Toc62817399"/>
      <w:bookmarkStart w:id="1263" w:name="_Toc62818158"/>
      <w:bookmarkStart w:id="1264" w:name="_Toc61538982"/>
      <w:bookmarkStart w:id="1265" w:name="_Toc61539333"/>
      <w:bookmarkStart w:id="1266" w:name="_Toc61540036"/>
      <w:bookmarkStart w:id="1267" w:name="_Toc61540393"/>
      <w:bookmarkStart w:id="1268" w:name="_Toc61540744"/>
      <w:bookmarkStart w:id="1269" w:name="_Toc61541095"/>
      <w:bookmarkStart w:id="1270" w:name="_Toc61541445"/>
      <w:bookmarkStart w:id="1271" w:name="_Toc62765776"/>
      <w:bookmarkStart w:id="1272" w:name="_Toc62816641"/>
      <w:bookmarkStart w:id="1273" w:name="_Toc62817400"/>
      <w:bookmarkStart w:id="1274" w:name="_Toc62818159"/>
      <w:bookmarkStart w:id="1275" w:name="_Toc61538983"/>
      <w:bookmarkStart w:id="1276" w:name="_Toc61539334"/>
      <w:bookmarkStart w:id="1277" w:name="_Toc61540037"/>
      <w:bookmarkStart w:id="1278" w:name="_Toc61540394"/>
      <w:bookmarkStart w:id="1279" w:name="_Toc61540745"/>
      <w:bookmarkStart w:id="1280" w:name="_Toc61541096"/>
      <w:bookmarkStart w:id="1281" w:name="_Toc61541446"/>
      <w:bookmarkStart w:id="1282" w:name="_Toc62765777"/>
      <w:bookmarkStart w:id="1283" w:name="_Toc62816642"/>
      <w:bookmarkStart w:id="1284" w:name="_Toc62817401"/>
      <w:bookmarkStart w:id="1285" w:name="_Toc62818160"/>
      <w:bookmarkStart w:id="1286" w:name="_Toc61538984"/>
      <w:bookmarkStart w:id="1287" w:name="_Toc61539335"/>
      <w:bookmarkStart w:id="1288" w:name="_Toc61540038"/>
      <w:bookmarkStart w:id="1289" w:name="_Toc61540395"/>
      <w:bookmarkStart w:id="1290" w:name="_Toc61540746"/>
      <w:bookmarkStart w:id="1291" w:name="_Toc61541097"/>
      <w:bookmarkStart w:id="1292" w:name="_Toc61541447"/>
      <w:bookmarkStart w:id="1293" w:name="_Toc62765778"/>
      <w:bookmarkStart w:id="1294" w:name="_Toc62816643"/>
      <w:bookmarkStart w:id="1295" w:name="_Toc62817402"/>
      <w:bookmarkStart w:id="1296" w:name="_Toc62818161"/>
      <w:bookmarkStart w:id="1297" w:name="_Toc61538985"/>
      <w:bookmarkStart w:id="1298" w:name="_Toc61539336"/>
      <w:bookmarkStart w:id="1299" w:name="_Toc61540039"/>
      <w:bookmarkStart w:id="1300" w:name="_Toc61540396"/>
      <w:bookmarkStart w:id="1301" w:name="_Toc61540747"/>
      <w:bookmarkStart w:id="1302" w:name="_Toc61541098"/>
      <w:bookmarkStart w:id="1303" w:name="_Toc61541448"/>
      <w:bookmarkStart w:id="1304" w:name="_Toc62765779"/>
      <w:bookmarkStart w:id="1305" w:name="_Toc62816644"/>
      <w:bookmarkStart w:id="1306" w:name="_Toc62817403"/>
      <w:bookmarkStart w:id="1307" w:name="_Toc62818162"/>
      <w:bookmarkStart w:id="1308" w:name="_Toc61538986"/>
      <w:bookmarkStart w:id="1309" w:name="_Toc61539337"/>
      <w:bookmarkStart w:id="1310" w:name="_Toc61540040"/>
      <w:bookmarkStart w:id="1311" w:name="_Toc61540397"/>
      <w:bookmarkStart w:id="1312" w:name="_Toc61540748"/>
      <w:bookmarkStart w:id="1313" w:name="_Toc61541099"/>
      <w:bookmarkStart w:id="1314" w:name="_Toc61541449"/>
      <w:bookmarkStart w:id="1315" w:name="_Toc62765780"/>
      <w:bookmarkStart w:id="1316" w:name="_Toc62816645"/>
      <w:bookmarkStart w:id="1317" w:name="_Toc62817404"/>
      <w:bookmarkStart w:id="1318" w:name="_Toc62818163"/>
      <w:bookmarkStart w:id="1319" w:name="_Toc61538987"/>
      <w:bookmarkStart w:id="1320" w:name="_Toc61539338"/>
      <w:bookmarkStart w:id="1321" w:name="_Toc61540041"/>
      <w:bookmarkStart w:id="1322" w:name="_Toc61540398"/>
      <w:bookmarkStart w:id="1323" w:name="_Toc61540749"/>
      <w:bookmarkStart w:id="1324" w:name="_Toc61541100"/>
      <w:bookmarkStart w:id="1325" w:name="_Toc61541450"/>
      <w:bookmarkStart w:id="1326" w:name="_Toc62765781"/>
      <w:bookmarkStart w:id="1327" w:name="_Toc62816646"/>
      <w:bookmarkStart w:id="1328" w:name="_Toc62817405"/>
      <w:bookmarkStart w:id="1329" w:name="_Toc62818164"/>
      <w:bookmarkStart w:id="1330" w:name="_Toc61538989"/>
      <w:bookmarkStart w:id="1331" w:name="_Toc61539340"/>
      <w:bookmarkStart w:id="1332" w:name="_Toc61540043"/>
      <w:bookmarkStart w:id="1333" w:name="_Toc61540400"/>
      <w:bookmarkStart w:id="1334" w:name="_Toc61540751"/>
      <w:bookmarkStart w:id="1335" w:name="_Toc61541102"/>
      <w:bookmarkStart w:id="1336" w:name="_Toc61541452"/>
      <w:bookmarkStart w:id="1337" w:name="_Toc62765783"/>
      <w:bookmarkStart w:id="1338" w:name="_Toc62816648"/>
      <w:bookmarkStart w:id="1339" w:name="_Toc62817407"/>
      <w:bookmarkStart w:id="1340" w:name="_Toc62818166"/>
      <w:bookmarkStart w:id="1341" w:name="_Toc61538990"/>
      <w:bookmarkStart w:id="1342" w:name="_Toc61539341"/>
      <w:bookmarkStart w:id="1343" w:name="_Toc61540044"/>
      <w:bookmarkStart w:id="1344" w:name="_Toc61540401"/>
      <w:bookmarkStart w:id="1345" w:name="_Toc61540752"/>
      <w:bookmarkStart w:id="1346" w:name="_Toc61541103"/>
      <w:bookmarkStart w:id="1347" w:name="_Toc61541453"/>
      <w:bookmarkStart w:id="1348" w:name="_Toc62765784"/>
      <w:bookmarkStart w:id="1349" w:name="_Toc62816649"/>
      <w:bookmarkStart w:id="1350" w:name="_Toc62817408"/>
      <w:bookmarkStart w:id="1351" w:name="_Toc62818167"/>
      <w:bookmarkStart w:id="1352" w:name="_Toc61538991"/>
      <w:bookmarkStart w:id="1353" w:name="_Toc61539342"/>
      <w:bookmarkStart w:id="1354" w:name="_Toc61540045"/>
      <w:bookmarkStart w:id="1355" w:name="_Toc61540402"/>
      <w:bookmarkStart w:id="1356" w:name="_Toc61540753"/>
      <w:bookmarkStart w:id="1357" w:name="_Toc61541104"/>
      <w:bookmarkStart w:id="1358" w:name="_Toc61541454"/>
      <w:bookmarkStart w:id="1359" w:name="_Toc62765785"/>
      <w:bookmarkStart w:id="1360" w:name="_Toc62816650"/>
      <w:bookmarkStart w:id="1361" w:name="_Toc62817409"/>
      <w:bookmarkStart w:id="1362" w:name="_Toc62818168"/>
      <w:bookmarkStart w:id="1363" w:name="_Toc61538992"/>
      <w:bookmarkStart w:id="1364" w:name="_Toc61539343"/>
      <w:bookmarkStart w:id="1365" w:name="_Toc61540046"/>
      <w:bookmarkStart w:id="1366" w:name="_Toc61540403"/>
      <w:bookmarkStart w:id="1367" w:name="_Toc61540754"/>
      <w:bookmarkStart w:id="1368" w:name="_Toc61541105"/>
      <w:bookmarkStart w:id="1369" w:name="_Toc61541455"/>
      <w:bookmarkStart w:id="1370" w:name="_Toc62765786"/>
      <w:bookmarkStart w:id="1371" w:name="_Toc62816651"/>
      <w:bookmarkStart w:id="1372" w:name="_Toc62817410"/>
      <w:bookmarkStart w:id="1373" w:name="_Toc62818169"/>
      <w:bookmarkStart w:id="1374" w:name="_Toc61538993"/>
      <w:bookmarkStart w:id="1375" w:name="_Toc61539344"/>
      <w:bookmarkStart w:id="1376" w:name="_Toc61540047"/>
      <w:bookmarkStart w:id="1377" w:name="_Toc61540404"/>
      <w:bookmarkStart w:id="1378" w:name="_Toc61540755"/>
      <w:bookmarkStart w:id="1379" w:name="_Toc61541106"/>
      <w:bookmarkStart w:id="1380" w:name="_Toc61541456"/>
      <w:bookmarkStart w:id="1381" w:name="_Toc62765787"/>
      <w:bookmarkStart w:id="1382" w:name="_Toc62816652"/>
      <w:bookmarkStart w:id="1383" w:name="_Toc62817411"/>
      <w:bookmarkStart w:id="1384" w:name="_Toc62818170"/>
      <w:bookmarkStart w:id="1385" w:name="_Toc61538994"/>
      <w:bookmarkStart w:id="1386" w:name="_Toc61539345"/>
      <w:bookmarkStart w:id="1387" w:name="_Toc61540048"/>
      <w:bookmarkStart w:id="1388" w:name="_Toc61540405"/>
      <w:bookmarkStart w:id="1389" w:name="_Toc61540756"/>
      <w:bookmarkStart w:id="1390" w:name="_Toc61541107"/>
      <w:bookmarkStart w:id="1391" w:name="_Toc61541457"/>
      <w:bookmarkStart w:id="1392" w:name="_Toc62765788"/>
      <w:bookmarkStart w:id="1393" w:name="_Toc62816653"/>
      <w:bookmarkStart w:id="1394" w:name="_Toc62817412"/>
      <w:bookmarkStart w:id="1395" w:name="_Toc62818171"/>
      <w:bookmarkStart w:id="1396" w:name="_Toc61538996"/>
      <w:bookmarkStart w:id="1397" w:name="_Toc61539347"/>
      <w:bookmarkStart w:id="1398" w:name="_Toc61540050"/>
      <w:bookmarkStart w:id="1399" w:name="_Toc61540407"/>
      <w:bookmarkStart w:id="1400" w:name="_Toc61540758"/>
      <w:bookmarkStart w:id="1401" w:name="_Toc61541109"/>
      <w:bookmarkStart w:id="1402" w:name="_Toc61541459"/>
      <w:bookmarkStart w:id="1403" w:name="_Toc62765790"/>
      <w:bookmarkStart w:id="1404" w:name="_Toc62816655"/>
      <w:bookmarkStart w:id="1405" w:name="_Toc62817414"/>
      <w:bookmarkStart w:id="1406" w:name="_Toc62818173"/>
      <w:bookmarkStart w:id="1407" w:name="_Toc61538997"/>
      <w:bookmarkStart w:id="1408" w:name="_Toc61539348"/>
      <w:bookmarkStart w:id="1409" w:name="_Toc61540051"/>
      <w:bookmarkStart w:id="1410" w:name="_Toc61540408"/>
      <w:bookmarkStart w:id="1411" w:name="_Toc61540759"/>
      <w:bookmarkStart w:id="1412" w:name="_Toc61541110"/>
      <w:bookmarkStart w:id="1413" w:name="_Toc61541460"/>
      <w:bookmarkStart w:id="1414" w:name="_Toc62765791"/>
      <w:bookmarkStart w:id="1415" w:name="_Toc62816656"/>
      <w:bookmarkStart w:id="1416" w:name="_Toc62817415"/>
      <w:bookmarkStart w:id="1417" w:name="_Toc62818174"/>
      <w:bookmarkStart w:id="1418" w:name="_Toc61538998"/>
      <w:bookmarkStart w:id="1419" w:name="_Toc61539349"/>
      <w:bookmarkStart w:id="1420" w:name="_Toc61540052"/>
      <w:bookmarkStart w:id="1421" w:name="_Toc61540409"/>
      <w:bookmarkStart w:id="1422" w:name="_Toc61540760"/>
      <w:bookmarkStart w:id="1423" w:name="_Toc61541111"/>
      <w:bookmarkStart w:id="1424" w:name="_Toc61541461"/>
      <w:bookmarkStart w:id="1425" w:name="_Toc62765792"/>
      <w:bookmarkStart w:id="1426" w:name="_Toc62816657"/>
      <w:bookmarkStart w:id="1427" w:name="_Toc62817416"/>
      <w:bookmarkStart w:id="1428" w:name="_Toc62818175"/>
      <w:bookmarkStart w:id="1429" w:name="_Toc61538999"/>
      <w:bookmarkStart w:id="1430" w:name="_Toc61539350"/>
      <w:bookmarkStart w:id="1431" w:name="_Toc61540053"/>
      <w:bookmarkStart w:id="1432" w:name="_Toc61540410"/>
      <w:bookmarkStart w:id="1433" w:name="_Toc61540761"/>
      <w:bookmarkStart w:id="1434" w:name="_Toc61541112"/>
      <w:bookmarkStart w:id="1435" w:name="_Toc61541462"/>
      <w:bookmarkStart w:id="1436" w:name="_Toc62765793"/>
      <w:bookmarkStart w:id="1437" w:name="_Toc62816658"/>
      <w:bookmarkStart w:id="1438" w:name="_Toc62817417"/>
      <w:bookmarkStart w:id="1439" w:name="_Toc62818176"/>
      <w:bookmarkStart w:id="1440" w:name="_Toc61539001"/>
      <w:bookmarkStart w:id="1441" w:name="_Toc61539352"/>
      <w:bookmarkStart w:id="1442" w:name="_Toc61540055"/>
      <w:bookmarkStart w:id="1443" w:name="_Toc61540412"/>
      <w:bookmarkStart w:id="1444" w:name="_Toc61540763"/>
      <w:bookmarkStart w:id="1445" w:name="_Toc61541114"/>
      <w:bookmarkStart w:id="1446" w:name="_Toc61541464"/>
      <w:bookmarkStart w:id="1447" w:name="_Toc62765795"/>
      <w:bookmarkStart w:id="1448" w:name="_Toc62816660"/>
      <w:bookmarkStart w:id="1449" w:name="_Toc62817419"/>
      <w:bookmarkStart w:id="1450" w:name="_Toc62818178"/>
      <w:bookmarkStart w:id="1451" w:name="_Toc61539002"/>
      <w:bookmarkStart w:id="1452" w:name="_Toc61539353"/>
      <w:bookmarkStart w:id="1453" w:name="_Toc61540056"/>
      <w:bookmarkStart w:id="1454" w:name="_Toc61540413"/>
      <w:bookmarkStart w:id="1455" w:name="_Toc61540764"/>
      <w:bookmarkStart w:id="1456" w:name="_Toc61541115"/>
      <w:bookmarkStart w:id="1457" w:name="_Toc61541465"/>
      <w:bookmarkStart w:id="1458" w:name="_Toc62765796"/>
      <w:bookmarkStart w:id="1459" w:name="_Toc62816661"/>
      <w:bookmarkStart w:id="1460" w:name="_Toc62817420"/>
      <w:bookmarkStart w:id="1461" w:name="_Toc62818179"/>
      <w:bookmarkStart w:id="1462" w:name="_Toc61539003"/>
      <w:bookmarkStart w:id="1463" w:name="_Toc61539354"/>
      <w:bookmarkStart w:id="1464" w:name="_Toc61540057"/>
      <w:bookmarkStart w:id="1465" w:name="_Toc61540414"/>
      <w:bookmarkStart w:id="1466" w:name="_Toc61540765"/>
      <w:bookmarkStart w:id="1467" w:name="_Toc61541116"/>
      <w:bookmarkStart w:id="1468" w:name="_Toc61541466"/>
      <w:bookmarkStart w:id="1469" w:name="_Toc62765797"/>
      <w:bookmarkStart w:id="1470" w:name="_Toc62816662"/>
      <w:bookmarkStart w:id="1471" w:name="_Toc62817421"/>
      <w:bookmarkStart w:id="1472" w:name="_Toc62818180"/>
      <w:bookmarkStart w:id="1473" w:name="_Toc61539004"/>
      <w:bookmarkStart w:id="1474" w:name="_Toc61539355"/>
      <w:bookmarkStart w:id="1475" w:name="_Toc61540058"/>
      <w:bookmarkStart w:id="1476" w:name="_Toc61540415"/>
      <w:bookmarkStart w:id="1477" w:name="_Toc61540766"/>
      <w:bookmarkStart w:id="1478" w:name="_Toc61541117"/>
      <w:bookmarkStart w:id="1479" w:name="_Toc61541467"/>
      <w:bookmarkStart w:id="1480" w:name="_Toc62765798"/>
      <w:bookmarkStart w:id="1481" w:name="_Toc62816663"/>
      <w:bookmarkStart w:id="1482" w:name="_Toc62817422"/>
      <w:bookmarkStart w:id="1483" w:name="_Toc62818181"/>
      <w:bookmarkStart w:id="1484" w:name="_Toc61539005"/>
      <w:bookmarkStart w:id="1485" w:name="_Toc61539356"/>
      <w:bookmarkStart w:id="1486" w:name="_Toc61540059"/>
      <w:bookmarkStart w:id="1487" w:name="_Toc61540416"/>
      <w:bookmarkStart w:id="1488" w:name="_Toc61540767"/>
      <w:bookmarkStart w:id="1489" w:name="_Toc61541118"/>
      <w:bookmarkStart w:id="1490" w:name="_Toc61541468"/>
      <w:bookmarkStart w:id="1491" w:name="_Toc62765799"/>
      <w:bookmarkStart w:id="1492" w:name="_Toc62816664"/>
      <w:bookmarkStart w:id="1493" w:name="_Toc62817423"/>
      <w:bookmarkStart w:id="1494" w:name="_Toc62818182"/>
      <w:bookmarkStart w:id="1495" w:name="_Toc61539006"/>
      <w:bookmarkStart w:id="1496" w:name="_Toc61539357"/>
      <w:bookmarkStart w:id="1497" w:name="_Toc61540060"/>
      <w:bookmarkStart w:id="1498" w:name="_Toc61540417"/>
      <w:bookmarkStart w:id="1499" w:name="_Toc61540768"/>
      <w:bookmarkStart w:id="1500" w:name="_Toc61541119"/>
      <w:bookmarkStart w:id="1501" w:name="_Toc61541469"/>
      <w:bookmarkStart w:id="1502" w:name="_Toc62765800"/>
      <w:bookmarkStart w:id="1503" w:name="_Toc62816665"/>
      <w:bookmarkStart w:id="1504" w:name="_Toc62817424"/>
      <w:bookmarkStart w:id="1505" w:name="_Toc62818183"/>
      <w:bookmarkStart w:id="1506" w:name="_Toc61539007"/>
      <w:bookmarkStart w:id="1507" w:name="_Toc61539358"/>
      <w:bookmarkStart w:id="1508" w:name="_Toc61540061"/>
      <w:bookmarkStart w:id="1509" w:name="_Toc61540418"/>
      <w:bookmarkStart w:id="1510" w:name="_Toc61540769"/>
      <w:bookmarkStart w:id="1511" w:name="_Toc61541120"/>
      <w:bookmarkStart w:id="1512" w:name="_Toc61541470"/>
      <w:bookmarkStart w:id="1513" w:name="_Toc62765801"/>
      <w:bookmarkStart w:id="1514" w:name="_Toc62816666"/>
      <w:bookmarkStart w:id="1515" w:name="_Toc62817425"/>
      <w:bookmarkStart w:id="1516" w:name="_Toc62818184"/>
      <w:bookmarkStart w:id="1517" w:name="_Toc61539009"/>
      <w:bookmarkStart w:id="1518" w:name="_Toc61539360"/>
      <w:bookmarkStart w:id="1519" w:name="_Toc61540063"/>
      <w:bookmarkStart w:id="1520" w:name="_Toc61540420"/>
      <w:bookmarkStart w:id="1521" w:name="_Toc61540771"/>
      <w:bookmarkStart w:id="1522" w:name="_Toc61541122"/>
      <w:bookmarkStart w:id="1523" w:name="_Toc61541472"/>
      <w:bookmarkStart w:id="1524" w:name="_Toc62765803"/>
      <w:bookmarkStart w:id="1525" w:name="_Toc62816668"/>
      <w:bookmarkStart w:id="1526" w:name="_Toc62817427"/>
      <w:bookmarkStart w:id="1527" w:name="_Toc62818186"/>
      <w:bookmarkStart w:id="1528" w:name="_Toc61539010"/>
      <w:bookmarkStart w:id="1529" w:name="_Toc61539361"/>
      <w:bookmarkStart w:id="1530" w:name="_Toc61540064"/>
      <w:bookmarkStart w:id="1531" w:name="_Toc61540421"/>
      <w:bookmarkStart w:id="1532" w:name="_Toc61540772"/>
      <w:bookmarkStart w:id="1533" w:name="_Toc61541123"/>
      <w:bookmarkStart w:id="1534" w:name="_Toc61541473"/>
      <w:bookmarkStart w:id="1535" w:name="_Toc62765804"/>
      <w:bookmarkStart w:id="1536" w:name="_Toc62816669"/>
      <w:bookmarkStart w:id="1537" w:name="_Toc62817428"/>
      <w:bookmarkStart w:id="1538" w:name="_Toc62818187"/>
      <w:bookmarkStart w:id="1539" w:name="_Toc61539011"/>
      <w:bookmarkStart w:id="1540" w:name="_Toc61539362"/>
      <w:bookmarkStart w:id="1541" w:name="_Toc61540065"/>
      <w:bookmarkStart w:id="1542" w:name="_Toc61540422"/>
      <w:bookmarkStart w:id="1543" w:name="_Toc61540773"/>
      <w:bookmarkStart w:id="1544" w:name="_Toc61541124"/>
      <w:bookmarkStart w:id="1545" w:name="_Toc61541474"/>
      <w:bookmarkStart w:id="1546" w:name="_Toc62765805"/>
      <w:bookmarkStart w:id="1547" w:name="_Toc62816670"/>
      <w:bookmarkStart w:id="1548" w:name="_Toc62817429"/>
      <w:bookmarkStart w:id="1549" w:name="_Toc62818188"/>
      <w:bookmarkStart w:id="1550" w:name="_Toc61539012"/>
      <w:bookmarkStart w:id="1551" w:name="_Toc61539363"/>
      <w:bookmarkStart w:id="1552" w:name="_Toc61540066"/>
      <w:bookmarkStart w:id="1553" w:name="_Toc61540423"/>
      <w:bookmarkStart w:id="1554" w:name="_Toc61540774"/>
      <w:bookmarkStart w:id="1555" w:name="_Toc61541125"/>
      <w:bookmarkStart w:id="1556" w:name="_Toc61541475"/>
      <w:bookmarkStart w:id="1557" w:name="_Toc62765806"/>
      <w:bookmarkStart w:id="1558" w:name="_Toc62816671"/>
      <w:bookmarkStart w:id="1559" w:name="_Toc62817430"/>
      <w:bookmarkStart w:id="1560" w:name="_Toc62818189"/>
      <w:bookmarkStart w:id="1561" w:name="_Toc61539013"/>
      <w:bookmarkStart w:id="1562" w:name="_Toc61539364"/>
      <w:bookmarkStart w:id="1563" w:name="_Toc61540067"/>
      <w:bookmarkStart w:id="1564" w:name="_Toc61540424"/>
      <w:bookmarkStart w:id="1565" w:name="_Toc61540775"/>
      <w:bookmarkStart w:id="1566" w:name="_Toc61541126"/>
      <w:bookmarkStart w:id="1567" w:name="_Toc61541476"/>
      <w:bookmarkStart w:id="1568" w:name="_Toc62765807"/>
      <w:bookmarkStart w:id="1569" w:name="_Toc62816672"/>
      <w:bookmarkStart w:id="1570" w:name="_Toc62817431"/>
      <w:bookmarkStart w:id="1571" w:name="_Toc62818190"/>
      <w:bookmarkStart w:id="1572" w:name="_Toc61539014"/>
      <w:bookmarkStart w:id="1573" w:name="_Toc61539365"/>
      <w:bookmarkStart w:id="1574" w:name="_Toc61540068"/>
      <w:bookmarkStart w:id="1575" w:name="_Toc61540425"/>
      <w:bookmarkStart w:id="1576" w:name="_Toc61540776"/>
      <w:bookmarkStart w:id="1577" w:name="_Toc61541127"/>
      <w:bookmarkStart w:id="1578" w:name="_Toc61541477"/>
      <w:bookmarkStart w:id="1579" w:name="_Toc62765808"/>
      <w:bookmarkStart w:id="1580" w:name="_Toc62816673"/>
      <w:bookmarkStart w:id="1581" w:name="_Toc62817432"/>
      <w:bookmarkStart w:id="1582" w:name="_Toc62818191"/>
      <w:bookmarkStart w:id="1583" w:name="_Toc61539016"/>
      <w:bookmarkStart w:id="1584" w:name="_Toc61539367"/>
      <w:bookmarkStart w:id="1585" w:name="_Toc61540070"/>
      <w:bookmarkStart w:id="1586" w:name="_Toc61540427"/>
      <w:bookmarkStart w:id="1587" w:name="_Toc61540778"/>
      <w:bookmarkStart w:id="1588" w:name="_Toc61541129"/>
      <w:bookmarkStart w:id="1589" w:name="_Toc61541479"/>
      <w:bookmarkStart w:id="1590" w:name="_Toc62765810"/>
      <w:bookmarkStart w:id="1591" w:name="_Toc62816675"/>
      <w:bookmarkStart w:id="1592" w:name="_Toc62817434"/>
      <w:bookmarkStart w:id="1593" w:name="_Toc62818193"/>
      <w:bookmarkStart w:id="1594" w:name="_Toc61539017"/>
      <w:bookmarkStart w:id="1595" w:name="_Toc61539368"/>
      <w:bookmarkStart w:id="1596" w:name="_Toc61540071"/>
      <w:bookmarkStart w:id="1597" w:name="_Toc61540428"/>
      <w:bookmarkStart w:id="1598" w:name="_Toc61540779"/>
      <w:bookmarkStart w:id="1599" w:name="_Toc61541130"/>
      <w:bookmarkStart w:id="1600" w:name="_Toc61541480"/>
      <w:bookmarkStart w:id="1601" w:name="_Toc62765811"/>
      <w:bookmarkStart w:id="1602" w:name="_Toc62816676"/>
      <w:bookmarkStart w:id="1603" w:name="_Toc62817435"/>
      <w:bookmarkStart w:id="1604" w:name="_Toc62818194"/>
      <w:bookmarkStart w:id="1605" w:name="_Toc61539018"/>
      <w:bookmarkStart w:id="1606" w:name="_Toc61539369"/>
      <w:bookmarkStart w:id="1607" w:name="_Toc61540072"/>
      <w:bookmarkStart w:id="1608" w:name="_Toc61540429"/>
      <w:bookmarkStart w:id="1609" w:name="_Toc61540780"/>
      <w:bookmarkStart w:id="1610" w:name="_Toc61541131"/>
      <w:bookmarkStart w:id="1611" w:name="_Toc61541481"/>
      <w:bookmarkStart w:id="1612" w:name="_Toc62765812"/>
      <w:bookmarkStart w:id="1613" w:name="_Toc62816677"/>
      <w:bookmarkStart w:id="1614" w:name="_Toc62817436"/>
      <w:bookmarkStart w:id="1615" w:name="_Toc62818195"/>
      <w:bookmarkStart w:id="1616" w:name="_Toc61539023"/>
      <w:bookmarkStart w:id="1617" w:name="_Toc61539374"/>
      <w:bookmarkStart w:id="1618" w:name="_Toc61540077"/>
      <w:bookmarkStart w:id="1619" w:name="_Toc61540434"/>
      <w:bookmarkStart w:id="1620" w:name="_Toc61540785"/>
      <w:bookmarkStart w:id="1621" w:name="_Toc61541136"/>
      <w:bookmarkStart w:id="1622" w:name="_Toc61541486"/>
      <w:bookmarkStart w:id="1623" w:name="_Toc62765813"/>
      <w:bookmarkStart w:id="1624" w:name="_Toc62816678"/>
      <w:bookmarkStart w:id="1625" w:name="_Toc62817437"/>
      <w:bookmarkStart w:id="1626" w:name="_Toc62818196"/>
      <w:bookmarkStart w:id="1627" w:name="_Toc61539024"/>
      <w:bookmarkStart w:id="1628" w:name="_Toc61539375"/>
      <w:bookmarkStart w:id="1629" w:name="_Toc61540078"/>
      <w:bookmarkStart w:id="1630" w:name="_Toc61540435"/>
      <w:bookmarkStart w:id="1631" w:name="_Toc61540786"/>
      <w:bookmarkStart w:id="1632" w:name="_Toc61541137"/>
      <w:bookmarkStart w:id="1633" w:name="_Toc61541487"/>
      <w:bookmarkStart w:id="1634" w:name="_Toc62765814"/>
      <w:bookmarkStart w:id="1635" w:name="_Toc62816679"/>
      <w:bookmarkStart w:id="1636" w:name="_Toc62817438"/>
      <w:bookmarkStart w:id="1637" w:name="_Toc62818197"/>
      <w:bookmarkStart w:id="1638" w:name="_Toc61539025"/>
      <w:bookmarkStart w:id="1639" w:name="_Toc61539376"/>
      <w:bookmarkStart w:id="1640" w:name="_Toc61540079"/>
      <w:bookmarkStart w:id="1641" w:name="_Toc61540436"/>
      <w:bookmarkStart w:id="1642" w:name="_Toc61540787"/>
      <w:bookmarkStart w:id="1643" w:name="_Toc61541138"/>
      <w:bookmarkStart w:id="1644" w:name="_Toc61541488"/>
      <w:bookmarkStart w:id="1645" w:name="_Toc62765815"/>
      <w:bookmarkStart w:id="1646" w:name="_Toc62816680"/>
      <w:bookmarkStart w:id="1647" w:name="_Toc62817439"/>
      <w:bookmarkStart w:id="1648" w:name="_Toc62818198"/>
      <w:bookmarkStart w:id="1649" w:name="_Toc61539026"/>
      <w:bookmarkStart w:id="1650" w:name="_Toc61539377"/>
      <w:bookmarkStart w:id="1651" w:name="_Toc61540080"/>
      <w:bookmarkStart w:id="1652" w:name="_Toc61540437"/>
      <w:bookmarkStart w:id="1653" w:name="_Toc61540788"/>
      <w:bookmarkStart w:id="1654" w:name="_Toc61541139"/>
      <w:bookmarkStart w:id="1655" w:name="_Toc61541489"/>
      <w:bookmarkStart w:id="1656" w:name="_Toc62765816"/>
      <w:bookmarkStart w:id="1657" w:name="_Toc62816681"/>
      <w:bookmarkStart w:id="1658" w:name="_Toc62817440"/>
      <w:bookmarkStart w:id="1659" w:name="_Toc62818199"/>
      <w:bookmarkStart w:id="1660" w:name="_Toc61539027"/>
      <w:bookmarkStart w:id="1661" w:name="_Toc61539378"/>
      <w:bookmarkStart w:id="1662" w:name="_Toc61540081"/>
      <w:bookmarkStart w:id="1663" w:name="_Toc61540438"/>
      <w:bookmarkStart w:id="1664" w:name="_Toc61540789"/>
      <w:bookmarkStart w:id="1665" w:name="_Toc61541140"/>
      <w:bookmarkStart w:id="1666" w:name="_Toc61541490"/>
      <w:bookmarkStart w:id="1667" w:name="_Toc62765817"/>
      <w:bookmarkStart w:id="1668" w:name="_Toc62816682"/>
      <w:bookmarkStart w:id="1669" w:name="_Toc62817441"/>
      <w:bookmarkStart w:id="1670" w:name="_Toc62818200"/>
      <w:bookmarkStart w:id="1671" w:name="_Toc61539028"/>
      <w:bookmarkStart w:id="1672" w:name="_Toc61539379"/>
      <w:bookmarkStart w:id="1673" w:name="_Toc61540082"/>
      <w:bookmarkStart w:id="1674" w:name="_Toc61540439"/>
      <w:bookmarkStart w:id="1675" w:name="_Toc61540790"/>
      <w:bookmarkStart w:id="1676" w:name="_Toc61541141"/>
      <w:bookmarkStart w:id="1677" w:name="_Toc61541491"/>
      <w:bookmarkStart w:id="1678" w:name="_Toc62765818"/>
      <w:bookmarkStart w:id="1679" w:name="_Toc62816683"/>
      <w:bookmarkStart w:id="1680" w:name="_Toc62817442"/>
      <w:bookmarkStart w:id="1681" w:name="_Toc62818201"/>
      <w:bookmarkStart w:id="1682" w:name="_Toc61539029"/>
      <w:bookmarkStart w:id="1683" w:name="_Toc61539380"/>
      <w:bookmarkStart w:id="1684" w:name="_Toc61540083"/>
      <w:bookmarkStart w:id="1685" w:name="_Toc61540440"/>
      <w:bookmarkStart w:id="1686" w:name="_Toc61540791"/>
      <w:bookmarkStart w:id="1687" w:name="_Toc61541142"/>
      <w:bookmarkStart w:id="1688" w:name="_Toc61541492"/>
      <w:bookmarkStart w:id="1689" w:name="_Toc62765819"/>
      <w:bookmarkStart w:id="1690" w:name="_Toc62816684"/>
      <w:bookmarkStart w:id="1691" w:name="_Toc62817443"/>
      <w:bookmarkStart w:id="1692" w:name="_Toc62818202"/>
      <w:bookmarkStart w:id="1693" w:name="_Toc61539030"/>
      <w:bookmarkStart w:id="1694" w:name="_Toc61539381"/>
      <w:bookmarkStart w:id="1695" w:name="_Toc61540084"/>
      <w:bookmarkStart w:id="1696" w:name="_Toc61540441"/>
      <w:bookmarkStart w:id="1697" w:name="_Toc61540792"/>
      <w:bookmarkStart w:id="1698" w:name="_Toc61541143"/>
      <w:bookmarkStart w:id="1699" w:name="_Toc61541493"/>
      <w:bookmarkStart w:id="1700" w:name="_Toc62765820"/>
      <w:bookmarkStart w:id="1701" w:name="_Toc62816685"/>
      <w:bookmarkStart w:id="1702" w:name="_Toc62817444"/>
      <w:bookmarkStart w:id="1703" w:name="_Toc62818203"/>
      <w:bookmarkStart w:id="1704" w:name="_Toc61539031"/>
      <w:bookmarkStart w:id="1705" w:name="_Toc61539382"/>
      <w:bookmarkStart w:id="1706" w:name="_Toc61540085"/>
      <w:bookmarkStart w:id="1707" w:name="_Toc61540442"/>
      <w:bookmarkStart w:id="1708" w:name="_Toc61540793"/>
      <w:bookmarkStart w:id="1709" w:name="_Toc61541144"/>
      <w:bookmarkStart w:id="1710" w:name="_Toc61541494"/>
      <w:bookmarkStart w:id="1711" w:name="_Toc62765821"/>
      <w:bookmarkStart w:id="1712" w:name="_Toc62816686"/>
      <w:bookmarkStart w:id="1713" w:name="_Toc62817445"/>
      <w:bookmarkStart w:id="1714" w:name="_Toc62818204"/>
      <w:bookmarkStart w:id="1715" w:name="_Toc61539032"/>
      <w:bookmarkStart w:id="1716" w:name="_Toc61539383"/>
      <w:bookmarkStart w:id="1717" w:name="_Toc61540086"/>
      <w:bookmarkStart w:id="1718" w:name="_Toc61540443"/>
      <w:bookmarkStart w:id="1719" w:name="_Toc61540794"/>
      <w:bookmarkStart w:id="1720" w:name="_Toc61541145"/>
      <w:bookmarkStart w:id="1721" w:name="_Toc61541495"/>
      <w:bookmarkStart w:id="1722" w:name="_Toc62765822"/>
      <w:bookmarkStart w:id="1723" w:name="_Toc62816687"/>
      <w:bookmarkStart w:id="1724" w:name="_Toc62817446"/>
      <w:bookmarkStart w:id="1725" w:name="_Toc62818205"/>
      <w:bookmarkStart w:id="1726" w:name="_Toc61539033"/>
      <w:bookmarkStart w:id="1727" w:name="_Toc61539384"/>
      <w:bookmarkStart w:id="1728" w:name="_Toc61540087"/>
      <w:bookmarkStart w:id="1729" w:name="_Toc61540444"/>
      <w:bookmarkStart w:id="1730" w:name="_Toc61540795"/>
      <w:bookmarkStart w:id="1731" w:name="_Toc61541146"/>
      <w:bookmarkStart w:id="1732" w:name="_Toc61541496"/>
      <w:bookmarkStart w:id="1733" w:name="_Toc62765823"/>
      <w:bookmarkStart w:id="1734" w:name="_Toc62816688"/>
      <w:bookmarkStart w:id="1735" w:name="_Toc62817447"/>
      <w:bookmarkStart w:id="1736" w:name="_Toc62818206"/>
      <w:bookmarkStart w:id="1737" w:name="_Toc61539034"/>
      <w:bookmarkStart w:id="1738" w:name="_Toc61539385"/>
      <w:bookmarkStart w:id="1739" w:name="_Toc61540088"/>
      <w:bookmarkStart w:id="1740" w:name="_Toc61540445"/>
      <w:bookmarkStart w:id="1741" w:name="_Toc61540796"/>
      <w:bookmarkStart w:id="1742" w:name="_Toc61541147"/>
      <w:bookmarkStart w:id="1743" w:name="_Toc61541497"/>
      <w:bookmarkStart w:id="1744" w:name="_Toc62765824"/>
      <w:bookmarkStart w:id="1745" w:name="_Toc62816689"/>
      <w:bookmarkStart w:id="1746" w:name="_Toc62817448"/>
      <w:bookmarkStart w:id="1747" w:name="_Toc62818207"/>
      <w:bookmarkStart w:id="1748" w:name="_Toc61539035"/>
      <w:bookmarkStart w:id="1749" w:name="_Toc61539386"/>
      <w:bookmarkStart w:id="1750" w:name="_Toc61540089"/>
      <w:bookmarkStart w:id="1751" w:name="_Toc61540446"/>
      <w:bookmarkStart w:id="1752" w:name="_Toc61540797"/>
      <w:bookmarkStart w:id="1753" w:name="_Toc61541148"/>
      <w:bookmarkStart w:id="1754" w:name="_Toc61541498"/>
      <w:bookmarkStart w:id="1755" w:name="_Toc62765825"/>
      <w:bookmarkStart w:id="1756" w:name="_Toc62816690"/>
      <w:bookmarkStart w:id="1757" w:name="_Toc62817449"/>
      <w:bookmarkStart w:id="1758" w:name="_Toc62818208"/>
      <w:bookmarkStart w:id="1759" w:name="_Toc61539036"/>
      <w:bookmarkStart w:id="1760" w:name="_Toc61539387"/>
      <w:bookmarkStart w:id="1761" w:name="_Toc61540090"/>
      <w:bookmarkStart w:id="1762" w:name="_Toc61540447"/>
      <w:bookmarkStart w:id="1763" w:name="_Toc61540798"/>
      <w:bookmarkStart w:id="1764" w:name="_Toc61541149"/>
      <w:bookmarkStart w:id="1765" w:name="_Toc61541499"/>
      <w:bookmarkStart w:id="1766" w:name="_Toc62765826"/>
      <w:bookmarkStart w:id="1767" w:name="_Toc62816691"/>
      <w:bookmarkStart w:id="1768" w:name="_Toc62817450"/>
      <w:bookmarkStart w:id="1769" w:name="_Toc62818209"/>
      <w:bookmarkStart w:id="1770" w:name="_Toc61539037"/>
      <w:bookmarkStart w:id="1771" w:name="_Toc61539388"/>
      <w:bookmarkStart w:id="1772" w:name="_Toc61540091"/>
      <w:bookmarkStart w:id="1773" w:name="_Toc61540448"/>
      <w:bookmarkStart w:id="1774" w:name="_Toc61540799"/>
      <w:bookmarkStart w:id="1775" w:name="_Toc61541150"/>
      <w:bookmarkStart w:id="1776" w:name="_Toc61541500"/>
      <w:bookmarkStart w:id="1777" w:name="_Toc62765827"/>
      <w:bookmarkStart w:id="1778" w:name="_Toc62816692"/>
      <w:bookmarkStart w:id="1779" w:name="_Toc62817451"/>
      <w:bookmarkStart w:id="1780" w:name="_Toc62818210"/>
      <w:bookmarkStart w:id="1781" w:name="_Toc61539038"/>
      <w:bookmarkStart w:id="1782" w:name="_Toc61539389"/>
      <w:bookmarkStart w:id="1783" w:name="_Toc61540092"/>
      <w:bookmarkStart w:id="1784" w:name="_Toc61540449"/>
      <w:bookmarkStart w:id="1785" w:name="_Toc61540800"/>
      <w:bookmarkStart w:id="1786" w:name="_Toc61541151"/>
      <w:bookmarkStart w:id="1787" w:name="_Toc61541501"/>
      <w:bookmarkStart w:id="1788" w:name="_Toc62765828"/>
      <w:bookmarkStart w:id="1789" w:name="_Toc62816693"/>
      <w:bookmarkStart w:id="1790" w:name="_Toc62817452"/>
      <w:bookmarkStart w:id="1791" w:name="_Toc62818211"/>
      <w:bookmarkStart w:id="1792" w:name="_Toc61539039"/>
      <w:bookmarkStart w:id="1793" w:name="_Toc61539390"/>
      <w:bookmarkStart w:id="1794" w:name="_Toc61540093"/>
      <w:bookmarkStart w:id="1795" w:name="_Toc61540450"/>
      <w:bookmarkStart w:id="1796" w:name="_Toc61540801"/>
      <w:bookmarkStart w:id="1797" w:name="_Toc61541152"/>
      <w:bookmarkStart w:id="1798" w:name="_Toc61541502"/>
      <w:bookmarkStart w:id="1799" w:name="_Toc62765829"/>
      <w:bookmarkStart w:id="1800" w:name="_Toc62816694"/>
      <w:bookmarkStart w:id="1801" w:name="_Toc62817453"/>
      <w:bookmarkStart w:id="1802" w:name="_Toc62818212"/>
      <w:bookmarkStart w:id="1803" w:name="_Toc61539040"/>
      <w:bookmarkStart w:id="1804" w:name="_Toc61539391"/>
      <w:bookmarkStart w:id="1805" w:name="_Toc61540094"/>
      <w:bookmarkStart w:id="1806" w:name="_Toc61540451"/>
      <w:bookmarkStart w:id="1807" w:name="_Toc61540802"/>
      <w:bookmarkStart w:id="1808" w:name="_Toc61541153"/>
      <w:bookmarkStart w:id="1809" w:name="_Toc61541503"/>
      <w:bookmarkStart w:id="1810" w:name="_Toc62765830"/>
      <w:bookmarkStart w:id="1811" w:name="_Toc62816695"/>
      <w:bookmarkStart w:id="1812" w:name="_Toc62817454"/>
      <w:bookmarkStart w:id="1813" w:name="_Toc62818213"/>
      <w:bookmarkStart w:id="1814" w:name="_Toc61539041"/>
      <w:bookmarkStart w:id="1815" w:name="_Toc61539392"/>
      <w:bookmarkStart w:id="1816" w:name="_Toc61540095"/>
      <w:bookmarkStart w:id="1817" w:name="_Toc61540452"/>
      <w:bookmarkStart w:id="1818" w:name="_Toc61540803"/>
      <w:bookmarkStart w:id="1819" w:name="_Toc61541154"/>
      <w:bookmarkStart w:id="1820" w:name="_Toc61541504"/>
      <w:bookmarkStart w:id="1821" w:name="_Toc62765831"/>
      <w:bookmarkStart w:id="1822" w:name="_Toc62816696"/>
      <w:bookmarkStart w:id="1823" w:name="_Toc62817455"/>
      <w:bookmarkStart w:id="1824" w:name="_Toc62818214"/>
      <w:bookmarkStart w:id="1825" w:name="_Toc61539042"/>
      <w:bookmarkStart w:id="1826" w:name="_Toc61539393"/>
      <w:bookmarkStart w:id="1827" w:name="_Toc61540096"/>
      <w:bookmarkStart w:id="1828" w:name="_Toc61540453"/>
      <w:bookmarkStart w:id="1829" w:name="_Toc61540804"/>
      <w:bookmarkStart w:id="1830" w:name="_Toc61541155"/>
      <w:bookmarkStart w:id="1831" w:name="_Toc61541505"/>
      <w:bookmarkStart w:id="1832" w:name="_Toc62765832"/>
      <w:bookmarkStart w:id="1833" w:name="_Toc62816697"/>
      <w:bookmarkStart w:id="1834" w:name="_Toc62817456"/>
      <w:bookmarkStart w:id="1835" w:name="_Toc62818215"/>
      <w:bookmarkStart w:id="1836" w:name="_Toc61539043"/>
      <w:bookmarkStart w:id="1837" w:name="_Toc61539394"/>
      <w:bookmarkStart w:id="1838" w:name="_Toc61540097"/>
      <w:bookmarkStart w:id="1839" w:name="_Toc61540454"/>
      <w:bookmarkStart w:id="1840" w:name="_Toc61540805"/>
      <w:bookmarkStart w:id="1841" w:name="_Toc61541156"/>
      <w:bookmarkStart w:id="1842" w:name="_Toc61541506"/>
      <w:bookmarkStart w:id="1843" w:name="_Toc62765833"/>
      <w:bookmarkStart w:id="1844" w:name="_Toc62816698"/>
      <w:bookmarkStart w:id="1845" w:name="_Toc62817457"/>
      <w:bookmarkStart w:id="1846" w:name="_Toc62818216"/>
      <w:bookmarkStart w:id="1847" w:name="_Toc61539045"/>
      <w:bookmarkStart w:id="1848" w:name="_Toc61539396"/>
      <w:bookmarkStart w:id="1849" w:name="_Toc61540099"/>
      <w:bookmarkStart w:id="1850" w:name="_Toc61540456"/>
      <w:bookmarkStart w:id="1851" w:name="_Toc61540807"/>
      <w:bookmarkStart w:id="1852" w:name="_Toc61541158"/>
      <w:bookmarkStart w:id="1853" w:name="_Toc61541508"/>
      <w:bookmarkStart w:id="1854" w:name="_Toc62765835"/>
      <w:bookmarkStart w:id="1855" w:name="_Toc62816700"/>
      <w:bookmarkStart w:id="1856" w:name="_Toc62817459"/>
      <w:bookmarkStart w:id="1857" w:name="_Toc62818218"/>
      <w:bookmarkStart w:id="1858" w:name="_Toc61539046"/>
      <w:bookmarkStart w:id="1859" w:name="_Toc61539397"/>
      <w:bookmarkStart w:id="1860" w:name="_Toc61540100"/>
      <w:bookmarkStart w:id="1861" w:name="_Toc61540457"/>
      <w:bookmarkStart w:id="1862" w:name="_Toc61540808"/>
      <w:bookmarkStart w:id="1863" w:name="_Toc61541159"/>
      <w:bookmarkStart w:id="1864" w:name="_Toc61541509"/>
      <w:bookmarkStart w:id="1865" w:name="_Toc62765836"/>
      <w:bookmarkStart w:id="1866" w:name="_Toc62816701"/>
      <w:bookmarkStart w:id="1867" w:name="_Toc62817460"/>
      <w:bookmarkStart w:id="1868" w:name="_Toc62818219"/>
      <w:bookmarkStart w:id="1869" w:name="_Toc61539047"/>
      <w:bookmarkStart w:id="1870" w:name="_Toc61539398"/>
      <w:bookmarkStart w:id="1871" w:name="_Toc61540101"/>
      <w:bookmarkStart w:id="1872" w:name="_Toc61540458"/>
      <w:bookmarkStart w:id="1873" w:name="_Toc61540809"/>
      <w:bookmarkStart w:id="1874" w:name="_Toc61541160"/>
      <w:bookmarkStart w:id="1875" w:name="_Toc61541510"/>
      <w:bookmarkStart w:id="1876" w:name="_Toc62765837"/>
      <w:bookmarkStart w:id="1877" w:name="_Toc62816702"/>
      <w:bookmarkStart w:id="1878" w:name="_Toc62817461"/>
      <w:bookmarkStart w:id="1879" w:name="_Toc62818220"/>
      <w:bookmarkStart w:id="1880" w:name="_Toc61539049"/>
      <w:bookmarkStart w:id="1881" w:name="_Toc61539400"/>
      <w:bookmarkStart w:id="1882" w:name="_Toc61540103"/>
      <w:bookmarkStart w:id="1883" w:name="_Toc61540460"/>
      <w:bookmarkStart w:id="1884" w:name="_Toc61540811"/>
      <w:bookmarkStart w:id="1885" w:name="_Toc61541162"/>
      <w:bookmarkStart w:id="1886" w:name="_Toc61541512"/>
      <w:bookmarkStart w:id="1887" w:name="_Toc62765839"/>
      <w:bookmarkStart w:id="1888" w:name="_Toc62816704"/>
      <w:bookmarkStart w:id="1889" w:name="_Toc62817463"/>
      <w:bookmarkStart w:id="1890" w:name="_Toc62818222"/>
      <w:bookmarkStart w:id="1891" w:name="_Toc61539050"/>
      <w:bookmarkStart w:id="1892" w:name="_Toc61539401"/>
      <w:bookmarkStart w:id="1893" w:name="_Toc61540104"/>
      <w:bookmarkStart w:id="1894" w:name="_Toc61540461"/>
      <w:bookmarkStart w:id="1895" w:name="_Toc61540812"/>
      <w:bookmarkStart w:id="1896" w:name="_Toc61541163"/>
      <w:bookmarkStart w:id="1897" w:name="_Toc61541513"/>
      <w:bookmarkStart w:id="1898" w:name="_Toc62765840"/>
      <w:bookmarkStart w:id="1899" w:name="_Toc62816705"/>
      <w:bookmarkStart w:id="1900" w:name="_Toc62817464"/>
      <w:bookmarkStart w:id="1901" w:name="_Toc62818223"/>
      <w:bookmarkStart w:id="1902" w:name="_Toc61539051"/>
      <w:bookmarkStart w:id="1903" w:name="_Toc61539402"/>
      <w:bookmarkStart w:id="1904" w:name="_Toc61540105"/>
      <w:bookmarkStart w:id="1905" w:name="_Toc61540462"/>
      <w:bookmarkStart w:id="1906" w:name="_Toc61540813"/>
      <w:bookmarkStart w:id="1907" w:name="_Toc61541164"/>
      <w:bookmarkStart w:id="1908" w:name="_Toc61541514"/>
      <w:bookmarkStart w:id="1909" w:name="_Toc62765841"/>
      <w:bookmarkStart w:id="1910" w:name="_Toc62816706"/>
      <w:bookmarkStart w:id="1911" w:name="_Toc62817465"/>
      <w:bookmarkStart w:id="1912" w:name="_Toc62818224"/>
      <w:bookmarkStart w:id="1913" w:name="_Toc61539052"/>
      <w:bookmarkStart w:id="1914" w:name="_Toc61539403"/>
      <w:bookmarkStart w:id="1915" w:name="_Toc61540106"/>
      <w:bookmarkStart w:id="1916" w:name="_Toc61540463"/>
      <w:bookmarkStart w:id="1917" w:name="_Toc61540814"/>
      <w:bookmarkStart w:id="1918" w:name="_Toc61541165"/>
      <w:bookmarkStart w:id="1919" w:name="_Toc61541515"/>
      <w:bookmarkStart w:id="1920" w:name="_Toc62765842"/>
      <w:bookmarkStart w:id="1921" w:name="_Toc62816707"/>
      <w:bookmarkStart w:id="1922" w:name="_Toc62817466"/>
      <w:bookmarkStart w:id="1923" w:name="_Toc62818225"/>
      <w:bookmarkStart w:id="1924" w:name="_Toc61539053"/>
      <w:bookmarkStart w:id="1925" w:name="_Toc61539404"/>
      <w:bookmarkStart w:id="1926" w:name="_Toc61540107"/>
      <w:bookmarkStart w:id="1927" w:name="_Toc61540464"/>
      <w:bookmarkStart w:id="1928" w:name="_Toc61540815"/>
      <w:bookmarkStart w:id="1929" w:name="_Toc61541166"/>
      <w:bookmarkStart w:id="1930" w:name="_Toc61541516"/>
      <w:bookmarkStart w:id="1931" w:name="_Toc62765843"/>
      <w:bookmarkStart w:id="1932" w:name="_Toc62816708"/>
      <w:bookmarkStart w:id="1933" w:name="_Toc62817467"/>
      <w:bookmarkStart w:id="1934" w:name="_Toc62818226"/>
      <w:bookmarkStart w:id="1935" w:name="_Toc61539054"/>
      <w:bookmarkStart w:id="1936" w:name="_Toc61539405"/>
      <w:bookmarkStart w:id="1937" w:name="_Toc61540108"/>
      <w:bookmarkStart w:id="1938" w:name="_Toc61540465"/>
      <w:bookmarkStart w:id="1939" w:name="_Toc61540816"/>
      <w:bookmarkStart w:id="1940" w:name="_Toc61541167"/>
      <w:bookmarkStart w:id="1941" w:name="_Toc61541517"/>
      <w:bookmarkStart w:id="1942" w:name="_Toc62765844"/>
      <w:bookmarkStart w:id="1943" w:name="_Toc62816709"/>
      <w:bookmarkStart w:id="1944" w:name="_Toc62817468"/>
      <w:bookmarkStart w:id="1945" w:name="_Toc62818227"/>
      <w:bookmarkStart w:id="1946" w:name="_Toc61539055"/>
      <w:bookmarkStart w:id="1947" w:name="_Toc61539406"/>
      <w:bookmarkStart w:id="1948" w:name="_Toc61540109"/>
      <w:bookmarkStart w:id="1949" w:name="_Toc61540466"/>
      <w:bookmarkStart w:id="1950" w:name="_Toc61540817"/>
      <w:bookmarkStart w:id="1951" w:name="_Toc61541168"/>
      <w:bookmarkStart w:id="1952" w:name="_Toc61541518"/>
      <w:bookmarkStart w:id="1953" w:name="_Toc62765845"/>
      <w:bookmarkStart w:id="1954" w:name="_Toc62816710"/>
      <w:bookmarkStart w:id="1955" w:name="_Toc62817469"/>
      <w:bookmarkStart w:id="1956" w:name="_Toc62818228"/>
      <w:bookmarkStart w:id="1957" w:name="_Toc61539056"/>
      <w:bookmarkStart w:id="1958" w:name="_Toc61539407"/>
      <w:bookmarkStart w:id="1959" w:name="_Toc61540110"/>
      <w:bookmarkStart w:id="1960" w:name="_Toc61540467"/>
      <w:bookmarkStart w:id="1961" w:name="_Toc61540818"/>
      <w:bookmarkStart w:id="1962" w:name="_Toc61541169"/>
      <w:bookmarkStart w:id="1963" w:name="_Toc61541519"/>
      <w:bookmarkStart w:id="1964" w:name="_Toc62765846"/>
      <w:bookmarkStart w:id="1965" w:name="_Toc62816711"/>
      <w:bookmarkStart w:id="1966" w:name="_Toc62817470"/>
      <w:bookmarkStart w:id="1967" w:name="_Toc62818229"/>
      <w:bookmarkStart w:id="1968" w:name="_Toc61539058"/>
      <w:bookmarkStart w:id="1969" w:name="_Toc61539409"/>
      <w:bookmarkStart w:id="1970" w:name="_Toc61540112"/>
      <w:bookmarkStart w:id="1971" w:name="_Toc61540469"/>
      <w:bookmarkStart w:id="1972" w:name="_Toc61540820"/>
      <w:bookmarkStart w:id="1973" w:name="_Toc61541171"/>
      <w:bookmarkStart w:id="1974" w:name="_Toc61541521"/>
      <w:bookmarkStart w:id="1975" w:name="_Toc62765848"/>
      <w:bookmarkStart w:id="1976" w:name="_Toc62816713"/>
      <w:bookmarkStart w:id="1977" w:name="_Toc62817472"/>
      <w:bookmarkStart w:id="1978" w:name="_Toc62818231"/>
      <w:bookmarkStart w:id="1979" w:name="_Toc61539059"/>
      <w:bookmarkStart w:id="1980" w:name="_Toc61539410"/>
      <w:bookmarkStart w:id="1981" w:name="_Toc61540113"/>
      <w:bookmarkStart w:id="1982" w:name="_Toc61540470"/>
      <w:bookmarkStart w:id="1983" w:name="_Toc61540821"/>
      <w:bookmarkStart w:id="1984" w:name="_Toc61541172"/>
      <w:bookmarkStart w:id="1985" w:name="_Toc61541522"/>
      <w:bookmarkStart w:id="1986" w:name="_Toc62765849"/>
      <w:bookmarkStart w:id="1987" w:name="_Toc62816714"/>
      <w:bookmarkStart w:id="1988" w:name="_Toc62817473"/>
      <w:bookmarkStart w:id="1989" w:name="_Toc62818232"/>
      <w:bookmarkStart w:id="1990" w:name="_Toc61539060"/>
      <w:bookmarkStart w:id="1991" w:name="_Toc61539411"/>
      <w:bookmarkStart w:id="1992" w:name="_Toc61540114"/>
      <w:bookmarkStart w:id="1993" w:name="_Toc61540471"/>
      <w:bookmarkStart w:id="1994" w:name="_Toc61540822"/>
      <w:bookmarkStart w:id="1995" w:name="_Toc61541173"/>
      <w:bookmarkStart w:id="1996" w:name="_Toc61541523"/>
      <w:bookmarkStart w:id="1997" w:name="_Toc62765850"/>
      <w:bookmarkStart w:id="1998" w:name="_Toc62816715"/>
      <w:bookmarkStart w:id="1999" w:name="_Toc62817474"/>
      <w:bookmarkStart w:id="2000" w:name="_Toc62818233"/>
      <w:bookmarkStart w:id="2001" w:name="_Toc61539061"/>
      <w:bookmarkStart w:id="2002" w:name="_Toc61539412"/>
      <w:bookmarkStart w:id="2003" w:name="_Toc61540115"/>
      <w:bookmarkStart w:id="2004" w:name="_Toc61540472"/>
      <w:bookmarkStart w:id="2005" w:name="_Toc61540823"/>
      <w:bookmarkStart w:id="2006" w:name="_Toc61541174"/>
      <w:bookmarkStart w:id="2007" w:name="_Toc61541524"/>
      <w:bookmarkStart w:id="2008" w:name="_Toc62765851"/>
      <w:bookmarkStart w:id="2009" w:name="_Toc62816716"/>
      <w:bookmarkStart w:id="2010" w:name="_Toc62817475"/>
      <w:bookmarkStart w:id="2011" w:name="_Toc62818234"/>
      <w:bookmarkStart w:id="2012" w:name="_Toc61539062"/>
      <w:bookmarkStart w:id="2013" w:name="_Toc61539413"/>
      <w:bookmarkStart w:id="2014" w:name="_Toc61540116"/>
      <w:bookmarkStart w:id="2015" w:name="_Toc61540473"/>
      <w:bookmarkStart w:id="2016" w:name="_Toc61540824"/>
      <w:bookmarkStart w:id="2017" w:name="_Toc61541175"/>
      <w:bookmarkStart w:id="2018" w:name="_Toc61541525"/>
      <w:bookmarkStart w:id="2019" w:name="_Toc62765852"/>
      <w:bookmarkStart w:id="2020" w:name="_Toc62816717"/>
      <w:bookmarkStart w:id="2021" w:name="_Toc62817476"/>
      <w:bookmarkStart w:id="2022" w:name="_Toc62818235"/>
      <w:bookmarkStart w:id="2023" w:name="_Toc61539063"/>
      <w:bookmarkStart w:id="2024" w:name="_Toc61539414"/>
      <w:bookmarkStart w:id="2025" w:name="_Toc61540117"/>
      <w:bookmarkStart w:id="2026" w:name="_Toc61540474"/>
      <w:bookmarkStart w:id="2027" w:name="_Toc61540825"/>
      <w:bookmarkStart w:id="2028" w:name="_Toc61541176"/>
      <w:bookmarkStart w:id="2029" w:name="_Toc61541526"/>
      <w:bookmarkStart w:id="2030" w:name="_Toc62765853"/>
      <w:bookmarkStart w:id="2031" w:name="_Toc62816718"/>
      <w:bookmarkStart w:id="2032" w:name="_Toc62817477"/>
      <w:bookmarkStart w:id="2033" w:name="_Toc62818236"/>
      <w:bookmarkStart w:id="2034" w:name="_Toc61539064"/>
      <w:bookmarkStart w:id="2035" w:name="_Toc61539415"/>
      <w:bookmarkStart w:id="2036" w:name="_Toc61540118"/>
      <w:bookmarkStart w:id="2037" w:name="_Toc61540475"/>
      <w:bookmarkStart w:id="2038" w:name="_Toc61540826"/>
      <w:bookmarkStart w:id="2039" w:name="_Toc61541177"/>
      <w:bookmarkStart w:id="2040" w:name="_Toc61541527"/>
      <w:bookmarkStart w:id="2041" w:name="_Toc62765854"/>
      <w:bookmarkStart w:id="2042" w:name="_Toc62816719"/>
      <w:bookmarkStart w:id="2043" w:name="_Toc62817478"/>
      <w:bookmarkStart w:id="2044" w:name="_Toc62818237"/>
      <w:bookmarkStart w:id="2045" w:name="_Toc61539065"/>
      <w:bookmarkStart w:id="2046" w:name="_Toc61539416"/>
      <w:bookmarkStart w:id="2047" w:name="_Toc61540119"/>
      <w:bookmarkStart w:id="2048" w:name="_Toc61540476"/>
      <w:bookmarkStart w:id="2049" w:name="_Toc61540827"/>
      <w:bookmarkStart w:id="2050" w:name="_Toc61541178"/>
      <w:bookmarkStart w:id="2051" w:name="_Toc61541528"/>
      <w:bookmarkStart w:id="2052" w:name="_Toc62765855"/>
      <w:bookmarkStart w:id="2053" w:name="_Toc62816720"/>
      <w:bookmarkStart w:id="2054" w:name="_Toc62817479"/>
      <w:bookmarkStart w:id="2055" w:name="_Toc62818238"/>
      <w:bookmarkStart w:id="2056" w:name="_Toc61539067"/>
      <w:bookmarkStart w:id="2057" w:name="_Toc61539418"/>
      <w:bookmarkStart w:id="2058" w:name="_Toc61540121"/>
      <w:bookmarkStart w:id="2059" w:name="_Toc61540478"/>
      <w:bookmarkStart w:id="2060" w:name="_Toc61540829"/>
      <w:bookmarkStart w:id="2061" w:name="_Toc61541180"/>
      <w:bookmarkStart w:id="2062" w:name="_Toc61541530"/>
      <w:bookmarkStart w:id="2063" w:name="_Toc62765857"/>
      <w:bookmarkStart w:id="2064" w:name="_Toc62816722"/>
      <w:bookmarkStart w:id="2065" w:name="_Toc62817481"/>
      <w:bookmarkStart w:id="2066" w:name="_Toc62818240"/>
      <w:bookmarkStart w:id="2067" w:name="_Toc61539068"/>
      <w:bookmarkStart w:id="2068" w:name="_Toc61539419"/>
      <w:bookmarkStart w:id="2069" w:name="_Toc61540122"/>
      <w:bookmarkStart w:id="2070" w:name="_Toc61540479"/>
      <w:bookmarkStart w:id="2071" w:name="_Toc61540830"/>
      <w:bookmarkStart w:id="2072" w:name="_Toc61541181"/>
      <w:bookmarkStart w:id="2073" w:name="_Toc61541531"/>
      <w:bookmarkStart w:id="2074" w:name="_Toc62765858"/>
      <w:bookmarkStart w:id="2075" w:name="_Toc62816723"/>
      <w:bookmarkStart w:id="2076" w:name="_Toc62817482"/>
      <w:bookmarkStart w:id="2077" w:name="_Toc62818241"/>
      <w:bookmarkStart w:id="2078" w:name="_Toc61539069"/>
      <w:bookmarkStart w:id="2079" w:name="_Toc61539420"/>
      <w:bookmarkStart w:id="2080" w:name="_Toc61540123"/>
      <w:bookmarkStart w:id="2081" w:name="_Toc61540480"/>
      <w:bookmarkStart w:id="2082" w:name="_Toc61540831"/>
      <w:bookmarkStart w:id="2083" w:name="_Toc61541182"/>
      <w:bookmarkStart w:id="2084" w:name="_Toc61541532"/>
      <w:bookmarkStart w:id="2085" w:name="_Toc62765859"/>
      <w:bookmarkStart w:id="2086" w:name="_Toc62816724"/>
      <w:bookmarkStart w:id="2087" w:name="_Toc62817483"/>
      <w:bookmarkStart w:id="2088" w:name="_Toc62818242"/>
      <w:bookmarkStart w:id="2089" w:name="_Toc61539070"/>
      <w:bookmarkStart w:id="2090" w:name="_Toc61539421"/>
      <w:bookmarkStart w:id="2091" w:name="_Toc61540124"/>
      <w:bookmarkStart w:id="2092" w:name="_Toc61540481"/>
      <w:bookmarkStart w:id="2093" w:name="_Toc61540832"/>
      <w:bookmarkStart w:id="2094" w:name="_Toc61541183"/>
      <w:bookmarkStart w:id="2095" w:name="_Toc61541533"/>
      <w:bookmarkStart w:id="2096" w:name="_Toc62765860"/>
      <w:bookmarkStart w:id="2097" w:name="_Toc62816725"/>
      <w:bookmarkStart w:id="2098" w:name="_Toc62817484"/>
      <w:bookmarkStart w:id="2099" w:name="_Toc62818243"/>
      <w:bookmarkStart w:id="2100" w:name="_Toc61539071"/>
      <w:bookmarkStart w:id="2101" w:name="_Toc61539422"/>
      <w:bookmarkStart w:id="2102" w:name="_Toc61540125"/>
      <w:bookmarkStart w:id="2103" w:name="_Toc61540482"/>
      <w:bookmarkStart w:id="2104" w:name="_Toc61540833"/>
      <w:bookmarkStart w:id="2105" w:name="_Toc61541184"/>
      <w:bookmarkStart w:id="2106" w:name="_Toc61541534"/>
      <w:bookmarkStart w:id="2107" w:name="_Toc62765861"/>
      <w:bookmarkStart w:id="2108" w:name="_Toc62816726"/>
      <w:bookmarkStart w:id="2109" w:name="_Toc62817485"/>
      <w:bookmarkStart w:id="2110" w:name="_Toc62818244"/>
      <w:bookmarkStart w:id="2111" w:name="_Toc61539072"/>
      <w:bookmarkStart w:id="2112" w:name="_Toc61539423"/>
      <w:bookmarkStart w:id="2113" w:name="_Toc61540126"/>
      <w:bookmarkStart w:id="2114" w:name="_Toc61540483"/>
      <w:bookmarkStart w:id="2115" w:name="_Toc61540834"/>
      <w:bookmarkStart w:id="2116" w:name="_Toc61541185"/>
      <w:bookmarkStart w:id="2117" w:name="_Toc61541535"/>
      <w:bookmarkStart w:id="2118" w:name="_Toc62765862"/>
      <w:bookmarkStart w:id="2119" w:name="_Toc62816727"/>
      <w:bookmarkStart w:id="2120" w:name="_Toc62817486"/>
      <w:bookmarkStart w:id="2121" w:name="_Toc62818245"/>
      <w:bookmarkStart w:id="2122" w:name="_Toc61539073"/>
      <w:bookmarkStart w:id="2123" w:name="_Toc61539424"/>
      <w:bookmarkStart w:id="2124" w:name="_Toc61540127"/>
      <w:bookmarkStart w:id="2125" w:name="_Toc61540484"/>
      <w:bookmarkStart w:id="2126" w:name="_Toc61540835"/>
      <w:bookmarkStart w:id="2127" w:name="_Toc61541186"/>
      <w:bookmarkStart w:id="2128" w:name="_Toc61541536"/>
      <w:bookmarkStart w:id="2129" w:name="_Toc62765863"/>
      <w:bookmarkStart w:id="2130" w:name="_Toc62816728"/>
      <w:bookmarkStart w:id="2131" w:name="_Toc62817487"/>
      <w:bookmarkStart w:id="2132" w:name="_Toc62818246"/>
      <w:bookmarkStart w:id="2133" w:name="_Toc62765864"/>
      <w:bookmarkStart w:id="2134" w:name="_Toc62816729"/>
      <w:bookmarkStart w:id="2135" w:name="_Toc62817488"/>
      <w:bookmarkStart w:id="2136" w:name="_Toc62818247"/>
      <w:bookmarkStart w:id="2137" w:name="_Toc62765865"/>
      <w:bookmarkStart w:id="2138" w:name="_Toc62816730"/>
      <w:bookmarkStart w:id="2139" w:name="_Toc62817489"/>
      <w:bookmarkStart w:id="2140" w:name="_Toc62818248"/>
      <w:bookmarkStart w:id="2141" w:name="_Toc62765866"/>
      <w:bookmarkStart w:id="2142" w:name="_Toc62816731"/>
      <w:bookmarkStart w:id="2143" w:name="_Toc62817490"/>
      <w:bookmarkStart w:id="2144" w:name="_Toc62818249"/>
      <w:bookmarkStart w:id="2145" w:name="_Toc62765867"/>
      <w:bookmarkStart w:id="2146" w:name="_Toc62816732"/>
      <w:bookmarkStart w:id="2147" w:name="_Toc62817491"/>
      <w:bookmarkStart w:id="2148" w:name="_Toc62818250"/>
      <w:bookmarkStart w:id="2149" w:name="_Toc62765868"/>
      <w:bookmarkStart w:id="2150" w:name="_Toc62816733"/>
      <w:bookmarkStart w:id="2151" w:name="_Toc62817492"/>
      <w:bookmarkStart w:id="2152" w:name="_Toc62818251"/>
      <w:bookmarkStart w:id="2153" w:name="_Toc62765869"/>
      <w:bookmarkStart w:id="2154" w:name="_Toc62816734"/>
      <w:bookmarkStart w:id="2155" w:name="_Toc62817493"/>
      <w:bookmarkStart w:id="2156" w:name="_Toc62818252"/>
      <w:bookmarkStart w:id="2157" w:name="_Toc62765870"/>
      <w:bookmarkStart w:id="2158" w:name="_Toc62816735"/>
      <w:bookmarkStart w:id="2159" w:name="_Toc62817494"/>
      <w:bookmarkStart w:id="2160" w:name="_Toc62818253"/>
      <w:bookmarkStart w:id="2161" w:name="_Toc62765871"/>
      <w:bookmarkStart w:id="2162" w:name="_Toc62816736"/>
      <w:bookmarkStart w:id="2163" w:name="_Toc62817495"/>
      <w:bookmarkStart w:id="2164" w:name="_Toc62818254"/>
      <w:bookmarkStart w:id="2165" w:name="_Toc62765872"/>
      <w:bookmarkStart w:id="2166" w:name="_Toc62816737"/>
      <w:bookmarkStart w:id="2167" w:name="_Toc62817496"/>
      <w:bookmarkStart w:id="2168" w:name="_Toc62818255"/>
      <w:bookmarkStart w:id="2169" w:name="_Toc62765873"/>
      <w:bookmarkStart w:id="2170" w:name="_Toc62816738"/>
      <w:bookmarkStart w:id="2171" w:name="_Toc62817497"/>
      <w:bookmarkStart w:id="2172" w:name="_Toc62818256"/>
      <w:bookmarkStart w:id="2173" w:name="_Toc62765874"/>
      <w:bookmarkStart w:id="2174" w:name="_Toc62816739"/>
      <w:bookmarkStart w:id="2175" w:name="_Toc62817498"/>
      <w:bookmarkStart w:id="2176" w:name="_Toc62818257"/>
      <w:bookmarkStart w:id="2177" w:name="_Toc62765875"/>
      <w:bookmarkStart w:id="2178" w:name="_Toc62816740"/>
      <w:bookmarkStart w:id="2179" w:name="_Toc62817499"/>
      <w:bookmarkStart w:id="2180" w:name="_Toc62818258"/>
      <w:bookmarkStart w:id="2181" w:name="_Toc62765876"/>
      <w:bookmarkStart w:id="2182" w:name="_Toc62816741"/>
      <w:bookmarkStart w:id="2183" w:name="_Toc62817500"/>
      <w:bookmarkStart w:id="2184" w:name="_Toc62818259"/>
      <w:bookmarkStart w:id="2185" w:name="_Toc62765877"/>
      <w:bookmarkStart w:id="2186" w:name="_Toc62816742"/>
      <w:bookmarkStart w:id="2187" w:name="_Toc62817501"/>
      <w:bookmarkStart w:id="2188" w:name="_Toc62818260"/>
      <w:bookmarkStart w:id="2189" w:name="_Toc62765878"/>
      <w:bookmarkStart w:id="2190" w:name="_Toc62816743"/>
      <w:bookmarkStart w:id="2191" w:name="_Toc62817502"/>
      <w:bookmarkStart w:id="2192" w:name="_Toc62818261"/>
      <w:bookmarkStart w:id="2193" w:name="_Toc62765879"/>
      <w:bookmarkStart w:id="2194" w:name="_Toc62816744"/>
      <w:bookmarkStart w:id="2195" w:name="_Toc62817503"/>
      <w:bookmarkStart w:id="2196" w:name="_Toc62818262"/>
      <w:bookmarkStart w:id="2197" w:name="_Toc62765880"/>
      <w:bookmarkStart w:id="2198" w:name="_Toc62816745"/>
      <w:bookmarkStart w:id="2199" w:name="_Toc62817504"/>
      <w:bookmarkStart w:id="2200" w:name="_Toc62818263"/>
      <w:bookmarkStart w:id="2201" w:name="_Toc62765881"/>
      <w:bookmarkStart w:id="2202" w:name="_Toc62816746"/>
      <w:bookmarkStart w:id="2203" w:name="_Toc62817505"/>
      <w:bookmarkStart w:id="2204" w:name="_Toc62818264"/>
      <w:bookmarkStart w:id="2205" w:name="_Toc62765882"/>
      <w:bookmarkStart w:id="2206" w:name="_Toc62816747"/>
      <w:bookmarkStart w:id="2207" w:name="_Toc62817506"/>
      <w:bookmarkStart w:id="2208" w:name="_Toc62818265"/>
      <w:bookmarkStart w:id="2209" w:name="_Toc62765883"/>
      <w:bookmarkStart w:id="2210" w:name="_Toc62816748"/>
      <w:bookmarkStart w:id="2211" w:name="_Toc62817507"/>
      <w:bookmarkStart w:id="2212" w:name="_Toc62818266"/>
      <w:bookmarkStart w:id="2213" w:name="_Toc62765884"/>
      <w:bookmarkStart w:id="2214" w:name="_Toc62816749"/>
      <w:bookmarkStart w:id="2215" w:name="_Toc62817508"/>
      <w:bookmarkStart w:id="2216" w:name="_Toc62818267"/>
      <w:bookmarkStart w:id="2217" w:name="_Toc62765885"/>
      <w:bookmarkStart w:id="2218" w:name="_Toc62816750"/>
      <w:bookmarkStart w:id="2219" w:name="_Toc62817509"/>
      <w:bookmarkStart w:id="2220" w:name="_Toc62818268"/>
      <w:bookmarkStart w:id="2221" w:name="_Toc62765886"/>
      <w:bookmarkStart w:id="2222" w:name="_Toc62816751"/>
      <w:bookmarkStart w:id="2223" w:name="_Toc62817510"/>
      <w:bookmarkStart w:id="2224" w:name="_Toc62818269"/>
      <w:bookmarkStart w:id="2225" w:name="_Toc62765887"/>
      <w:bookmarkStart w:id="2226" w:name="_Toc62816752"/>
      <w:bookmarkStart w:id="2227" w:name="_Toc62817511"/>
      <w:bookmarkStart w:id="2228" w:name="_Toc62818270"/>
      <w:bookmarkStart w:id="2229" w:name="_Toc62765888"/>
      <w:bookmarkStart w:id="2230" w:name="_Toc62816753"/>
      <w:bookmarkStart w:id="2231" w:name="_Toc62817512"/>
      <w:bookmarkStart w:id="2232" w:name="_Toc62818271"/>
      <w:bookmarkStart w:id="2233" w:name="_Toc62765889"/>
      <w:bookmarkStart w:id="2234" w:name="_Toc62816754"/>
      <w:bookmarkStart w:id="2235" w:name="_Toc62817513"/>
      <w:bookmarkStart w:id="2236" w:name="_Toc62818272"/>
      <w:bookmarkStart w:id="2237" w:name="_Toc62765890"/>
      <w:bookmarkStart w:id="2238" w:name="_Toc62816755"/>
      <w:bookmarkStart w:id="2239" w:name="_Toc62817514"/>
      <w:bookmarkStart w:id="2240" w:name="_Toc62818273"/>
      <w:bookmarkStart w:id="2241" w:name="_Toc62765891"/>
      <w:bookmarkStart w:id="2242" w:name="_Toc62816756"/>
      <w:bookmarkStart w:id="2243" w:name="_Toc62817515"/>
      <w:bookmarkStart w:id="2244" w:name="_Toc62818274"/>
      <w:bookmarkStart w:id="2245" w:name="_Toc62765892"/>
      <w:bookmarkStart w:id="2246" w:name="_Toc62816757"/>
      <w:bookmarkStart w:id="2247" w:name="_Toc62817516"/>
      <w:bookmarkStart w:id="2248" w:name="_Toc62818275"/>
      <w:bookmarkStart w:id="2249" w:name="_Toc62765893"/>
      <w:bookmarkStart w:id="2250" w:name="_Toc62816758"/>
      <w:bookmarkStart w:id="2251" w:name="_Toc62817517"/>
      <w:bookmarkStart w:id="2252" w:name="_Toc62818276"/>
      <w:bookmarkStart w:id="2253" w:name="_Toc62765894"/>
      <w:bookmarkStart w:id="2254" w:name="_Toc62816759"/>
      <w:bookmarkStart w:id="2255" w:name="_Toc62817518"/>
      <w:bookmarkStart w:id="2256" w:name="_Toc62818277"/>
      <w:bookmarkStart w:id="2257" w:name="_Toc62765895"/>
      <w:bookmarkStart w:id="2258" w:name="_Toc62816760"/>
      <w:bookmarkStart w:id="2259" w:name="_Toc62817519"/>
      <w:bookmarkStart w:id="2260" w:name="_Toc62818278"/>
      <w:bookmarkStart w:id="2261" w:name="_Toc62765896"/>
      <w:bookmarkStart w:id="2262" w:name="_Toc62816761"/>
      <w:bookmarkStart w:id="2263" w:name="_Toc62817520"/>
      <w:bookmarkStart w:id="2264" w:name="_Toc62818279"/>
      <w:bookmarkStart w:id="2265" w:name="_Toc62765897"/>
      <w:bookmarkStart w:id="2266" w:name="_Toc62816762"/>
      <w:bookmarkStart w:id="2267" w:name="_Toc62817521"/>
      <w:bookmarkStart w:id="2268" w:name="_Toc62818280"/>
      <w:bookmarkStart w:id="2269" w:name="_Toc62765898"/>
      <w:bookmarkStart w:id="2270" w:name="_Toc62816763"/>
      <w:bookmarkStart w:id="2271" w:name="_Toc62817522"/>
      <w:bookmarkStart w:id="2272" w:name="_Toc62818281"/>
      <w:bookmarkStart w:id="2273" w:name="_Toc62765899"/>
      <w:bookmarkStart w:id="2274" w:name="_Toc62816764"/>
      <w:bookmarkStart w:id="2275" w:name="_Toc62817523"/>
      <w:bookmarkStart w:id="2276" w:name="_Toc62818282"/>
      <w:bookmarkStart w:id="2277" w:name="_Toc62765900"/>
      <w:bookmarkStart w:id="2278" w:name="_Toc62816765"/>
      <w:bookmarkStart w:id="2279" w:name="_Toc62817524"/>
      <w:bookmarkStart w:id="2280" w:name="_Toc62818283"/>
      <w:bookmarkStart w:id="2281" w:name="_Toc62765901"/>
      <w:bookmarkStart w:id="2282" w:name="_Toc62816766"/>
      <w:bookmarkStart w:id="2283" w:name="_Toc62817525"/>
      <w:bookmarkStart w:id="2284" w:name="_Toc62818284"/>
      <w:bookmarkStart w:id="2285" w:name="_Toc62765902"/>
      <w:bookmarkStart w:id="2286" w:name="_Toc62816767"/>
      <w:bookmarkStart w:id="2287" w:name="_Toc62817526"/>
      <w:bookmarkStart w:id="2288" w:name="_Toc62818285"/>
      <w:bookmarkStart w:id="2289" w:name="_Toc62765903"/>
      <w:bookmarkStart w:id="2290" w:name="_Toc62816768"/>
      <w:bookmarkStart w:id="2291" w:name="_Toc62817527"/>
      <w:bookmarkStart w:id="2292" w:name="_Toc62818286"/>
      <w:bookmarkStart w:id="2293" w:name="_Toc62765904"/>
      <w:bookmarkStart w:id="2294" w:name="_Toc62816769"/>
      <w:bookmarkStart w:id="2295" w:name="_Toc62817528"/>
      <w:bookmarkStart w:id="2296" w:name="_Toc62818287"/>
      <w:bookmarkStart w:id="2297" w:name="_Toc62765905"/>
      <w:bookmarkStart w:id="2298" w:name="_Toc62816770"/>
      <w:bookmarkStart w:id="2299" w:name="_Toc62817529"/>
      <w:bookmarkStart w:id="2300" w:name="_Toc62818288"/>
      <w:bookmarkStart w:id="2301" w:name="_Toc62765906"/>
      <w:bookmarkStart w:id="2302" w:name="_Toc62816771"/>
      <w:bookmarkStart w:id="2303" w:name="_Toc62817530"/>
      <w:bookmarkStart w:id="2304" w:name="_Toc62818289"/>
      <w:bookmarkStart w:id="2305" w:name="_Toc62765907"/>
      <w:bookmarkStart w:id="2306" w:name="_Toc62816772"/>
      <w:bookmarkStart w:id="2307" w:name="_Toc62817531"/>
      <w:bookmarkStart w:id="2308" w:name="_Toc62818290"/>
      <w:bookmarkStart w:id="2309" w:name="_Toc62765908"/>
      <w:bookmarkStart w:id="2310" w:name="_Toc62816773"/>
      <w:bookmarkStart w:id="2311" w:name="_Toc62817532"/>
      <w:bookmarkStart w:id="2312" w:name="_Toc62818291"/>
      <w:bookmarkStart w:id="2313" w:name="_Toc62765909"/>
      <w:bookmarkStart w:id="2314" w:name="_Toc62816774"/>
      <w:bookmarkStart w:id="2315" w:name="_Toc62817533"/>
      <w:bookmarkStart w:id="2316" w:name="_Toc62818292"/>
      <w:bookmarkStart w:id="2317" w:name="_Toc62765911"/>
      <w:bookmarkStart w:id="2318" w:name="_Toc62816776"/>
      <w:bookmarkStart w:id="2319" w:name="_Toc62817535"/>
      <w:bookmarkStart w:id="2320" w:name="_Toc62818294"/>
      <w:bookmarkStart w:id="2321" w:name="_Toc62765912"/>
      <w:bookmarkStart w:id="2322" w:name="_Toc62816777"/>
      <w:bookmarkStart w:id="2323" w:name="_Toc62817536"/>
      <w:bookmarkStart w:id="2324" w:name="_Toc62818295"/>
      <w:bookmarkStart w:id="2325" w:name="_Toc62765913"/>
      <w:bookmarkStart w:id="2326" w:name="_Toc62816778"/>
      <w:bookmarkStart w:id="2327" w:name="_Toc62817537"/>
      <w:bookmarkStart w:id="2328" w:name="_Toc62818296"/>
      <w:bookmarkStart w:id="2329" w:name="_Toc62765915"/>
      <w:bookmarkStart w:id="2330" w:name="_Toc62816780"/>
      <w:bookmarkStart w:id="2331" w:name="_Toc62817539"/>
      <w:bookmarkStart w:id="2332" w:name="_Toc62818298"/>
      <w:bookmarkStart w:id="2333" w:name="_Toc62765916"/>
      <w:bookmarkStart w:id="2334" w:name="_Toc62816781"/>
      <w:bookmarkStart w:id="2335" w:name="_Toc62817540"/>
      <w:bookmarkStart w:id="2336" w:name="_Toc62818299"/>
      <w:bookmarkStart w:id="2337" w:name="_Toc62765917"/>
      <w:bookmarkStart w:id="2338" w:name="_Toc62816782"/>
      <w:bookmarkStart w:id="2339" w:name="_Toc62817541"/>
      <w:bookmarkStart w:id="2340" w:name="_Toc62818300"/>
      <w:bookmarkStart w:id="2341" w:name="_Toc62765918"/>
      <w:bookmarkStart w:id="2342" w:name="_Toc62816783"/>
      <w:bookmarkStart w:id="2343" w:name="_Toc62817542"/>
      <w:bookmarkStart w:id="2344" w:name="_Toc62818301"/>
      <w:bookmarkStart w:id="2345" w:name="_Toc62765919"/>
      <w:bookmarkStart w:id="2346" w:name="_Toc62816784"/>
      <w:bookmarkStart w:id="2347" w:name="_Toc62817543"/>
      <w:bookmarkStart w:id="2348" w:name="_Toc62818302"/>
      <w:bookmarkStart w:id="2349" w:name="_Toc62765920"/>
      <w:bookmarkStart w:id="2350" w:name="_Toc62816785"/>
      <w:bookmarkStart w:id="2351" w:name="_Toc62817544"/>
      <w:bookmarkStart w:id="2352" w:name="_Toc62818303"/>
      <w:bookmarkStart w:id="2353" w:name="_Toc62765921"/>
      <w:bookmarkStart w:id="2354" w:name="_Toc62816786"/>
      <w:bookmarkStart w:id="2355" w:name="_Toc62817545"/>
      <w:bookmarkStart w:id="2356" w:name="_Toc62818304"/>
      <w:bookmarkStart w:id="2357" w:name="_Toc62765922"/>
      <w:bookmarkStart w:id="2358" w:name="_Toc62816787"/>
      <w:bookmarkStart w:id="2359" w:name="_Toc62817546"/>
      <w:bookmarkStart w:id="2360" w:name="_Toc62818305"/>
      <w:bookmarkStart w:id="2361" w:name="_Toc62765924"/>
      <w:bookmarkStart w:id="2362" w:name="_Toc62816789"/>
      <w:bookmarkStart w:id="2363" w:name="_Toc62817548"/>
      <w:bookmarkStart w:id="2364" w:name="_Toc62818307"/>
      <w:bookmarkStart w:id="2365" w:name="_Toc62765925"/>
      <w:bookmarkStart w:id="2366" w:name="_Toc62816790"/>
      <w:bookmarkStart w:id="2367" w:name="_Toc62817549"/>
      <w:bookmarkStart w:id="2368" w:name="_Toc62818308"/>
      <w:bookmarkStart w:id="2369" w:name="_Toc62765926"/>
      <w:bookmarkStart w:id="2370" w:name="_Toc62816791"/>
      <w:bookmarkStart w:id="2371" w:name="_Toc62817550"/>
      <w:bookmarkStart w:id="2372" w:name="_Toc62818309"/>
      <w:bookmarkStart w:id="2373" w:name="_Toc62765927"/>
      <w:bookmarkStart w:id="2374" w:name="_Toc62816792"/>
      <w:bookmarkStart w:id="2375" w:name="_Toc62817551"/>
      <w:bookmarkStart w:id="2376" w:name="_Toc62818310"/>
      <w:bookmarkStart w:id="2377" w:name="_Toc62765928"/>
      <w:bookmarkStart w:id="2378" w:name="_Toc62816793"/>
      <w:bookmarkStart w:id="2379" w:name="_Toc62817552"/>
      <w:bookmarkStart w:id="2380" w:name="_Toc62818311"/>
      <w:bookmarkStart w:id="2381" w:name="_Toc62765929"/>
      <w:bookmarkStart w:id="2382" w:name="_Toc62816794"/>
      <w:bookmarkStart w:id="2383" w:name="_Toc62817553"/>
      <w:bookmarkStart w:id="2384" w:name="_Toc62818312"/>
      <w:bookmarkStart w:id="2385" w:name="_Toc62765930"/>
      <w:bookmarkStart w:id="2386" w:name="_Toc62816795"/>
      <w:bookmarkStart w:id="2387" w:name="_Toc62817554"/>
      <w:bookmarkStart w:id="2388" w:name="_Toc62818313"/>
      <w:bookmarkStart w:id="2389" w:name="_Toc62765931"/>
      <w:bookmarkStart w:id="2390" w:name="_Toc62816796"/>
      <w:bookmarkStart w:id="2391" w:name="_Toc62817555"/>
      <w:bookmarkStart w:id="2392" w:name="_Toc62818314"/>
      <w:bookmarkStart w:id="2393" w:name="_Toc62765933"/>
      <w:bookmarkStart w:id="2394" w:name="_Toc62816798"/>
      <w:bookmarkStart w:id="2395" w:name="_Toc62817557"/>
      <w:bookmarkStart w:id="2396" w:name="_Toc62818316"/>
      <w:bookmarkStart w:id="2397" w:name="_Toc66820044"/>
      <w:bookmarkStart w:id="2398" w:name="_Toc67061447"/>
      <w:bookmarkStart w:id="2399" w:name="_Toc66820045"/>
      <w:bookmarkStart w:id="2400" w:name="_Toc67061448"/>
      <w:bookmarkStart w:id="2401" w:name="_Toc66820046"/>
      <w:bookmarkStart w:id="2402" w:name="_Toc67061449"/>
      <w:bookmarkStart w:id="2403" w:name="_Toc66820047"/>
      <w:bookmarkStart w:id="2404" w:name="_Toc67061450"/>
      <w:bookmarkStart w:id="2405" w:name="_Toc66820048"/>
      <w:bookmarkStart w:id="2406" w:name="_Toc67061451"/>
      <w:bookmarkStart w:id="2407" w:name="_Toc66820049"/>
      <w:bookmarkStart w:id="2408" w:name="_Toc67061452"/>
      <w:bookmarkStart w:id="2409" w:name="_Toc66820056"/>
      <w:bookmarkStart w:id="2410" w:name="_Toc67061459"/>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p>
    <w:sectPr w:rsidR="00F1739B" w:rsidRPr="00202B42" w:rsidSect="008F34F4">
      <w:headerReference w:type="even" r:id="rId67"/>
      <w:headerReference w:type="default" r:id="rId68"/>
      <w:footerReference w:type="default" r:id="rId69"/>
      <w:headerReference w:type="first" r:id="rId70"/>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 w:author="Steve Guest" w:date="2021-07-20T11:26:00Z" w:initials="SG">
    <w:p w14:paraId="59220C53" w14:textId="77777777" w:rsidR="00705298" w:rsidRDefault="00705298" w:rsidP="00A22601">
      <w:pPr>
        <w:pStyle w:val="CommentText"/>
      </w:pPr>
      <w:r>
        <w:rPr>
          <w:rStyle w:val="CommentReference"/>
        </w:rPr>
        <w:annotationRef/>
      </w:r>
      <w:r>
        <w:t>Insert the new IMO Res number once this is available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9220C5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A13176" w16cex:dateUtc="2021-07-20T10: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220C53" w16cid:durableId="24A1317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25F95" w14:textId="77777777" w:rsidR="00EF0B7C" w:rsidRDefault="00EF0B7C" w:rsidP="003274DB">
      <w:r>
        <w:separator/>
      </w:r>
    </w:p>
    <w:p w14:paraId="2C99A67B" w14:textId="77777777" w:rsidR="00EF0B7C" w:rsidRDefault="00EF0B7C"/>
  </w:endnote>
  <w:endnote w:type="continuationSeparator" w:id="0">
    <w:p w14:paraId="64ADAEE6" w14:textId="77777777" w:rsidR="00EF0B7C" w:rsidRDefault="00EF0B7C" w:rsidP="003274DB">
      <w:r>
        <w:continuationSeparator/>
      </w:r>
    </w:p>
    <w:p w14:paraId="761B940E" w14:textId="77777777" w:rsidR="00EF0B7C" w:rsidRDefault="00EF0B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705298" w:rsidRDefault="0070529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705298" w:rsidRDefault="0070529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705298" w:rsidRDefault="0070529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705298" w:rsidRDefault="0070529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705298" w:rsidRDefault="00705298"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5336F290" w:rsidR="00705298" w:rsidRDefault="00705298" w:rsidP="008747E0">
    <w:pPr>
      <w:pStyle w:val="Footer"/>
    </w:pPr>
    <w:r>
      <w:rPr>
        <w:noProof/>
      </w:rPr>
      <mc:AlternateContent>
        <mc:Choice Requires="wps">
          <w:drawing>
            <wp:anchor distT="4294967293" distB="4294967293" distL="114300" distR="114300" simplePos="0" relativeHeight="251652608" behindDoc="0" locked="0" layoutInCell="1" allowOverlap="1" wp14:anchorId="073F1C68" wp14:editId="67FC402D">
              <wp:simplePos x="0" y="0"/>
              <wp:positionH relativeFrom="page">
                <wp:posOffset>225425</wp:posOffset>
              </wp:positionH>
              <wp:positionV relativeFrom="page">
                <wp:posOffset>9106534</wp:posOffset>
              </wp:positionV>
              <wp:extent cx="7127875" cy="0"/>
              <wp:effectExtent l="0" t="0" r="0" b="0"/>
              <wp:wrapNone/>
              <wp:docPr id="11"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447B431" id="Connecteur droit 11" o:spid="_x0000_s1026" style="position:absolute;z-index:251652608;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margin;mso-height-relative:page"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AVl4QEAAC0EAAAOAAAAZHJzL2Uyb0RvYy54bWysU01v2zAMvQ/YfxB0X+wE2FIYcXpI0V2K&#10;LVi3H6DKVCJMEgVJjZ1/P0qOvXZfQItdBFN8j+R7ojfXgzXsBCFqdC1fLmrOwEnstDu0/NvX23dX&#10;nMUkXCcMOmj5GSK/3r59s+l9Ays8oukgMCriYtP7lh9T8k1VRXkEK+ICPThKKgxWJArDoeqC6Km6&#10;NdWqrj9UPYbOB5QQI93ejEm+LfWVApk+KxUhMdNymi2VM5TzIZ/VdiOaQxD+qOVlDPGKKazQjprO&#10;pW5EEuwx6N9KWS0DRlRpIdFWqJSWUDSQmmX9i5r7o/BQtJA50c82xf9XVn467QPTHb3dkjMnLL3R&#10;Dp0j4+AxsC6gToxS5FPvY0PwnduHrFQO7t7fofweKVc9S+Yg+hE2qGAznKSyofh+nn2HITFJl+vl&#10;an21fs+ZnHKVaCaiDzF9BLQsf7TcaJctEY043cWUW4tmguRr41hPYlbrui6wiEZ3t9qYnCxrBTsT&#10;2EnQQggpwaUijqo8QVJk3EXVKKRISmcDY48voMg0Gn05Nsnr+re6xhE60xRNMRMv0/2LeMFnKpRV&#10;fgl5ZpTO6NJMttph+NPYaZisUCN+cmDUnS14wO68D9OD004W/y//T176p3Gh//zLtz8AAAD//wMA&#10;UEsDBBQABgAIAAAAIQDMGFN12wAAAA0BAAAPAAAAZHJzL2Rvd25yZXYueG1sTI89b4MwEIb3Sv0P&#10;1lXq1hiSUEUUE6FK6d7QJZvBF6DgM8ImIf++l6Fqx3vv0fuR7Rc7iAtOvnOkIF5FIJBqZzpqFHyV&#10;h5cdCB80GT04QgU39LDPHx8ynRp3pU+8HEMj2IR8qhW0IYyplL5u0Wq/ciMS/85usjrwOTXSTPrK&#10;5naQ6yh6lVZ3xAmtHvG9xbo/zlZBVHTrG1XnoujL70N5+rCz7a1Sz09L8QYi4BL+YLjX5+qQc6fK&#10;zWS8GBRskoRJ1rebbQziTsTJjudVv5rMM/l/Rf4DAAD//wMAUEsBAi0AFAAGAAgAAAAhALaDOJL+&#10;AAAA4QEAABMAAAAAAAAAAAAAAAAAAAAAAFtDb250ZW50X1R5cGVzXS54bWxQSwECLQAUAAYACAAA&#10;ACEAOP0h/9YAAACUAQAACwAAAAAAAAAAAAAAAAAvAQAAX3JlbHMvLnJlbHNQSwECLQAUAAYACAAA&#10;ACEAIHgFZeEBAAAtBAAADgAAAAAAAAAAAAAAAAAuAgAAZHJzL2Uyb0RvYy54bWxQSwECLQAUAAYA&#10;CAAAACEAzBhTddsAAAANAQAADwAAAAAAAAAAAAAAAAA7BAAAZHJzL2Rvd25yZXYueG1sUEsFBgAA&#10;AAAEAAQA8wAAAEMFAAAAAA==&#10;" strokecolor="#00558c [3204]" strokeweight="1pt">
              <o:lock v:ext="edit" shapetype="f"/>
              <w10:wrap anchorx="page" anchory="page"/>
            </v:line>
          </w:pict>
        </mc:Fallback>
      </mc:AlternateContent>
    </w:r>
    <w:r w:rsidRPr="00442889">
      <w:rPr>
        <w:noProof/>
        <w:lang w:val="en-US"/>
      </w:rPr>
      <w:drawing>
        <wp:anchor distT="0" distB="0" distL="114300" distR="114300" simplePos="0" relativeHeight="251650560" behindDoc="1" locked="0" layoutInCell="1" allowOverlap="1" wp14:anchorId="278B4932" wp14:editId="6548C117">
          <wp:simplePos x="0" y="0"/>
          <wp:positionH relativeFrom="page">
            <wp:posOffset>786696</wp:posOffset>
          </wp:positionH>
          <wp:positionV relativeFrom="page">
            <wp:posOffset>9725025</wp:posOffset>
          </wp:positionV>
          <wp:extent cx="3247200" cy="723600"/>
          <wp:effectExtent l="0" t="0" r="0" b="635"/>
          <wp:wrapNone/>
          <wp:docPr id="43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236216F4" w14:textId="04857357" w:rsidR="00705298" w:rsidRPr="00ED2A8D" w:rsidRDefault="00705298" w:rsidP="008747E0">
    <w:pPr>
      <w:pStyle w:val="Footer"/>
    </w:pPr>
  </w:p>
  <w:p w14:paraId="05175766" w14:textId="4098D326" w:rsidR="00705298" w:rsidRPr="00ED2A8D" w:rsidRDefault="00705298" w:rsidP="002735DD">
    <w:pPr>
      <w:pStyle w:val="Footer"/>
      <w:tabs>
        <w:tab w:val="left" w:pos="1781"/>
      </w:tabs>
    </w:pPr>
    <w:r>
      <w:tab/>
    </w:r>
  </w:p>
  <w:p w14:paraId="6B80A5D7" w14:textId="77777777" w:rsidR="00705298" w:rsidRPr="00ED2A8D" w:rsidRDefault="00705298" w:rsidP="008747E0">
    <w:pPr>
      <w:pStyle w:val="Footer"/>
    </w:pPr>
  </w:p>
  <w:p w14:paraId="41671561" w14:textId="6F50965C" w:rsidR="00705298" w:rsidRPr="00ED2A8D" w:rsidRDefault="00705298"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03282838" w:rsidR="00705298" w:rsidRDefault="00705298" w:rsidP="00525922">
    <w:r>
      <w:rPr>
        <w:noProof/>
      </w:rPr>
      <mc:AlternateContent>
        <mc:Choice Requires="wps">
          <w:drawing>
            <wp:anchor distT="4294967293" distB="4294967293" distL="114300" distR="114300" simplePos="0" relativeHeight="251654656" behindDoc="0" locked="0" layoutInCell="1" allowOverlap="1" wp14:anchorId="2459A71C" wp14:editId="1DACA44F">
              <wp:simplePos x="0" y="0"/>
              <wp:positionH relativeFrom="page">
                <wp:posOffset>281940</wp:posOffset>
              </wp:positionH>
              <wp:positionV relativeFrom="page">
                <wp:posOffset>9942194</wp:posOffset>
              </wp:positionV>
              <wp:extent cx="7127875" cy="0"/>
              <wp:effectExtent l="0" t="0" r="0" b="0"/>
              <wp:wrapNone/>
              <wp:docPr id="16"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F09EAAB" id="Connecteur droit 11" o:spid="_x0000_s1026" style="position:absolute;z-index:251654656;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margin;mso-height-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dED4QEAAC0EAAAOAAAAZHJzL2Uyb0RvYy54bWysU01v2zAMvQ/YfxB0X2wHWFMYcXpI0V2K&#10;rVi3H6DKVCJMEgVJjZ1/P0qOve4T2LCLYIrvkXxP9PZmtIadIESNruPNquYMnMReu0PHP3+6e3PN&#10;WUzC9cKgg46fIfKb3etX28G3sMYjmh4CoyIutoPv+DEl31ZVlEewIq7Qg6OkwmBFojAcqj6Igapb&#10;U63r+qoaMPQ+oIQY6fZ2SvJdqa8UyPRBqQiJmY7TbKmcoZxP+ax2W9EegvBHLS9jiH+YwgrtqOlS&#10;6lYkwZ6D/qmU1TJgRJVWEm2FSmkJRQOpaeof1DwehYeihcyJfrEp/r+y8v3pITDd09tdceaEpTfa&#10;o3NkHDwH1gfUiTVN9mnwsSX43j2ErFSO7tHfo/wSKVd9l8xB9BNsVMFmOEllY/H9vPgOY2KSLjfN&#10;enO9ecuZnHOVaGeiDzG9A7Qsf3TcaJctEa043ceUW4t2huRr49hAYtabui6wiEb3d9qYnCxrBXsT&#10;2EnQQggpwaUijqq8QFJk3EXVJKRISmcDU4+PoMg0Gr2ZmuR1/V1d4widaYqmWIiX6f5EvOAzFcoq&#10;/w15YZTO6NJCttph+NXYaZytUBN+dmDSnS14wv78EOYHp50s/l/+n7z0L+NC//aX774CAAD//wMA&#10;UEsDBBQABgAIAAAAIQDZq/fk3AAAAA0BAAAPAAAAZHJzL2Rvd25yZXYueG1sTI/BToNAEIbvJr7D&#10;Zky82aUNRUWWhpjUu6UXbws7BYSdJezS0rd3ejB6nH++/PNNtlvsIM44+c6RgvUqAoFUO9NRo+BY&#10;7p9eQPigyejBESq4ooddfn+X6dS4C33i+RAawSXkU62gDWFMpfR1i1b7lRuReHdyk9WBx6mRZtIX&#10;LreD3ERRIq3uiC+0esT3Fuv+MFsFUdFtrlSdiqIvv/fl14edbW+VenxYijcQAZfwB8NNn9UhZ6fK&#10;zWS8GBTEccwk59tk+wziRqyT5BVE9ZvJPJP/v8h/AAAA//8DAFBLAQItABQABgAIAAAAIQC2gziS&#10;/gAAAOEBAAATAAAAAAAAAAAAAAAAAAAAAABbQ29udGVudF9UeXBlc10ueG1sUEsBAi0AFAAGAAgA&#10;AAAhADj9If/WAAAAlAEAAAsAAAAAAAAAAAAAAAAALwEAAF9yZWxzLy5yZWxzUEsBAi0AFAAGAAgA&#10;AAAhAO/R0QPhAQAALQQAAA4AAAAAAAAAAAAAAAAALgIAAGRycy9lMm9Eb2MueG1sUEsBAi0AFAAG&#10;AAgAAAAhANmr9+TcAAAADQEAAA8AAAAAAAAAAAAAAAAAOwQAAGRycy9kb3ducmV2LnhtbFBLBQYA&#10;AAAABAAEAPMAAABEBQAAAAA=&#10;" strokecolor="#00558c [3204]" strokeweight="1pt">
              <o:lock v:ext="edit" shapetype="f"/>
              <w10:wrap anchorx="page" anchory="page"/>
            </v:line>
          </w:pict>
        </mc:Fallback>
      </mc:AlternateContent>
    </w:r>
  </w:p>
  <w:p w14:paraId="34FDD847" w14:textId="602C98EF" w:rsidR="00705298" w:rsidRPr="00C907DF" w:rsidRDefault="00705298"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553FE0">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095EEE38" w14:textId="0F480308" w:rsidR="00705298" w:rsidRPr="00525922" w:rsidRDefault="00705298"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075A" w14:textId="77777777" w:rsidR="00705298" w:rsidRPr="00C716E5" w:rsidRDefault="00705298" w:rsidP="00C716E5">
    <w:pPr>
      <w:pStyle w:val="Footer"/>
      <w:rPr>
        <w:sz w:val="15"/>
        <w:szCs w:val="15"/>
      </w:rPr>
    </w:pPr>
  </w:p>
  <w:p w14:paraId="6FC904F9" w14:textId="77777777" w:rsidR="00705298" w:rsidRDefault="00705298" w:rsidP="00C716E5">
    <w:pPr>
      <w:pStyle w:val="NoSpacing"/>
    </w:pPr>
  </w:p>
  <w:p w14:paraId="0DD0B946" w14:textId="5DEBEAD4" w:rsidR="00705298" w:rsidRPr="00C907DF" w:rsidRDefault="002D6DBD" w:rsidP="00827301">
    <w:pPr>
      <w:pStyle w:val="Footerportrait"/>
      <w:rPr>
        <w:rStyle w:val="PageNumber"/>
        <w:szCs w:val="15"/>
      </w:rPr>
    </w:pPr>
    <w:fldSimple w:instr=" STYLEREF  &quot;Document type&quot;  \* MERGEFORMAT ">
      <w:r w:rsidR="00D14256">
        <w:t>IALA Guideline</w:t>
      </w:r>
    </w:fldSimple>
    <w:r w:rsidR="00705298" w:rsidRPr="00C907DF">
      <w:t xml:space="preserve"> </w:t>
    </w:r>
    <w:fldSimple w:instr=" STYLEREF &quot;Document number&quot; \* MERGEFORMAT ">
      <w:r w:rsidR="00D14256" w:rsidRPr="00D14256">
        <w:rPr>
          <w:bCs/>
        </w:rPr>
        <w:t>DraFT</w:t>
      </w:r>
      <w:r w:rsidR="00D14256">
        <w:t xml:space="preserve"> G1111-2</w:t>
      </w:r>
    </w:fldSimple>
    <w:r w:rsidR="00705298" w:rsidRPr="00C907DF">
      <w:t xml:space="preserve"> </w:t>
    </w:r>
    <w:r w:rsidR="00705298">
      <w:fldChar w:fldCharType="begin"/>
    </w:r>
    <w:r w:rsidR="00705298">
      <w:instrText xml:space="preserve"> STYLEREF "Document name" \* MERGEFORMAT </w:instrText>
    </w:r>
    <w:r w:rsidR="00705298">
      <w:fldChar w:fldCharType="separate"/>
    </w:r>
    <w:r w:rsidR="00D14256">
      <w:rPr>
        <w:b w:val="0"/>
        <w:bCs/>
      </w:rPr>
      <w:t>Error! No text of specified style in document.</w:t>
    </w:r>
    <w:r w:rsidR="00705298">
      <w:rPr>
        <w:bCs/>
      </w:rPr>
      <w:fldChar w:fldCharType="end"/>
    </w:r>
  </w:p>
  <w:p w14:paraId="1B606CCD" w14:textId="660D2894" w:rsidR="00705298" w:rsidRPr="00C907DF" w:rsidRDefault="002D6DBD" w:rsidP="00827301">
    <w:pPr>
      <w:pStyle w:val="Footerportrait"/>
    </w:pPr>
    <w:fldSimple w:instr=" STYLEREF &quot;Edition number&quot; \* MERGEFORMAT ">
      <w:r w:rsidR="00D14256">
        <w:t>Edition x.x</w:t>
      </w:r>
    </w:fldSimple>
    <w:r w:rsidR="00705298">
      <w:t xml:space="preserve"> </w:t>
    </w:r>
    <w:fldSimple w:instr=" STYLEREF  MRN  \* MERGEFORMAT ">
      <w:r w:rsidR="00D14256">
        <w:t>urn:mrn:iala:pub:g1111-3(2’nd draft)</w:t>
      </w:r>
    </w:fldSimple>
    <w:r w:rsidR="00705298" w:rsidRPr="00C907DF">
      <w:tab/>
    </w:r>
    <w:r w:rsidR="00705298">
      <w:t xml:space="preserve">P </w:t>
    </w:r>
    <w:r w:rsidR="00705298" w:rsidRPr="00C907DF">
      <w:rPr>
        <w:rStyle w:val="PageNumber"/>
        <w:szCs w:val="15"/>
      </w:rPr>
      <w:fldChar w:fldCharType="begin"/>
    </w:r>
    <w:r w:rsidR="00705298" w:rsidRPr="00C907DF">
      <w:rPr>
        <w:rStyle w:val="PageNumber"/>
        <w:szCs w:val="15"/>
      </w:rPr>
      <w:instrText xml:space="preserve">PAGE  </w:instrText>
    </w:r>
    <w:r w:rsidR="00705298" w:rsidRPr="00C907DF">
      <w:rPr>
        <w:rStyle w:val="PageNumber"/>
        <w:szCs w:val="15"/>
      </w:rPr>
      <w:fldChar w:fldCharType="separate"/>
    </w:r>
    <w:r w:rsidR="00705298">
      <w:rPr>
        <w:rStyle w:val="PageNumber"/>
        <w:szCs w:val="15"/>
      </w:rPr>
      <w:t>2</w:t>
    </w:r>
    <w:r w:rsidR="00705298"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5AF4" w14:textId="77777777" w:rsidR="00705298" w:rsidRDefault="00705298" w:rsidP="00C716E5">
    <w:pPr>
      <w:pStyle w:val="Footer"/>
    </w:pPr>
  </w:p>
  <w:p w14:paraId="4D7BEBDA" w14:textId="77777777" w:rsidR="00705298" w:rsidRDefault="00705298" w:rsidP="00C716E5">
    <w:pPr>
      <w:pStyle w:val="NoSpacing"/>
    </w:pPr>
  </w:p>
  <w:p w14:paraId="2613E04A" w14:textId="1C32CDA5" w:rsidR="00705298" w:rsidRPr="00C907DF" w:rsidRDefault="002D6DBD" w:rsidP="00827301">
    <w:pPr>
      <w:pStyle w:val="Footerportrait"/>
      <w:rPr>
        <w:rStyle w:val="PageNumber"/>
        <w:szCs w:val="15"/>
      </w:rPr>
    </w:pPr>
    <w:fldSimple w:instr=" STYLEREF &quot;Document type&quot; \* MERGEFORMAT ">
      <w:r w:rsidR="00D14256">
        <w:t>IALA Guideline</w:t>
      </w:r>
    </w:fldSimple>
    <w:r w:rsidR="00705298" w:rsidRPr="00C907DF">
      <w:t xml:space="preserve"> </w:t>
    </w:r>
    <w:fldSimple w:instr=" STYLEREF &quot;Document number&quot; \* MERGEFORMAT ">
      <w:r w:rsidR="00D14256" w:rsidRPr="00D14256">
        <w:rPr>
          <w:bCs/>
        </w:rPr>
        <w:t>DraFT</w:t>
      </w:r>
      <w:r w:rsidR="00D14256">
        <w:t xml:space="preserve"> G1111-2</w:t>
      </w:r>
    </w:fldSimple>
    <w:r w:rsidR="00705298" w:rsidRPr="00C907DF">
      <w:t xml:space="preserve"> </w:t>
    </w:r>
    <w:r w:rsidR="00705298">
      <w:fldChar w:fldCharType="begin"/>
    </w:r>
    <w:r w:rsidR="00705298">
      <w:instrText xml:space="preserve"> STYLEREF "Document name" \* MERGEFORMAT </w:instrText>
    </w:r>
    <w:r w:rsidR="00705298">
      <w:fldChar w:fldCharType="separate"/>
    </w:r>
    <w:r w:rsidR="00D14256">
      <w:rPr>
        <w:b w:val="0"/>
        <w:bCs/>
      </w:rPr>
      <w:t>Error! No text of specified style in document.</w:t>
    </w:r>
    <w:r w:rsidR="00705298">
      <w:rPr>
        <w:bCs/>
      </w:rPr>
      <w:fldChar w:fldCharType="end"/>
    </w:r>
  </w:p>
  <w:p w14:paraId="63904568" w14:textId="1A638E17" w:rsidR="00705298" w:rsidRPr="00525922" w:rsidRDefault="002D6DBD" w:rsidP="00827301">
    <w:pPr>
      <w:pStyle w:val="Footerportrait"/>
    </w:pPr>
    <w:fldSimple w:instr=" STYLEREF &quot;Edition number&quot; \* MERGEFORMAT ">
      <w:r w:rsidR="00D14256">
        <w:t>Edition x.x</w:t>
      </w:r>
    </w:fldSimple>
    <w:r w:rsidR="00705298">
      <w:t xml:space="preserve"> </w:t>
    </w:r>
    <w:fldSimple w:instr=" STYLEREF  MRN  \* MERGEFORMAT ">
      <w:r w:rsidR="00D14256">
        <w:t>urn:mrn:iala:pub:g1111-3(2’nd draft)</w:t>
      </w:r>
    </w:fldSimple>
    <w:r w:rsidR="00705298" w:rsidRPr="00C907DF">
      <w:tab/>
    </w:r>
    <w:r w:rsidR="00705298">
      <w:t xml:space="preserve">P </w:t>
    </w:r>
    <w:r w:rsidR="00705298" w:rsidRPr="00C907DF">
      <w:rPr>
        <w:rStyle w:val="PageNumber"/>
        <w:szCs w:val="15"/>
      </w:rPr>
      <w:fldChar w:fldCharType="begin"/>
    </w:r>
    <w:r w:rsidR="00705298" w:rsidRPr="00C907DF">
      <w:rPr>
        <w:rStyle w:val="PageNumber"/>
        <w:szCs w:val="15"/>
      </w:rPr>
      <w:instrText xml:space="preserve">PAGE  </w:instrText>
    </w:r>
    <w:r w:rsidR="00705298" w:rsidRPr="00C907DF">
      <w:rPr>
        <w:rStyle w:val="PageNumber"/>
        <w:szCs w:val="15"/>
      </w:rPr>
      <w:fldChar w:fldCharType="separate"/>
    </w:r>
    <w:r w:rsidR="00705298">
      <w:rPr>
        <w:rStyle w:val="PageNumber"/>
        <w:szCs w:val="15"/>
      </w:rPr>
      <w:t>3</w:t>
    </w:r>
    <w:r w:rsidR="00705298"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AE836" w14:textId="77777777" w:rsidR="00705298" w:rsidRDefault="00705298" w:rsidP="00C716E5">
    <w:pPr>
      <w:pStyle w:val="NoSpacing"/>
    </w:pPr>
  </w:p>
  <w:p w14:paraId="7CEB4BBC" w14:textId="61F9B45F" w:rsidR="00705298" w:rsidRPr="00925B39" w:rsidRDefault="002D6DBD" w:rsidP="00925B39">
    <w:pPr>
      <w:pStyle w:val="Footerportrait"/>
    </w:pPr>
    <w:fldSimple w:instr=" STYLEREF &quot;Document type&quot; \* MERGEFORMAT ">
      <w:r w:rsidR="00D14256">
        <w:t>IALA Guideline</w:t>
      </w:r>
    </w:fldSimple>
    <w:r w:rsidR="00705298" w:rsidRPr="00925B39">
      <w:t xml:space="preserve"> </w:t>
    </w:r>
    <w:fldSimple w:instr=" STYLEREF &quot;Document number&quot; \* MERGEFORMAT ">
      <w:r w:rsidR="00D14256">
        <w:t>DraFT G1111-2</w:t>
      </w:r>
    </w:fldSimple>
    <w:r w:rsidR="00705298" w:rsidRPr="00925B39">
      <w:t xml:space="preserve"> </w:t>
    </w:r>
    <w:r w:rsidR="00705298">
      <w:fldChar w:fldCharType="begin"/>
    </w:r>
    <w:r w:rsidR="00705298">
      <w:instrText xml:space="preserve"> STYLEREF "Document name" \* MERGEFORMAT </w:instrText>
    </w:r>
    <w:r w:rsidR="00705298">
      <w:fldChar w:fldCharType="separate"/>
    </w:r>
    <w:r w:rsidR="00D14256">
      <w:rPr>
        <w:b w:val="0"/>
        <w:bCs/>
      </w:rPr>
      <w:t>Error! No text of specified style in document.</w:t>
    </w:r>
    <w:r w:rsidR="00705298">
      <w:fldChar w:fldCharType="end"/>
    </w:r>
    <w:r w:rsidR="00705298" w:rsidRPr="00925B39">
      <w:tab/>
    </w:r>
  </w:p>
  <w:p w14:paraId="69C56F9E" w14:textId="3DEFF917" w:rsidR="00705298" w:rsidRPr="00C907DF" w:rsidRDefault="002D6DBD" w:rsidP="00925B39">
    <w:pPr>
      <w:pStyle w:val="Footerportrait"/>
    </w:pPr>
    <w:fldSimple w:instr=" STYLEREF &quot;Edition number&quot; \* MERGEFORMAT ">
      <w:r w:rsidR="00D14256">
        <w:t>Edition x.x</w:t>
      </w:r>
    </w:fldSimple>
    <w:r w:rsidR="00705298" w:rsidRPr="00925B39">
      <w:t xml:space="preserve">  </w:t>
    </w:r>
    <w:fldSimple w:instr=" STYLEREF  MRN  \* MERGEFORMAT ">
      <w:r w:rsidR="00D14256">
        <w:t>urn:mrn:iala:pub:g1111-3(2’nd draft)</w:t>
      </w:r>
    </w:fldSimple>
    <w:r w:rsidR="00705298">
      <w:tab/>
    </w:r>
    <w:r w:rsidR="00705298">
      <w:rPr>
        <w:rStyle w:val="PageNumber"/>
        <w:szCs w:val="15"/>
      </w:rPr>
      <w:t xml:space="preserve">P </w:t>
    </w:r>
    <w:r w:rsidR="00705298" w:rsidRPr="00C907DF">
      <w:rPr>
        <w:rStyle w:val="PageNumber"/>
        <w:szCs w:val="15"/>
      </w:rPr>
      <w:fldChar w:fldCharType="begin"/>
    </w:r>
    <w:r w:rsidR="00705298" w:rsidRPr="00C907DF">
      <w:rPr>
        <w:rStyle w:val="PageNumber"/>
        <w:szCs w:val="15"/>
      </w:rPr>
      <w:instrText xml:space="preserve">PAGE  </w:instrText>
    </w:r>
    <w:r w:rsidR="00705298" w:rsidRPr="00C907DF">
      <w:rPr>
        <w:rStyle w:val="PageNumber"/>
        <w:szCs w:val="15"/>
      </w:rPr>
      <w:fldChar w:fldCharType="separate"/>
    </w:r>
    <w:r w:rsidR="00705298">
      <w:rPr>
        <w:rStyle w:val="PageNumber"/>
        <w:szCs w:val="15"/>
      </w:rPr>
      <w:t>5</w:t>
    </w:r>
    <w:r w:rsidR="00705298"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B60A5" w14:textId="77777777" w:rsidR="00EF0B7C" w:rsidRDefault="00EF0B7C" w:rsidP="003274DB">
      <w:r>
        <w:separator/>
      </w:r>
    </w:p>
    <w:p w14:paraId="71A77893" w14:textId="77777777" w:rsidR="00EF0B7C" w:rsidRDefault="00EF0B7C"/>
  </w:footnote>
  <w:footnote w:type="continuationSeparator" w:id="0">
    <w:p w14:paraId="0E9B9610" w14:textId="77777777" w:rsidR="00EF0B7C" w:rsidRDefault="00EF0B7C" w:rsidP="003274DB">
      <w:r>
        <w:continuationSeparator/>
      </w:r>
    </w:p>
    <w:p w14:paraId="01D88B3B" w14:textId="77777777" w:rsidR="00EF0B7C" w:rsidRDefault="00EF0B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6B81959B" w:rsidR="00705298" w:rsidRDefault="00705298">
    <w:pPr>
      <w:pStyle w:val="Header"/>
    </w:pPr>
    <w:r>
      <w:rPr>
        <w:noProof/>
      </w:rPr>
      <mc:AlternateContent>
        <mc:Choice Requires="wps">
          <w:drawing>
            <wp:anchor distT="0" distB="0" distL="114300" distR="114300" simplePos="0" relativeHeight="251655680" behindDoc="1" locked="0" layoutInCell="0" allowOverlap="1" wp14:anchorId="3E7AAA8C" wp14:editId="47A04B9D">
              <wp:simplePos x="0" y="0"/>
              <wp:positionH relativeFrom="margin">
                <wp:align>center</wp:align>
              </wp:positionH>
              <wp:positionV relativeFrom="margin">
                <wp:align>center</wp:align>
              </wp:positionV>
              <wp:extent cx="5709920" cy="3425825"/>
              <wp:effectExtent l="0" t="0" r="0" b="0"/>
              <wp:wrapNone/>
              <wp:docPr id="326"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13418DC7" w14:textId="77777777" w:rsidR="00705298" w:rsidRPr="00A408BA" w:rsidRDefault="00705298"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E7AAA8C"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60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J/yBQIAAOsDAAAOAAAAZHJzL2Uyb0RvYy54bWysU8Fu2zAMvQ/YPwi6r3bcpUuMOEXWrrt0&#10;W4Fm6JmR5NibZWqSEjt/P0pW02K7DctBiEjq8b1HenU96o4dlXUt9hWfXeScqV6gbPt9xb9v794t&#10;OHMeegkd9qriJ+X49frtm9VgSlVgg51UlhFI78rBVLzx3pRZ5kSjNLgLNKqnZI1Wg6er3WfSwkDo&#10;usuKPL/KBrTSWBTKOYreTkm+jvh1rYT/VtdOedZVnLj5eNp47sKZrVdQ7i2YphWJBvwDCw1tT03P&#10;ULfggR1s+xeUboVFh7W/EKgzrOtWqKiB1MzyP9Q8NmBU1ELmOHO2yf0/WPH1+GBZKyt+WVxx1oOm&#10;IT2RpxvrWRHsGYwrqerRUJ0fP+JIY45SnblH8dOxHm8a6PdqYy0OjQJJ9GYElcJRxPZkCDdGt2r0&#10;n2RLk5gF+OwV/tTMhU674QtKegIHj7HbWFvNLIZni2UefjFMDjJiRKM9ncdJDZig4PxDvlwWlBKU&#10;u3xfzBfFPLaEMqCFcRnr/GeFmoU/Fbe0LxEWjvfOB3YvJYlqYDfx9ONuTP7sUJ6I9EB7VHH36wBW&#10;kQEHfYO0dqS6tqiTqeH+3Hk7PoE1qbcn2g/d8x5FAnGhZBoKyB8EpDtazyN0bB4tmCim4kR2Qg1v&#10;ndmQfXdtVBJ8nngmJbRRUWDa/rCyr++x6uUbXf8GAAD//wMAUEsDBBQABgAIAAAAIQCmAIQA3AAA&#10;AAUBAAAPAAAAZHJzL2Rvd25yZXYueG1sTI/BTsMwEETvSPyDtUjcqEOroibEqRARhx7bIs5uvE3S&#10;2usQO03K17NwgctKoxnNvM3Xk7Pign1oPSl4nCUgkCpvWqoVvO/fHlYgQtRktPWECq4YYF3c3uQ6&#10;M36kLV52sRZcQiHTCpoYu0zKUDXodJj5Dom9o++djiz7Wppej1zurJwnyZN0uiVeaHSHrw1W593g&#10;FJiv47VbjON+s9mWw6dtyxI/Tkrd300vzyAiTvEvDD/4jA4FMx38QCYIq4Afib+XvVWazkEcFCwX&#10;6RJkkcv/9MU3AAAA//8DAFBLAQItABQABgAIAAAAIQC2gziS/gAAAOEBAAATAAAAAAAAAAAAAAAA&#10;AAAAAABbQ29udGVudF9UeXBlc10ueG1sUEsBAi0AFAAGAAgAAAAhADj9If/WAAAAlAEAAAsAAAAA&#10;AAAAAAAAAAAALwEAAF9yZWxzLy5yZWxzUEsBAi0AFAAGAAgAAAAhAMJon/IFAgAA6wMAAA4AAAAA&#10;AAAAAAAAAAAALgIAAGRycy9lMm9Eb2MueG1sUEsBAi0AFAAGAAgAAAAhAKYAhADcAAAABQEAAA8A&#10;AAAAAAAAAAAAAAAAXwQAAGRycy9kb3ducmV2LnhtbFBLBQYAAAAABAAEAPMAAABoBQAAAAA=&#10;" o:allowincell="f" filled="f" stroked="f">
              <o:lock v:ext="edit" shapetype="t"/>
              <v:textbox style="mso-fit-shape-to-text:t">
                <w:txbxContent>
                  <w:p w14:paraId="13418DC7" w14:textId="77777777" w:rsidR="00705298" w:rsidRPr="00A408BA" w:rsidRDefault="00705298"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4EC664EA" w:rsidR="00705298" w:rsidRDefault="00705298">
    <w:pPr>
      <w:pStyle w:val="Header"/>
    </w:pPr>
    <w:r>
      <w:rPr>
        <w:noProof/>
      </w:rPr>
      <mc:AlternateContent>
        <mc:Choice Requires="wps">
          <w:drawing>
            <wp:anchor distT="0" distB="0" distL="114300" distR="114300" simplePos="0" relativeHeight="251666944" behindDoc="1" locked="0" layoutInCell="0" allowOverlap="1" wp14:anchorId="683934FB" wp14:editId="0CB9CBA6">
              <wp:simplePos x="0" y="0"/>
              <wp:positionH relativeFrom="margin">
                <wp:align>center</wp:align>
              </wp:positionH>
              <wp:positionV relativeFrom="margin">
                <wp:align>center</wp:align>
              </wp:positionV>
              <wp:extent cx="5709920" cy="342582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40F85844" w14:textId="77777777" w:rsidR="00705298" w:rsidRDefault="00705298" w:rsidP="00141ACF">
                          <w:pPr>
                            <w:jc w:val="center"/>
                            <w:rPr>
                              <w:sz w:val="24"/>
                              <w:szCs w:val="24"/>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83934FB" id="_x0000_t202" coordsize="21600,21600" o:spt="202" path="m,l,21600r21600,l21600,xe">
              <v:stroke joinstyle="miter"/>
              <v:path gradientshapeok="t" o:connecttype="rect"/>
            </v:shapetype>
            <v:shape id="Text Box 14" o:spid="_x0000_s1034" type="#_x0000_t202" style="position:absolute;margin-left:0;margin-top:0;width:449.6pt;height:269.75pt;rotation:-45;z-index:-2516495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t3KCAIAAPMDAAAOAAAAZHJzL2Uyb0RvYy54bWysU8Fy0zAQvTPDP2h0J3ZCA4knTie0lEuB&#10;zjRMzxtJjg2WVkhK7Px9V7KTduDG4IPGWq3evvd2tbrudcuOyvkGTcmnk5wzZQTKxuxL/mN7927B&#10;mQ9gJLRoVMlPyvPr9ds3q84WaoY1tlI5RiDGF50teR2CLbLMi1pp8BO0ytBhhU5DoK3bZ9JBR+i6&#10;zWZ5/iHr0EnrUCjvKXo7HPJ1wq8qJcL3qvIqsLbkxC2k1aV1F9dsvYJi78DWjRhpwD+w0NAYKnqB&#10;uoUA7OCav6B0Ixx6rMJEoM6wqhqhkgZSM83/UPNYg1VJC5nj7cUm//9gxbfjg2ONpN5dcWZAU4+2&#10;qg/sE/aMQuRPZ31BaY+WEkNPccpNWr29R/HLM4M3NZi92jiHXa1AEr8pgY3hpGJ7soScohH+s2yo&#10;FdMIn73CH4r5WGnXfUVJV+AQMFXrK6eZw3htsczjl8JkISNG1NvTpZ+Rv6Dg/GO+XM7oSNDZ+6vZ&#10;fDGbp5JQRLTYL+t8+KJQs/hTckcDk2DheO9DZPeSMlKN7Aaeod/1ybrF2aYdyhNx72ieSu5/H8Ap&#10;8uGgb5DGj8RXDvUTDezGJfVnAtv+CZwdKQRi/9Ce5ynxSIMlx+6A/ElAuqUxPULL5smJgemYPHIe&#10;UONdbzfk4l2TBEW7B56jIJqspHN8BXF0X+9T1stbXT8D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IXi3coIAgAA8wMAAA4A&#10;AAAAAAAAAAAAAAAALgIAAGRycy9lMm9Eb2MueG1sUEsBAi0AFAAGAAgAAAAhAKYAhADcAAAABQEA&#10;AA8AAAAAAAAAAAAAAAAAYgQAAGRycy9kb3ducmV2LnhtbFBLBQYAAAAABAAEAPMAAABrBQAAAAA=&#10;" o:allowincell="f" filled="f" stroked="f">
              <o:lock v:ext="edit" shapetype="t"/>
              <v:textbox style="mso-fit-shape-to-text:t">
                <w:txbxContent>
                  <w:p w14:paraId="40F85844" w14:textId="77777777" w:rsidR="00705298" w:rsidRDefault="00705298" w:rsidP="00141ACF">
                    <w:pPr>
                      <w:jc w:val="center"/>
                      <w:rPr>
                        <w:sz w:val="24"/>
                        <w:szCs w:val="24"/>
                      </w:rPr>
                    </w:pPr>
                    <w:r w:rsidRPr="00A408BA">
                      <w:rPr>
                        <w:rFonts w:ascii="Calibri" w:hAnsi="Calibri" w:cs="Calibri"/>
                        <w:color w:val="C0C0C0"/>
                        <w:sz w:val="2"/>
                        <w:szCs w:val="2"/>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582F" w14:textId="52A33EDF" w:rsidR="00705298" w:rsidRPr="00667792" w:rsidRDefault="00705298" w:rsidP="00667792">
    <w:pPr>
      <w:pStyle w:val="Header"/>
    </w:pPr>
    <w:r>
      <w:rPr>
        <w:noProof/>
      </w:rPr>
      <mc:AlternateContent>
        <mc:Choice Requires="wps">
          <w:drawing>
            <wp:anchor distT="0" distB="0" distL="114300" distR="114300" simplePos="0" relativeHeight="251667968" behindDoc="1" locked="0" layoutInCell="0" allowOverlap="1" wp14:anchorId="1C9192D0" wp14:editId="5F6F79DF">
              <wp:simplePos x="0" y="0"/>
              <wp:positionH relativeFrom="margin">
                <wp:align>center</wp:align>
              </wp:positionH>
              <wp:positionV relativeFrom="margin">
                <wp:align>center</wp:align>
              </wp:positionV>
              <wp:extent cx="5709920" cy="2286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228600"/>
                      </a:xfrm>
                      <a:prstGeom prst="rect">
                        <a:avLst/>
                      </a:prstGeom>
                    </wps:spPr>
                    <wps:txbx>
                      <w:txbxContent>
                        <w:p w14:paraId="2C5381EC" w14:textId="77777777" w:rsidR="00705298" w:rsidRDefault="00705298" w:rsidP="00141ACF">
                          <w:pPr>
                            <w:jc w:val="center"/>
                            <w:rPr>
                              <w:sz w:val="24"/>
                              <w:szCs w:val="24"/>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C9192D0" id="_x0000_t202" coordsize="21600,21600" o:spt="202" path="m,l,21600r21600,l21600,xe">
              <v:stroke joinstyle="miter"/>
              <v:path gradientshapeok="t" o:connecttype="rect"/>
            </v:shapetype>
            <v:shape id="Text Box 7" o:spid="_x0000_s1035" type="#_x0000_t202" style="position:absolute;margin-left:0;margin-top:0;width:449.6pt;height:18pt;rotation:-45;z-index:-2516485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aemCAIAAPADAAAOAAAAZHJzL2Uyb0RvYy54bWysU8Fu2zAMvQ/YPwi6L3YCtEmMOEXWrrt0&#10;W4Fm6JmR5NibJWqSEjt/P0p20mK9FfNBsCjq8b1HanXT65YdlfMNmpJPJzlnygiUjdmX/Of2/tOC&#10;Mx/ASGjRqJKflOc3648fVp0t1AxrbKVyjECMLzpb8joEW2SZF7XS4CdolaHDCp2GQFu3z6SDjtB1&#10;m83y/Drr0EnrUCjvKXo3HPJ1wq8qJcKPqvIqsLbkxC2k1aV1F9dsvYJi78DWjRhpwDtYaGgMFb1A&#10;3UEAdnDNGyjdCIceqzARqDOsqkaopIHUTPN/1DzVYFXSQuZ4e7HJ/z9Y8f346FgjSz7nzICmFm1V&#10;H9hn7Nk8utNZX1DSk6W00FOYupyUevuA4rdnBm9rMHu1cQ67WoEkdlPCGsNJw/ZkCThFI/oX2VAj&#10;phE+e4U/FPOx0q77hpKuwCFgqtZXTjOH8dpimccvhclARoyos6dLNyN9QcGreb5czuhI0Nlstrim&#10;O7EiFBEsNss6H74q1Cz+lNzRtCRUOD74MKSeU0amkdxAM/S7Pvm2PLu0Q3ki6h0NU8n9nwM4RTYc&#10;9C3S7JH2yqF+pmnduCT+TGDbP4OzI4VA5B/b8zAlHmmq5NgbkL8ISLc0o0do2VUyYmA6JpO8yHlA&#10;jXe93ZCJ900SFN0eeI6CaKySJeMTiHP7ep+yXh7q+i8AAAD//wMAUEsDBBQABgAIAAAAIQA0eruL&#10;2gAAAAQBAAAPAAAAZHJzL2Rvd25yZXYueG1sTI/BbsIwEETvlfoP1lbqrTgFCUGIgyqiHjgCFecl&#10;XpK09jrEDgn9+rq9lMtKoxnNvM3WozXiSp1vHCt4nSQgiEunG64UfBzeXxYgfEDWaByTght5WOeP&#10;Dxmm2g28o+s+VCKWsE9RQR1Cm0rpy5os+olriaN3dp3FEGVXSd3hEMutkdMkmUuLDceFGlva1FR+&#10;7XurQH+fb+1sGA7b7a7oL6YpCjp+KvX8NL6tQAQaw38YfvEjOuSR6eR61l4YBfGR8Hejt1gupyBO&#10;CmbzBGSeyXv4/AcAAP//AwBQSwECLQAUAAYACAAAACEAtoM4kv4AAADhAQAAEwAAAAAAAAAAAAAA&#10;AAAAAAAAW0NvbnRlbnRfVHlwZXNdLnhtbFBLAQItABQABgAIAAAAIQA4/SH/1gAAAJQBAAALAAAA&#10;AAAAAAAAAAAAAC8BAABfcmVscy8ucmVsc1BLAQItABQABgAIAAAAIQB2baemCAIAAPADAAAOAAAA&#10;AAAAAAAAAAAAAC4CAABkcnMvZTJvRG9jLnhtbFBLAQItABQABgAIAAAAIQA0eruL2gAAAAQBAAAP&#10;AAAAAAAAAAAAAAAAAGIEAABkcnMvZG93bnJldi54bWxQSwUGAAAAAAQABADzAAAAaQUAAAAA&#10;" o:allowincell="f" filled="f" stroked="f">
              <o:lock v:ext="edit" shapetype="t"/>
              <v:textbox style="mso-fit-shape-to-text:t">
                <w:txbxContent>
                  <w:p w14:paraId="2C5381EC" w14:textId="77777777" w:rsidR="00705298" w:rsidRDefault="00705298" w:rsidP="00141ACF">
                    <w:pPr>
                      <w:jc w:val="center"/>
                      <w:rPr>
                        <w:sz w:val="24"/>
                        <w:szCs w:val="24"/>
                      </w:rPr>
                    </w:pPr>
                    <w:r w:rsidRPr="00A408BA">
                      <w:rPr>
                        <w:rFonts w:ascii="Calibri" w:hAnsi="Calibri" w:cs="Calibri"/>
                        <w:color w:val="C0C0C0"/>
                        <w:sz w:val="2"/>
                        <w:szCs w:val="2"/>
                      </w:rPr>
                      <w:t>DRAFT</w:t>
                    </w:r>
                  </w:p>
                </w:txbxContent>
              </v:textbox>
              <w10:wrap anchorx="margin" anchory="margin"/>
            </v:shape>
          </w:pict>
        </mc:Fallback>
      </mc:AlternateContent>
    </w:r>
    <w:r>
      <w:rPr>
        <w:noProof/>
        <w:lang w:val="en-US"/>
      </w:rPr>
      <w:drawing>
        <wp:anchor distT="0" distB="0" distL="114300" distR="114300" simplePos="0" relativeHeight="251646464" behindDoc="1" locked="0" layoutInCell="1" allowOverlap="1" wp14:anchorId="68DED664" wp14:editId="66DC046F">
          <wp:simplePos x="0" y="0"/>
          <wp:positionH relativeFrom="page">
            <wp:posOffset>6848223</wp:posOffset>
          </wp:positionH>
          <wp:positionV relativeFrom="page">
            <wp:posOffset>264</wp:posOffset>
          </wp:positionV>
          <wp:extent cx="720000" cy="720000"/>
          <wp:effectExtent l="0" t="0" r="4445" b="4445"/>
          <wp:wrapNone/>
          <wp:docPr id="28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28DFD162" w:rsidR="00705298" w:rsidRDefault="00705298">
    <w:pPr>
      <w:pStyle w:val="Header"/>
    </w:pPr>
    <w:r>
      <w:rPr>
        <w:noProof/>
      </w:rPr>
      <mc:AlternateContent>
        <mc:Choice Requires="wps">
          <w:drawing>
            <wp:anchor distT="0" distB="0" distL="114300" distR="114300" simplePos="0" relativeHeight="251665920" behindDoc="1" locked="0" layoutInCell="0" allowOverlap="1" wp14:anchorId="68131424" wp14:editId="3A995F0A">
              <wp:simplePos x="0" y="0"/>
              <wp:positionH relativeFrom="margin">
                <wp:align>center</wp:align>
              </wp:positionH>
              <wp:positionV relativeFrom="margin">
                <wp:align>center</wp:align>
              </wp:positionV>
              <wp:extent cx="5709920" cy="342582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0631A9C2" w14:textId="77777777" w:rsidR="00705298" w:rsidRDefault="00705298" w:rsidP="00141ACF">
                          <w:pPr>
                            <w:jc w:val="center"/>
                            <w:rPr>
                              <w:sz w:val="24"/>
                              <w:szCs w:val="24"/>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8131424" id="_x0000_t202" coordsize="21600,21600" o:spt="202" path="m,l,21600r21600,l21600,xe">
              <v:stroke joinstyle="miter"/>
              <v:path gradientshapeok="t" o:connecttype="rect"/>
            </v:shapetype>
            <v:shape id="Text Box 6" o:spid="_x0000_s1036" type="#_x0000_t202" style="position:absolute;margin-left:0;margin-top:0;width:449.6pt;height:269.75pt;rotation:-45;z-index:-251650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FsOCAIAAPIDAAAOAAAAZHJzL2Uyb0RvYy54bWysU8Fu2zAMvQ/YPwi6L3ayJUuMOEXWrrt0&#10;W4Fm6FmR5NibJWqUEjt/X0pxk2K7FfVBsCjq8T3yaXnVm5YdNPoGbMnHo5wzbSWoxu5K/mtz+2HO&#10;mQ/CKtGC1SU/as+vVu/fLTtX6AnU0CqNjECsLzpX8joEV2SZl7U2wo/AaUuHFaARgba4yxSKjtBN&#10;m03yfJZ1gMohSO09RW9Oh3yV8KtKy/CzqrwOrC05cQtpxbRu45qtlqLYoXB1Iwca4hUsjGgsFT1D&#10;3Ygg2B6b/6BMIxE8VGEkwWRQVY3USQOpGef/qHmohdNJCzXHu3Ob/NvByh+He2SNKvmMMysMjWij&#10;+8C+QM9msTud8wUlPThKCz2FacpJqXd3IP94ZuG6Fnan14jQ1VooYjcmrCGcNGyOjoBTNKJ/VQ0N&#10;Yhzhsxf4p2I+Vtp230HRFbEPkKr1FRqGEK/NF3n8UpgayIgRTfZ4nmakLyk4/ZwvFhM6knT28dNk&#10;Op9MU0lRRLQ4LYc+fNNgWPwpOZJdEqw43PkQ2V1SBqqR3Yln6Ld9atw4uSjq2II6EvmO7FRy/3cv&#10;UFMj9uYayH2kvkIwj+TXNSb5zww2/aNAN3AIRP++fbZTIpJ8pYbpCPWbgExLLj2Ilk1TK05Uh+SB&#10;9Ak13vVuTW28bZKiC89BERkrCR0eQXTuy33KujzV1RM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PkAWw4IAgAA8gMAAA4A&#10;AAAAAAAAAAAAAAAALgIAAGRycy9lMm9Eb2MueG1sUEsBAi0AFAAGAAgAAAAhAKYAhADcAAAABQEA&#10;AA8AAAAAAAAAAAAAAAAAYgQAAGRycy9kb3ducmV2LnhtbFBLBQYAAAAABAAEAPMAAABrBQAAAAA=&#10;" o:allowincell="f" filled="f" stroked="f">
              <o:lock v:ext="edit" shapetype="t"/>
              <v:textbox style="mso-fit-shape-to-text:t">
                <w:txbxContent>
                  <w:p w14:paraId="0631A9C2" w14:textId="77777777" w:rsidR="00705298" w:rsidRDefault="00705298" w:rsidP="00141ACF">
                    <w:pPr>
                      <w:jc w:val="center"/>
                      <w:rPr>
                        <w:sz w:val="24"/>
                        <w:szCs w:val="24"/>
                      </w:rPr>
                    </w:pPr>
                    <w:r w:rsidRPr="00A408BA">
                      <w:rPr>
                        <w:rFonts w:ascii="Calibri" w:hAnsi="Calibri" w:cs="Calibri"/>
                        <w:color w:val="C0C0C0"/>
                        <w:sz w:val="2"/>
                        <w:szCs w:val="2"/>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48BAF759" w:rsidR="00705298" w:rsidRDefault="00705298" w:rsidP="004F1F6E">
    <w:pPr>
      <w:pStyle w:val="Header"/>
      <w:jc w:val="right"/>
    </w:pPr>
    <w:r>
      <w:rPr>
        <w:noProof/>
      </w:rPr>
      <mc:AlternateContent>
        <mc:Choice Requires="wps">
          <w:drawing>
            <wp:anchor distT="0" distB="0" distL="114300" distR="114300" simplePos="0" relativeHeight="251657728" behindDoc="1" locked="0" layoutInCell="0" allowOverlap="1" wp14:anchorId="1BEAB751" wp14:editId="5C411FA4">
              <wp:simplePos x="0" y="0"/>
              <wp:positionH relativeFrom="margin">
                <wp:align>center</wp:align>
              </wp:positionH>
              <wp:positionV relativeFrom="margin">
                <wp:align>center</wp:align>
              </wp:positionV>
              <wp:extent cx="5709920" cy="228600"/>
              <wp:effectExtent l="0" t="0" r="0" b="0"/>
              <wp:wrapNone/>
              <wp:docPr id="243"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228600"/>
                      </a:xfrm>
                      <a:prstGeom prst="rect">
                        <a:avLst/>
                      </a:prstGeom>
                    </wps:spPr>
                    <wps:txbx>
                      <w:txbxContent>
                        <w:p w14:paraId="1EF83FCD" w14:textId="77777777" w:rsidR="00705298" w:rsidRPr="00A408BA" w:rsidRDefault="00705298"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BEAB751" id="_x0000_t202" coordsize="21600,21600" o:spt="202" path="m,l,21600r21600,l21600,xe">
              <v:stroke joinstyle="miter"/>
              <v:path gradientshapeok="t" o:connecttype="rect"/>
            </v:shapetype>
            <v:shape id="WordArt 3" o:spid="_x0000_s1027" type="#_x0000_t202" style="position:absolute;left:0;text-align:left;margin-left:0;margin-top:0;width:449.6pt;height:18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Q/nCAIAAPEDAAAOAAAAZHJzL2Uyb0RvYy54bWysU8Fy0zAQvTPDP2h0p3ZcWhJPnE5oKZcC&#10;nWmYnjeSHBssrZCU2Pl7VrKTduDG4IPGWq3evvd2tbwZdMcOyvkWTcVnFzlnygiUrdlV/Pvm/t2c&#10;Mx/ASOjQqIoflec3q7dvlr0tVYENdlI5RiDGl72teBOCLbPMi0Zp8BdolaHDGp2GQFu3y6SDntB1&#10;lxV5fp316KR1KJT3FL0bD/kq4de1EuFbXXsVWFdx4hbS6tK6jWu2WkK5c2CbVkw04B9YaGgNFT1D&#10;3UEAtnftX1C6FQ491uFCoM6wrluhkgZSM8v/UPPUgFVJC5nj7dkm//9gxdfDo2OtrHjx/pIzA5qa&#10;9Eyerl1gl9Ge3vqSsp4s5YXhIw7U5iTV2wcUPz0zeNuA2am1c9g3CiTRmxHUFE4iNkdLuCm6UUP4&#10;JFvqxCzCZ6/wx2I+Vtr2X1DSFdgHTNWG2mnmMF6bL/L4pTA5yIgRtfZ4bicVYIKCVx/yxaKgI0Fn&#10;RTG/pjuxIpQRLHbLOh8+K9Qs/lTc0bgkVDg8+DCmnlImppHcSDMM2yEZl2REFVuUR6Le0zRV3P/a&#10;g1Nkw17fIg0faa8d6snauD8R2AzP4OxEIRD5x+40TYlHGis5tQbkDwLSHQ3pATp2lYwYmU7JJC9y&#10;HlHjXW/XZOJ9mwS98JwE0VwlS6Y3EAf39T5lvbzU1W8AAAD//wMAUEsDBBQABgAIAAAAIQA0eruL&#10;2gAAAAQBAAAPAAAAZHJzL2Rvd25yZXYueG1sTI/BbsIwEETvlfoP1lbqrTgFCUGIgyqiHjgCFecl&#10;XpK09jrEDgn9+rq9lMtKoxnNvM3WozXiSp1vHCt4nSQgiEunG64UfBzeXxYgfEDWaByTght5WOeP&#10;Dxmm2g28o+s+VCKWsE9RQR1Cm0rpy5os+olriaN3dp3FEGVXSd3hEMutkdMkmUuLDceFGlva1FR+&#10;7XurQH+fb+1sGA7b7a7oL6YpCjp+KvX8NL6tQAQaw38YfvEjOuSR6eR61l4YBfGR8Hejt1gupyBO&#10;CmbzBGSeyXv4/AcAAP//AwBQSwECLQAUAAYACAAAACEAtoM4kv4AAADhAQAAEwAAAAAAAAAAAAAA&#10;AAAAAAAAW0NvbnRlbnRfVHlwZXNdLnhtbFBLAQItABQABgAIAAAAIQA4/SH/1gAAAJQBAAALAAAA&#10;AAAAAAAAAAAAAC8BAABfcmVscy8ucmVsc1BLAQItABQABgAIAAAAIQCEcQ/nCAIAAPEDAAAOAAAA&#10;AAAAAAAAAAAAAC4CAABkcnMvZTJvRG9jLnhtbFBLAQItABQABgAIAAAAIQA0eruL2gAAAAQBAAAP&#10;AAAAAAAAAAAAAAAAAGIEAABkcnMvZG93bnJldi54bWxQSwUGAAAAAAQABADzAAAAaQUAAAAA&#10;" o:allowincell="f" filled="f" stroked="f">
              <o:lock v:ext="edit" shapetype="t"/>
              <v:textbox style="mso-fit-shape-to-text:t">
                <w:txbxContent>
                  <w:p w14:paraId="1EF83FCD" w14:textId="77777777" w:rsidR="00705298" w:rsidRPr="00A408BA" w:rsidRDefault="00705298"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r w:rsidRPr="00442889">
      <w:rPr>
        <w:noProof/>
        <w:lang w:val="en-US"/>
      </w:rPr>
      <w:drawing>
        <wp:anchor distT="0" distB="0" distL="114300" distR="114300" simplePos="0" relativeHeight="251648512" behindDoc="1" locked="0" layoutInCell="1" allowOverlap="1" wp14:anchorId="7986133B" wp14:editId="41967361">
          <wp:simplePos x="0" y="0"/>
          <wp:positionH relativeFrom="page">
            <wp:posOffset>2880360</wp:posOffset>
          </wp:positionH>
          <wp:positionV relativeFrom="page">
            <wp:posOffset>180340</wp:posOffset>
          </wp:positionV>
          <wp:extent cx="1803600" cy="1440000"/>
          <wp:effectExtent l="0" t="0" r="6350" b="8255"/>
          <wp:wrapNone/>
          <wp:docPr id="43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D14256" w:rsidRPr="00D14256">
      <w:t>VTS52-10.2.1.2</w:t>
    </w:r>
  </w:p>
  <w:p w14:paraId="77B6579F" w14:textId="77777777" w:rsidR="00705298" w:rsidRDefault="00705298" w:rsidP="00A87080">
    <w:pPr>
      <w:pStyle w:val="Header"/>
    </w:pPr>
  </w:p>
  <w:p w14:paraId="294C62FA" w14:textId="77777777" w:rsidR="00705298" w:rsidRDefault="00705298" w:rsidP="00A87080">
    <w:pPr>
      <w:pStyle w:val="Header"/>
    </w:pPr>
  </w:p>
  <w:p w14:paraId="36C3E9FB" w14:textId="379BEF4B" w:rsidR="00705298" w:rsidRDefault="00705298" w:rsidP="008747E0">
    <w:pPr>
      <w:pStyle w:val="Header"/>
    </w:pPr>
  </w:p>
  <w:p w14:paraId="14F42252" w14:textId="44972B31" w:rsidR="00705298" w:rsidRDefault="00705298" w:rsidP="008747E0">
    <w:pPr>
      <w:pStyle w:val="Header"/>
    </w:pPr>
  </w:p>
  <w:p w14:paraId="74D558FC" w14:textId="71A13805" w:rsidR="00705298" w:rsidRDefault="00705298" w:rsidP="008747E0">
    <w:pPr>
      <w:pStyle w:val="Header"/>
    </w:pPr>
    <w:r>
      <w:rPr>
        <w:noProof/>
        <w:lang w:val="en-US"/>
      </w:rPr>
      <w:drawing>
        <wp:anchor distT="0" distB="0" distL="114300" distR="114300" simplePos="0" relativeHeight="251647488" behindDoc="1" locked="0" layoutInCell="1" allowOverlap="1" wp14:anchorId="421992AC" wp14:editId="43D5346B">
          <wp:simplePos x="0" y="0"/>
          <wp:positionH relativeFrom="page">
            <wp:posOffset>-9525</wp:posOffset>
          </wp:positionH>
          <wp:positionV relativeFrom="page">
            <wp:posOffset>1386205</wp:posOffset>
          </wp:positionV>
          <wp:extent cx="7555865" cy="2339975"/>
          <wp:effectExtent l="0" t="0" r="6985" b="3175"/>
          <wp:wrapNone/>
          <wp:docPr id="43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37C3BA67" w14:textId="20016C37" w:rsidR="00705298" w:rsidRDefault="00705298" w:rsidP="008747E0">
    <w:pPr>
      <w:pStyle w:val="Header"/>
    </w:pPr>
  </w:p>
  <w:p w14:paraId="2871141F" w14:textId="77777777" w:rsidR="00705298" w:rsidRPr="00ED2A8D" w:rsidRDefault="00705298" w:rsidP="00A87080">
    <w:pPr>
      <w:pStyle w:val="Header"/>
    </w:pPr>
  </w:p>
  <w:p w14:paraId="6AD2C8D3" w14:textId="2F3121C9" w:rsidR="00705298" w:rsidRPr="00ED2A8D" w:rsidRDefault="00705298"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31C2ECCA" w:rsidR="00705298" w:rsidRDefault="00D14256">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49.6pt;height:269.75pt;rotation:315;z-index:-2516474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05298">
      <w:rPr>
        <w:noProof/>
        <w:lang w:val="en-US"/>
      </w:rPr>
      <w:drawing>
        <wp:anchor distT="0" distB="0" distL="114300" distR="114300" simplePos="0" relativeHeight="251651584" behindDoc="1" locked="0" layoutInCell="1" allowOverlap="1" wp14:anchorId="4BB74415" wp14:editId="33246F7D">
          <wp:simplePos x="0" y="0"/>
          <wp:positionH relativeFrom="page">
            <wp:posOffset>6827653</wp:posOffset>
          </wp:positionH>
          <wp:positionV relativeFrom="page">
            <wp:posOffset>0</wp:posOffset>
          </wp:positionV>
          <wp:extent cx="720000" cy="720000"/>
          <wp:effectExtent l="0" t="0" r="4445" b="4445"/>
          <wp:wrapNone/>
          <wp:docPr id="43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705298" w:rsidRDefault="00705298">
    <w:pPr>
      <w:pStyle w:val="Header"/>
    </w:pPr>
  </w:p>
  <w:p w14:paraId="60B8593E" w14:textId="77777777" w:rsidR="00705298" w:rsidRDefault="007052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40F0FEC1" w:rsidR="00705298" w:rsidRDefault="00705298">
    <w:pPr>
      <w:pStyle w:val="Header"/>
    </w:pPr>
    <w:r>
      <w:rPr>
        <w:noProof/>
      </w:rPr>
      <mc:AlternateContent>
        <mc:Choice Requires="wps">
          <w:drawing>
            <wp:anchor distT="0" distB="0" distL="114300" distR="114300" simplePos="0" relativeHeight="251660800" behindDoc="1" locked="0" layoutInCell="0" allowOverlap="1" wp14:anchorId="14D0DBA3" wp14:editId="732A8303">
              <wp:simplePos x="0" y="0"/>
              <wp:positionH relativeFrom="margin">
                <wp:align>center</wp:align>
              </wp:positionH>
              <wp:positionV relativeFrom="margin">
                <wp:align>center</wp:align>
              </wp:positionV>
              <wp:extent cx="5709920" cy="3425825"/>
              <wp:effectExtent l="0" t="0" r="0" b="0"/>
              <wp:wrapNone/>
              <wp:docPr id="24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720D8B57" w14:textId="77777777" w:rsidR="00705298" w:rsidRPr="00A408BA" w:rsidRDefault="00705298"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4D0DBA3" id="_x0000_t202" coordsize="21600,21600" o:spt="202" path="m,l,21600r21600,l21600,xe">
              <v:stroke joinstyle="miter"/>
              <v:path gradientshapeok="t" o:connecttype="rect"/>
            </v:shapetype>
            <v:shape id="WordArt 5" o:spid="_x0000_s1028" type="#_x0000_t202" style="position:absolute;margin-left:0;margin-top:0;width:449.6pt;height:269.7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mxrBwIAAPIDAAAOAAAAZHJzL2Uyb0RvYy54bWysU8Fy0zAQvTPDP2h0J3ZMA0kmTie0lEuB&#10;zjRMzxtJjg2WVkhK7Px9V7KTduDG4IPGWq3evvd2tbrudcuOyvkGTcmnk5wzZQTKxuxL/mN7927O&#10;mQ9gJLRoVMlPyvPr9ds3q84uVYE1tlI5RiDGLztb8joEu8wyL2qlwU/QKkOHFToNgbZun0kHHaHr&#10;Nivy/EPWoZPWoVDeU/R2OOTrhF9VSoTvVeVVYG3JiVtIq0vrLq7ZegXLvQNbN2KkAf/AQkNjqOgF&#10;6hYCsINr/oLSjXDosQoTgTrDqmqEShpIzTT/Q81jDVYlLWSOtxeb/P+DFd+OD441suTFVcGZAU1N&#10;eiJPNy6wWbSns35JWY+W8kL/CXtqc5Lq7T2KX54ZvKnB7NXGOexqBZLoTQlqDCcR25Ml3BTdqj58&#10;lg11Yhrhs1f4QzEfK+26ryjpChwCpmp95TRzGK/NF3n8UpgcZMSIWnu6tJMKMEHB2cd8sSjoSNDZ&#10;+6tiNi+SogyWES22yzofvijULP6U3NG8JFg43vsQ2b2kjFQju4Fn6Hf94NzZph3KE3HvaJxK7n8f&#10;wCny4aBvkKaPxFcO9eht3J8JbPsncHakEIj9Q3sep8QjzZUcewPyJwHplqb0CC2bJScGpmPyyHlA&#10;jXe93ZCLd00SFO0eeI6CaLCSzvERxMl9vU9ZL091/Qw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yxZsawcCAADyAwAADgAA&#10;AAAAAAAAAAAAAAAuAgAAZHJzL2Uyb0RvYy54bWxQSwECLQAUAAYACAAAACEApgCEANwAAAAFAQAA&#10;DwAAAAAAAAAAAAAAAABhBAAAZHJzL2Rvd25yZXYueG1sUEsFBgAAAAAEAAQA8wAAAGoFAAAAAA==&#10;" o:allowincell="f" filled="f" stroked="f">
              <o:lock v:ext="edit" shapetype="t"/>
              <v:textbox style="mso-fit-shape-to-text:t">
                <w:txbxContent>
                  <w:p w14:paraId="720D8B57" w14:textId="77777777" w:rsidR="00705298" w:rsidRPr="00A408BA" w:rsidRDefault="00705298"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331057EC" w:rsidR="00705298" w:rsidRPr="00ED2A8D" w:rsidRDefault="00705298" w:rsidP="0010529E">
    <w:pPr>
      <w:pStyle w:val="Header"/>
      <w:tabs>
        <w:tab w:val="right" w:pos="10205"/>
      </w:tabs>
    </w:pPr>
    <w:r>
      <w:rPr>
        <w:noProof/>
      </w:rPr>
      <mc:AlternateContent>
        <mc:Choice Requires="wps">
          <w:drawing>
            <wp:anchor distT="0" distB="0" distL="114300" distR="114300" simplePos="0" relativeHeight="251661824" behindDoc="1" locked="0" layoutInCell="0" allowOverlap="1" wp14:anchorId="09F6E5D0" wp14:editId="1EEADC40">
              <wp:simplePos x="0" y="0"/>
              <wp:positionH relativeFrom="margin">
                <wp:align>center</wp:align>
              </wp:positionH>
              <wp:positionV relativeFrom="margin">
                <wp:align>center</wp:align>
              </wp:positionV>
              <wp:extent cx="5709920" cy="228600"/>
              <wp:effectExtent l="0" t="0" r="0" b="0"/>
              <wp:wrapNone/>
              <wp:docPr id="238"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228600"/>
                      </a:xfrm>
                      <a:prstGeom prst="rect">
                        <a:avLst/>
                      </a:prstGeom>
                    </wps:spPr>
                    <wps:txbx>
                      <w:txbxContent>
                        <w:p w14:paraId="5826B3F5" w14:textId="77777777" w:rsidR="00705298" w:rsidRPr="00A408BA" w:rsidRDefault="00705298"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9F6E5D0" id="_x0000_t202" coordsize="21600,21600" o:spt="202" path="m,l,21600r21600,l21600,xe">
              <v:stroke joinstyle="miter"/>
              <v:path gradientshapeok="t" o:connecttype="rect"/>
            </v:shapetype>
            <v:shape id="WordArt 6" o:spid="_x0000_s1029" type="#_x0000_t202" style="position:absolute;margin-left:0;margin-top:0;width:449.6pt;height:18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DtCAIAAPEDAAAOAAAAZHJzL2Uyb0RvYy54bWysU8Fu2zAMvQ/YPwi6L3ZcNGuMOEXWrrt0&#10;W4Fm6JmR5NibJWqSEjt/P0p2smK7DfNBsCjq8b1HanU76I4dlfMtmorPZzlnygiUrdlX/Nv24d0N&#10;Zz6AkdChURU/Kc9v12/frHpbqgIb7KRyjECML3tb8SYEW2aZF43S4GdolaHDGp2GQFu3z6SDntB1&#10;lxV5vsh6dNI6FMp7it6Ph3yd8OtaifC1rr0KrKs4cQtpdWndxTVbr6DcO7BNKyYa8A8sNLSGil6g&#10;7iEAO7j2LyjdCoce6zATqDOs61aopIHUzPM/1Dw3YFXSQuZ4e7HJ/z9Y8eX45FgrK15cUasMaGrS&#10;C3m6cYEtoj299SVlPVvKC8MHHKjNSaq3jyh+eGbwrgGzVxvnsG8USKI3J6gpnERsT5ZwU3SrhvBR&#10;ttSJeYTPXuGPxXystOs/o6QrcAiYqg2108xhvHazzOOXwuQgI0bU2tOlnVSACQpev8+Xy4KOBJ0V&#10;xc2C7sSKUEaw2C3rfPikULP4U3FH45JQ4fjow5h6TpmYRnIjzTDshmTc1dmlHcoTUe9pmirufx7A&#10;KbLhoO+Qho+01w71ZG3cnwlshxdwdqIQiPxTd56mxCONlZxaA/I7AemOhvQIHbtORoxMp2SSFzmP&#10;qPGutxsy8aFNgqLbI89JEM1VsmR6A3FwX+9T1u+Xuv4FAAD//wMAUEsDBBQABgAIAAAAIQA0eruL&#10;2gAAAAQBAAAPAAAAZHJzL2Rvd25yZXYueG1sTI/BbsIwEETvlfoP1lbqrTgFCUGIgyqiHjgCFecl&#10;XpK09jrEDgn9+rq9lMtKoxnNvM3WozXiSp1vHCt4nSQgiEunG64UfBzeXxYgfEDWaByTght5WOeP&#10;Dxmm2g28o+s+VCKWsE9RQR1Cm0rpy5os+olriaN3dp3FEGVXSd3hEMutkdMkmUuLDceFGlva1FR+&#10;7XurQH+fb+1sGA7b7a7oL6YpCjp+KvX8NL6tQAQaw38YfvEjOuSR6eR61l4YBfGR8Hejt1gupyBO&#10;CmbzBGSeyXv4/AcAAP//AwBQSwECLQAUAAYACAAAACEAtoM4kv4AAADhAQAAEwAAAAAAAAAAAAAA&#10;AAAAAAAAW0NvbnRlbnRfVHlwZXNdLnhtbFBLAQItABQABgAIAAAAIQA4/SH/1gAAAJQBAAALAAAA&#10;AAAAAAAAAAAAAC8BAABfcmVscy8ucmVsc1BLAQItABQABgAIAAAAIQCq+qDtCAIAAPEDAAAOAAAA&#10;AAAAAAAAAAAAAC4CAABkcnMvZTJvRG9jLnhtbFBLAQItABQABgAIAAAAIQA0eruL2gAAAAQBAAAP&#10;AAAAAAAAAAAAAAAAAGIEAABkcnMvZG93bnJldi54bWxQSwUGAAAAAAQABADzAAAAaQUAAAAA&#10;" o:allowincell="f" filled="f" stroked="f">
              <o:lock v:ext="edit" shapetype="t"/>
              <v:textbox style="mso-fit-shape-to-text:t">
                <w:txbxContent>
                  <w:p w14:paraId="5826B3F5" w14:textId="77777777" w:rsidR="00705298" w:rsidRPr="00A408BA" w:rsidRDefault="00705298"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r>
      <w:rPr>
        <w:noProof/>
        <w:lang w:val="en-US"/>
      </w:rPr>
      <w:drawing>
        <wp:anchor distT="0" distB="0" distL="114300" distR="114300" simplePos="0" relativeHeight="251649536" behindDoc="1" locked="0" layoutInCell="1" allowOverlap="1" wp14:anchorId="42297749" wp14:editId="17D5E9FA">
          <wp:simplePos x="0" y="0"/>
          <wp:positionH relativeFrom="page">
            <wp:posOffset>6840855</wp:posOffset>
          </wp:positionH>
          <wp:positionV relativeFrom="page">
            <wp:posOffset>0</wp:posOffset>
          </wp:positionV>
          <wp:extent cx="720000" cy="720000"/>
          <wp:effectExtent l="0" t="0" r="4445" b="4445"/>
          <wp:wrapNone/>
          <wp:docPr id="2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ab/>
    </w:r>
  </w:p>
  <w:p w14:paraId="7AF193B0" w14:textId="77777777" w:rsidR="00705298" w:rsidRPr="00ED2A8D" w:rsidRDefault="00705298" w:rsidP="008747E0">
    <w:pPr>
      <w:pStyle w:val="Header"/>
    </w:pPr>
  </w:p>
  <w:p w14:paraId="20BBBC6D" w14:textId="77777777" w:rsidR="00705298" w:rsidRDefault="00705298" w:rsidP="008747E0">
    <w:pPr>
      <w:pStyle w:val="Header"/>
    </w:pPr>
  </w:p>
  <w:p w14:paraId="5D38743E" w14:textId="77777777" w:rsidR="00705298" w:rsidRDefault="00705298" w:rsidP="008747E0">
    <w:pPr>
      <w:pStyle w:val="Header"/>
    </w:pPr>
  </w:p>
  <w:p w14:paraId="59D055C6" w14:textId="77777777" w:rsidR="00705298" w:rsidRDefault="00705298" w:rsidP="008747E0">
    <w:pPr>
      <w:pStyle w:val="Header"/>
    </w:pPr>
  </w:p>
  <w:p w14:paraId="2877724F" w14:textId="77777777" w:rsidR="00705298" w:rsidRPr="00441393" w:rsidRDefault="00705298" w:rsidP="00441393">
    <w:pPr>
      <w:pStyle w:val="Contents"/>
    </w:pPr>
    <w:r>
      <w:t>DOCUMENT REVISION</w:t>
    </w:r>
  </w:p>
  <w:p w14:paraId="09691153" w14:textId="77777777" w:rsidR="00705298" w:rsidRPr="00ED2A8D" w:rsidRDefault="00705298" w:rsidP="008747E0">
    <w:pPr>
      <w:pStyle w:val="Header"/>
    </w:pPr>
  </w:p>
  <w:p w14:paraId="1ECA61B7" w14:textId="77777777" w:rsidR="00705298" w:rsidRPr="00AC33A2" w:rsidRDefault="00705298"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3D7C7562" w:rsidR="00705298" w:rsidRDefault="00705298">
    <w:pPr>
      <w:pStyle w:val="Header"/>
    </w:pPr>
    <w:r>
      <w:rPr>
        <w:noProof/>
      </w:rPr>
      <mc:AlternateContent>
        <mc:Choice Requires="wps">
          <w:drawing>
            <wp:anchor distT="0" distB="0" distL="114300" distR="114300" simplePos="0" relativeHeight="251658752" behindDoc="1" locked="0" layoutInCell="0" allowOverlap="1" wp14:anchorId="37FDE456" wp14:editId="38C6CB92">
              <wp:simplePos x="0" y="0"/>
              <wp:positionH relativeFrom="margin">
                <wp:align>center</wp:align>
              </wp:positionH>
              <wp:positionV relativeFrom="margin">
                <wp:align>center</wp:align>
              </wp:positionV>
              <wp:extent cx="5709920" cy="3425825"/>
              <wp:effectExtent l="0" t="0" r="0" b="0"/>
              <wp:wrapNone/>
              <wp:docPr id="237"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17D01BA3" w14:textId="77777777" w:rsidR="00705298" w:rsidRPr="00A408BA" w:rsidRDefault="00705298"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7FDE456" id="_x0000_t202" coordsize="21600,21600" o:spt="202" path="m,l,21600r21600,l21600,xe">
              <v:stroke joinstyle="miter"/>
              <v:path gradientshapeok="t" o:connecttype="rect"/>
            </v:shapetype>
            <v:shape id="WordArt 4" o:spid="_x0000_s1030" type="#_x0000_t202" style="position:absolute;margin-left:0;margin-top:0;width:449.6pt;height:269.75pt;rotation:-45;z-index:-2516577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ApfCAIAAPIDAAAOAAAAZHJzL2Uyb0RvYy54bWysU8Fu2zAMvQ/YPwi6L3bcZk2MOEXWrrt0&#10;W4Fm6JmR5NibJWqSEjt/X0px02K7DfNBsCjq8b1Hank96I4dlPMtmopPJzlnygiUrdlV/Mfm7sOc&#10;Mx/ASOjQqIoflefXq/fvlr0tVYENdlI5RiDGl72teBOCLbPMi0Zp8BO0ytBhjU5DoK3bZdJBT+i6&#10;y4o8/5j16KR1KJT3FL09HfJVwq9rJcL3uvYqsK7ixC2k1aV1G9dstYRy58A2rRhpwD+w0NAaKnqG&#10;uoUAbO/av6B0Kxx6rMNEoM6wrluhkgZSM83/UPPYgFVJC5nj7dkm//9gxbfDg2OtrHhxccWZAU1N&#10;eiJP1y6wy2hPb31JWY+W8sLwCQdqc5Lq7T2KX54ZvGnA7NTaOewbBZLoTQlqDCcRm6Ml3BTdqCF8&#10;li11Yhrhszf4p2I+Vtr2X1HSFdgHTNWG2mnmMF6bL/L4pTA5yIgRtfZ4bicVYIKCs6t8sSjoSNDZ&#10;xWUxmxezVBLKiBbbZZ0PXxRqFn8q7mheEiwc7n2I7F5TRqqR3YlnGLZDcu5s0xblkbj3NE4V97/3&#10;4BT5sNc3SNNH4muHevQ27l8IbIYncHakEIj9Q/cyTolHmis59gbkTwLSHU3pATo2S06cmI7JI+cT&#10;arzr7ZpcvGuToGj3iecoiAYr6RwfQZzct/uU9fpUV88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F6MCl8IAgAA8gMAAA4A&#10;AAAAAAAAAAAAAAAALgIAAGRycy9lMm9Eb2MueG1sUEsBAi0AFAAGAAgAAAAhAKYAhADcAAAABQEA&#10;AA8AAAAAAAAAAAAAAAAAYgQAAGRycy9kb3ducmV2LnhtbFBLBQYAAAAABAAEAPMAAABrBQAAAAA=&#10;" o:allowincell="f" filled="f" stroked="f">
              <o:lock v:ext="edit" shapetype="t"/>
              <v:textbox style="mso-fit-shape-to-text:t">
                <w:txbxContent>
                  <w:p w14:paraId="17D01BA3" w14:textId="77777777" w:rsidR="00705298" w:rsidRPr="00A408BA" w:rsidRDefault="00705298"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37C8C501" w:rsidR="00705298" w:rsidRDefault="00705298">
    <w:pPr>
      <w:pStyle w:val="Header"/>
    </w:pPr>
    <w:r>
      <w:rPr>
        <w:noProof/>
      </w:rPr>
      <mc:AlternateContent>
        <mc:Choice Requires="wps">
          <w:drawing>
            <wp:anchor distT="0" distB="0" distL="114300" distR="114300" simplePos="0" relativeHeight="251663872" behindDoc="1" locked="0" layoutInCell="0" allowOverlap="1" wp14:anchorId="36859C52" wp14:editId="726F6D80">
              <wp:simplePos x="0" y="0"/>
              <wp:positionH relativeFrom="margin">
                <wp:align>center</wp:align>
              </wp:positionH>
              <wp:positionV relativeFrom="margin">
                <wp:align>center</wp:align>
              </wp:positionV>
              <wp:extent cx="5709920" cy="3425825"/>
              <wp:effectExtent l="0" t="0" r="0" b="0"/>
              <wp:wrapNone/>
              <wp:docPr id="233"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105F8A24" w14:textId="77777777" w:rsidR="00705298" w:rsidRPr="00A408BA" w:rsidRDefault="00705298"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6859C52" id="_x0000_t202" coordsize="21600,21600" o:spt="202" path="m,l,21600r21600,l21600,xe">
              <v:stroke joinstyle="miter"/>
              <v:path gradientshapeok="t" o:connecttype="rect"/>
            </v:shapetype>
            <v:shape id="WordArt 8" o:spid="_x0000_s1031" type="#_x0000_t202" style="position:absolute;margin-left:0;margin-top:0;width:449.6pt;height:269.75pt;rotation:-45;z-index:-251652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JmFBwIAAPIDAAAOAAAAZHJzL2Uyb0RvYy54bWysU8Fy0zAQvTPDP2h0J3YcAoknTie0lEuB&#10;zjRMzxtJjg2WVkhK7Px9V4qbduDG4IPGWq3evvd2tboadMeOyvkWTcWnk5wzZQTK1uwr/mN7+27B&#10;mQ9gJHRoVMVPyvOr9ds3q96WqsAGO6kcIxDjy95WvAnBllnmRaM0+AlaZeiwRqch0NbtM+mgJ3Td&#10;ZUWef8h6dNI6FMp7it6cD/k64de1EuF7XXsVWFdx4hbS6tK6i2u2XkG5d2CbVow04B9YaGgNFb1A&#10;3UAAdnDtX1C6FQ491mEiUGdY161QSQOpmeZ/qHlowKqkhczx9mKT/3+w4tvx3rFWVryYzTgzoKlJ&#10;j+TpxgW2iPb01peU9WApLwyfcKA2J6ne3qH45ZnB6wbMXm2cw75RIInelKDGcBKxPVnCTdGtGsJn&#10;2VInphE+e4V/LuZjpV3/FSVdgUPAVG2onWYO47XFMo9fCpODjBhRa0+XdlIBJig4/5gvlwUdCTqb&#10;vS/mi2KeSkIZ0WK7rPPhi0LN4k/FHc1LgoXjnQ+R3UvKSDWyO/MMw25IziXQKGOH8kTcexqnivvf&#10;B3CKfDjoa6TpI/G1Qz16G/fPBLbDIzg7UgjE/r57HqfEI82VHHsD8icB6Y6m9AgdmycnzkzH5JHz&#10;GTXe9XZDLt62SdALz1EQDVbSOT6COLmv9ynr5amunwA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tcyZhQcCAADyAwAADgAA&#10;AAAAAAAAAAAAAAAuAgAAZHJzL2Uyb0RvYy54bWxQSwECLQAUAAYACAAAACEApgCEANwAAAAFAQAA&#10;DwAAAAAAAAAAAAAAAABhBAAAZHJzL2Rvd25yZXYueG1sUEsFBgAAAAAEAAQA8wAAAGoFAAAAAA==&#10;" o:allowincell="f" filled="f" stroked="f">
              <o:lock v:ext="edit" shapetype="t"/>
              <v:textbox style="mso-fit-shape-to-text:t">
                <w:txbxContent>
                  <w:p w14:paraId="105F8A24" w14:textId="77777777" w:rsidR="00705298" w:rsidRPr="00A408BA" w:rsidRDefault="00705298"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1D258A8F" w:rsidR="00705298" w:rsidRPr="00ED2A8D" w:rsidRDefault="00705298" w:rsidP="008747E0">
    <w:pPr>
      <w:pStyle w:val="Header"/>
    </w:pPr>
    <w:r>
      <w:rPr>
        <w:noProof/>
      </w:rPr>
      <mc:AlternateContent>
        <mc:Choice Requires="wps">
          <w:drawing>
            <wp:anchor distT="0" distB="0" distL="114300" distR="114300" simplePos="0" relativeHeight="251664896" behindDoc="1" locked="0" layoutInCell="0" allowOverlap="1" wp14:anchorId="21E8CA81" wp14:editId="66C13545">
              <wp:simplePos x="0" y="0"/>
              <wp:positionH relativeFrom="margin">
                <wp:align>center</wp:align>
              </wp:positionH>
              <wp:positionV relativeFrom="margin">
                <wp:align>center</wp:align>
              </wp:positionV>
              <wp:extent cx="5709920" cy="228600"/>
              <wp:effectExtent l="0" t="0" r="0" b="0"/>
              <wp:wrapNone/>
              <wp:docPr id="229"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228600"/>
                      </a:xfrm>
                      <a:prstGeom prst="rect">
                        <a:avLst/>
                      </a:prstGeom>
                    </wps:spPr>
                    <wps:txbx>
                      <w:txbxContent>
                        <w:p w14:paraId="714682DB" w14:textId="77777777" w:rsidR="00705298" w:rsidRPr="00A408BA" w:rsidRDefault="00705298"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1E8CA81" id="_x0000_t202" coordsize="21600,21600" o:spt="202" path="m,l,21600r21600,l21600,xe">
              <v:stroke joinstyle="miter"/>
              <v:path gradientshapeok="t" o:connecttype="rect"/>
            </v:shapetype>
            <v:shape id="WordArt 9" o:spid="_x0000_s1032" type="#_x0000_t202" style="position:absolute;margin-left:0;margin-top:0;width:449.6pt;height:18pt;rotation:-45;z-index:-2516515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Z9/CAIAAPEDAAAOAAAAZHJzL2Uyb0RvYy54bWysU8GO0zAQvSPxD5bvNGmkLW3UdFV2WS4L&#10;rLRFe3ZtpwnEHjN2m/TvGTtpWcENkYMVj8dv3nszXt8OpmMnjb4FW/H5LOdMWwmqtYeKf9s9vFty&#10;5oOwSnRgdcXP2vPbzds3696VuoAGOqWREYj1Ze8q3oTgyizzstFG+Bk4bemwBjQi0BYPmULRE7rp&#10;siLPF1kPqByC1N5T9H485JuEX9dahq917XVgXcWJW0grpnUf12yzFuUBhWtaOdEQ/8DCiNZS0SvU&#10;vQiCHbH9C8q0EsFDHWYSTAZ13UqdNJCaef6HmudGOJ20kDneXW3y/w9Wfjk9IWtVxYtixZkVhpr0&#10;Qp5uMbBVtKd3vqSsZ0d5YfgAA7U5SfXuEeQPzyzcNcIe9BYR+kYLRfTmBDWFk4jd2RFuiu70ED6q&#10;ljoxj/DZK/yxmI+V9v1nUHRFHAOkakONhiHEa8tVHr8UJgcZMaLWnq/tpAJMUvDmfb5aFXQk6awo&#10;lgu6EyuKMoLFbjn04ZMGw+JPxZHGJaGK06MPY+olZWIayY00w7AfknGLi0t7UGei3tM0Vdz/PArU&#10;ZMPR3AENH2mvEcxkbdxfCOyGF4FuohCI/FN3mabEI42Vmloj1HcCMh0N6Ul07CYZMTKdkkle5Dyi&#10;xrvebcnEhzYJim6PPCdBNFfJkukNxMF9vU9Zv1/q5hcAAAD//wMAUEsDBBQABgAIAAAAIQA0eruL&#10;2gAAAAQBAAAPAAAAZHJzL2Rvd25yZXYueG1sTI/BbsIwEETvlfoP1lbqrTgFCUGIgyqiHjgCFecl&#10;XpK09jrEDgn9+rq9lMtKoxnNvM3WozXiSp1vHCt4nSQgiEunG64UfBzeXxYgfEDWaByTght5WOeP&#10;Dxmm2g28o+s+VCKWsE9RQR1Cm0rpy5os+olriaN3dp3FEGVXSd3hEMutkdMkmUuLDceFGlva1FR+&#10;7XurQH+fb+1sGA7b7a7oL6YpCjp+KvX8NL6tQAQaw38YfvEjOuSR6eR61l4YBfGR8Hejt1gupyBO&#10;CmbzBGSeyXv4/AcAAP//AwBQSwECLQAUAAYACAAAACEAtoM4kv4AAADhAQAAEwAAAAAAAAAAAAAA&#10;AAAAAAAAW0NvbnRlbnRfVHlwZXNdLnhtbFBLAQItABQABgAIAAAAIQA4/SH/1gAAAJQBAAALAAAA&#10;AAAAAAAAAAAAAC8BAABfcmVscy8ucmVsc1BLAQItABQABgAIAAAAIQBT4Z9/CAIAAPEDAAAOAAAA&#10;AAAAAAAAAAAAAC4CAABkcnMvZTJvRG9jLnhtbFBLAQItABQABgAIAAAAIQA0eruL2gAAAAQBAAAP&#10;AAAAAAAAAAAAAAAAAGIEAABkcnMvZG93bnJldi54bWxQSwUGAAAAAAQABADzAAAAaQUAAAAA&#10;" o:allowincell="f" filled="f" stroked="f">
              <o:lock v:ext="edit" shapetype="t"/>
              <v:textbox style="mso-fit-shape-to-text:t">
                <w:txbxContent>
                  <w:p w14:paraId="714682DB" w14:textId="77777777" w:rsidR="00705298" w:rsidRPr="00A408BA" w:rsidRDefault="00705298"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r>
      <w:rPr>
        <w:noProof/>
        <w:lang w:val="en-US"/>
      </w:rPr>
      <w:drawing>
        <wp:anchor distT="0" distB="0" distL="114300" distR="114300" simplePos="0" relativeHeight="251653632" behindDoc="1" locked="0" layoutInCell="1" allowOverlap="1" wp14:anchorId="52DCA654" wp14:editId="047DCDF4">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705298" w:rsidRPr="00ED2A8D" w:rsidRDefault="00705298" w:rsidP="008747E0">
    <w:pPr>
      <w:pStyle w:val="Header"/>
    </w:pPr>
  </w:p>
  <w:p w14:paraId="15D53F0E" w14:textId="77777777" w:rsidR="00705298" w:rsidRDefault="00705298" w:rsidP="008747E0">
    <w:pPr>
      <w:pStyle w:val="Header"/>
    </w:pPr>
  </w:p>
  <w:p w14:paraId="30E0B82E" w14:textId="77777777" w:rsidR="00705298" w:rsidRDefault="00705298" w:rsidP="008747E0">
    <w:pPr>
      <w:pStyle w:val="Header"/>
    </w:pPr>
  </w:p>
  <w:p w14:paraId="38068A1D" w14:textId="77777777" w:rsidR="00705298" w:rsidRDefault="00705298" w:rsidP="008747E0">
    <w:pPr>
      <w:pStyle w:val="Header"/>
    </w:pPr>
  </w:p>
  <w:p w14:paraId="6DED465C" w14:textId="77777777" w:rsidR="00705298" w:rsidRPr="00441393" w:rsidRDefault="00705298" w:rsidP="00441393">
    <w:pPr>
      <w:pStyle w:val="Contents"/>
    </w:pPr>
    <w:r>
      <w:t>CONTENTS</w:t>
    </w:r>
  </w:p>
  <w:p w14:paraId="42B130BB" w14:textId="77777777" w:rsidR="00705298" w:rsidRDefault="00705298" w:rsidP="0078486B">
    <w:pPr>
      <w:pStyle w:val="Header"/>
      <w:spacing w:line="140" w:lineRule="exact"/>
    </w:pPr>
  </w:p>
  <w:p w14:paraId="22A752C6" w14:textId="77777777" w:rsidR="00705298" w:rsidRPr="00AC33A2" w:rsidRDefault="00705298"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6C5CB784" w:rsidR="00705298" w:rsidRPr="00ED2A8D" w:rsidRDefault="00705298" w:rsidP="00C716E5">
    <w:pPr>
      <w:pStyle w:val="Header"/>
    </w:pPr>
    <w:r>
      <w:rPr>
        <w:noProof/>
      </w:rPr>
      <mc:AlternateContent>
        <mc:Choice Requires="wps">
          <w:drawing>
            <wp:anchor distT="0" distB="0" distL="114300" distR="114300" simplePos="0" relativeHeight="251662848" behindDoc="1" locked="0" layoutInCell="0" allowOverlap="1" wp14:anchorId="755BAE20" wp14:editId="7C97F346">
              <wp:simplePos x="0" y="0"/>
              <wp:positionH relativeFrom="margin">
                <wp:align>center</wp:align>
              </wp:positionH>
              <wp:positionV relativeFrom="margin">
                <wp:align>center</wp:align>
              </wp:positionV>
              <wp:extent cx="5709920" cy="228600"/>
              <wp:effectExtent l="0" t="0" r="0" b="0"/>
              <wp:wrapNone/>
              <wp:docPr id="13"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228600"/>
                      </a:xfrm>
                      <a:prstGeom prst="rect">
                        <a:avLst/>
                      </a:prstGeom>
                    </wps:spPr>
                    <wps:txbx>
                      <w:txbxContent>
                        <w:p w14:paraId="21B1B931" w14:textId="77777777" w:rsidR="00705298" w:rsidRPr="00A408BA" w:rsidRDefault="00705298"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55BAE20" id="_x0000_t202" coordsize="21600,21600" o:spt="202" path="m,l,21600r21600,l21600,xe">
              <v:stroke joinstyle="miter"/>
              <v:path gradientshapeok="t" o:connecttype="rect"/>
            </v:shapetype>
            <v:shape id="WordArt 7" o:spid="_x0000_s1033" type="#_x0000_t202" style="position:absolute;margin-left:0;margin-top:0;width:449.6pt;height:18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RkxBgIAAPADAAAOAAAAZHJzL2Uyb0RvYy54bWysU8Fu2zAMvQ/YPwi6L3Y8tE2MOEXWrrt0&#10;W4Fm6JmR5NibJWqSEjt/P0p2smK7DfNBsCjq8b1HanU76I4dlfMtmorPZzlnygiUrdlX/Nv24d2C&#10;Mx/ASOjQqIqflOe367dvVr0tVYENdlI5RiDGl72teBOCLbPMi0Zp8DO0ytBhjU5DoK3bZ9JBT+i6&#10;y4o8v856dNI6FMp7it6Ph3yd8OtaifC1rr0KrKs4cQtpdWndxTVbr6DcO7BNKyYa8A8sNLSGil6g&#10;7iEAO7j2LyjdCoce6zATqDOs61aopIHUzPM/1Dw3YFXSQuZ4e7HJ/z9Y8eX45FgrqXfvOTOgqUcv&#10;ZOnGBXYT3emtLynp2VJaGD7gQJlJqbePKH54ZvCuAbNXG+ewbxRIYjcnqCmcNGxPlnBTdKuG8FG2&#10;1Ih5hM9e4Y/FfKy06z+jpCtwCJiqDbXTzGG8tljm8UthMpARI+rs6dJNKsAEBa9u8uWyoCNBZ0Wx&#10;uKY7sSKUESw2yzofPinULP5U3NG0JFQ4Pvowpp5TJqaR3EgzDLsh+XZxaYfyRNR7GqaK+58HcIps&#10;OOg7pNkj7bVDPVkb92cC2+EFnJ0oBCL/1J2HKfFIUyWn1oD8TkC6oxk9QseukhEj0ymZ5EXOI2q8&#10;6+2GTHxok6Do9shzEkRjlSyZnkCc29f7lPX7oa5/AQAA//8DAFBLAwQUAAYACAAAACEANHq7i9oA&#10;AAAEAQAADwAAAGRycy9kb3ducmV2LnhtbEyPwW7CMBBE75X6D9ZW6q04BQlBiIMqoh44AhXnJV6S&#10;tPY6xA4J/fq6vZTLSqMZzbzN1qM14kqdbxwreJ0kIIhLpxuuFHwc3l8WIHxA1mgck4IbeVjnjw8Z&#10;ptoNvKPrPlQilrBPUUEdQptK6cuaLPqJa4mjd3adxRBlV0nd4RDLrZHTJJlLiw3HhRpb2tRUfu17&#10;q0B/n2/tbBgO2+2u6C+mKQo6fir1/DS+rUAEGsN/GH7xIzrkkenketZeGAXxkfB3o7dYLqcgTgpm&#10;8wRknsl7+PwHAAD//wMAUEsBAi0AFAAGAAgAAAAhALaDOJL+AAAA4QEAABMAAAAAAAAAAAAAAAAA&#10;AAAAAFtDb250ZW50X1R5cGVzXS54bWxQSwECLQAUAAYACAAAACEAOP0h/9YAAACUAQAACwAAAAAA&#10;AAAAAAAAAAAvAQAAX3JlbHMvLnJlbHNQSwECLQAUAAYACAAAACEAqB0ZMQYCAADwAwAADgAAAAAA&#10;AAAAAAAAAAAuAgAAZHJzL2Uyb0RvYy54bWxQSwECLQAUAAYACAAAACEANHq7i9oAAAAEAQAADwAA&#10;AAAAAAAAAAAAAABgBAAAZHJzL2Rvd25yZXYueG1sUEsFBgAAAAAEAAQA8wAAAGcFAAAAAA==&#10;" o:allowincell="f" filled="f" stroked="f">
              <o:lock v:ext="edit" shapetype="t"/>
              <v:textbox style="mso-fit-shape-to-text:t">
                <w:txbxContent>
                  <w:p w14:paraId="21B1B931" w14:textId="77777777" w:rsidR="00705298" w:rsidRPr="00A408BA" w:rsidRDefault="00705298" w:rsidP="00346453">
                    <w:pPr>
                      <w:jc w:val="center"/>
                      <w:rPr>
                        <w:rFonts w:ascii="Calibri" w:hAnsi="Calibri" w:cs="Calibri"/>
                        <w:color w:val="C0C0C0"/>
                        <w:sz w:val="2"/>
                        <w:szCs w:val="2"/>
                      </w:rPr>
                    </w:pPr>
                    <w:r w:rsidRPr="00A408BA">
                      <w:rPr>
                        <w:rFonts w:ascii="Calibri" w:hAnsi="Calibri" w:cs="Calibri"/>
                        <w:color w:val="C0C0C0"/>
                        <w:sz w:val="2"/>
                        <w:szCs w:val="2"/>
                      </w:rPr>
                      <w:t>DRAFT</w:t>
                    </w:r>
                  </w:p>
                </w:txbxContent>
              </v:textbox>
              <w10:wrap anchorx="margin" anchory="margin"/>
            </v:shape>
          </w:pict>
        </mc:Fallback>
      </mc:AlternateContent>
    </w:r>
    <w:r>
      <w:rPr>
        <w:noProof/>
        <w:lang w:val="en-US"/>
      </w:rPr>
      <w:drawing>
        <wp:anchor distT="0" distB="0" distL="114300" distR="114300" simplePos="0" relativeHeight="251659776" behindDoc="1" locked="0" layoutInCell="1" allowOverlap="1" wp14:anchorId="0C485DC4" wp14:editId="6952AA9B">
          <wp:simplePos x="0" y="0"/>
          <wp:positionH relativeFrom="page">
            <wp:posOffset>6840855</wp:posOffset>
          </wp:positionH>
          <wp:positionV relativeFrom="page">
            <wp:posOffset>0</wp:posOffset>
          </wp:positionV>
          <wp:extent cx="720000" cy="720000"/>
          <wp:effectExtent l="0" t="0" r="4445" b="4445"/>
          <wp:wrapNone/>
          <wp:docPr id="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705298" w:rsidRPr="00ED2A8D" w:rsidRDefault="00705298" w:rsidP="00C716E5">
    <w:pPr>
      <w:pStyle w:val="Header"/>
    </w:pPr>
  </w:p>
  <w:p w14:paraId="30E6C01B" w14:textId="77777777" w:rsidR="00705298" w:rsidRDefault="00705298" w:rsidP="00C716E5">
    <w:pPr>
      <w:pStyle w:val="Header"/>
    </w:pPr>
  </w:p>
  <w:p w14:paraId="1F64AB92" w14:textId="77777777" w:rsidR="00705298" w:rsidRDefault="00705298" w:rsidP="00C716E5">
    <w:pPr>
      <w:pStyle w:val="Header"/>
    </w:pPr>
  </w:p>
  <w:p w14:paraId="7416B8C2" w14:textId="77777777" w:rsidR="00705298" w:rsidRDefault="00705298" w:rsidP="00C716E5">
    <w:pPr>
      <w:pStyle w:val="Header"/>
    </w:pPr>
  </w:p>
  <w:p w14:paraId="26BAD793" w14:textId="77777777" w:rsidR="00705298" w:rsidRPr="00441393" w:rsidRDefault="00705298" w:rsidP="00C716E5">
    <w:pPr>
      <w:pStyle w:val="Contents"/>
    </w:pPr>
    <w:r>
      <w:t>CONTENTS</w:t>
    </w:r>
  </w:p>
  <w:p w14:paraId="68ECE7DC" w14:textId="77777777" w:rsidR="00705298" w:rsidRPr="00ED2A8D" w:rsidRDefault="00705298" w:rsidP="00C716E5">
    <w:pPr>
      <w:pStyle w:val="Header"/>
    </w:pPr>
  </w:p>
  <w:p w14:paraId="6387CB5F" w14:textId="77777777" w:rsidR="00705298" w:rsidRPr="00AC33A2" w:rsidRDefault="00705298" w:rsidP="00C716E5">
    <w:pPr>
      <w:pStyle w:val="Header"/>
      <w:spacing w:line="140" w:lineRule="exact"/>
    </w:pPr>
  </w:p>
  <w:p w14:paraId="6B91DD4A" w14:textId="77777777" w:rsidR="00705298" w:rsidRDefault="00705298">
    <w:pPr>
      <w:pStyle w:val="Header"/>
    </w:pPr>
    <w:r>
      <w:rPr>
        <w:noProof/>
        <w:lang w:val="en-US"/>
      </w:rPr>
      <w:drawing>
        <wp:anchor distT="0" distB="0" distL="114300" distR="114300" simplePos="0" relativeHeight="251656704" behindDoc="1" locked="0" layoutInCell="1" allowOverlap="1" wp14:anchorId="2C2DF88A" wp14:editId="2367F984">
          <wp:simplePos x="0" y="0"/>
          <wp:positionH relativeFrom="page">
            <wp:posOffset>6827653</wp:posOffset>
          </wp:positionH>
          <wp:positionV relativeFrom="page">
            <wp:posOffset>0</wp:posOffset>
          </wp:positionV>
          <wp:extent cx="720000" cy="720000"/>
          <wp:effectExtent l="0" t="0" r="4445" b="4445"/>
          <wp:wrapNone/>
          <wp:docPr id="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AA33825"/>
    <w:multiLevelType w:val="hybridMultilevel"/>
    <w:tmpl w:val="504E4ED2"/>
    <w:lvl w:ilvl="0" w:tplc="08090001">
      <w:start w:val="1"/>
      <w:numFmt w:val="bullet"/>
      <w:lvlText w:val=""/>
      <w:lvlJc w:val="left"/>
      <w:pPr>
        <w:ind w:left="770" w:hanging="360"/>
      </w:pPr>
      <w:rPr>
        <w:rFonts w:ascii="Symbol" w:hAnsi="Symbol" w:hint="default"/>
      </w:r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32B81A22"/>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163"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noProof w:val="0"/>
        <w:vanish w:val="0"/>
        <w:color w:val="00558C"/>
        <w:spacing w:val="0"/>
        <w:kern w:val="0"/>
        <w:position w:val="0"/>
        <w:sz w:val="28"/>
        <w:u w:val="none"/>
        <w:effect w:val="none"/>
        <w:vertAlign w:val="baseline"/>
        <w:em w:val="none"/>
        <w:specVanish w: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4060CE"/>
    <w:multiLevelType w:val="hybridMultilevel"/>
    <w:tmpl w:val="343ADB76"/>
    <w:lvl w:ilvl="0" w:tplc="CE983322">
      <w:start w:val="1"/>
      <w:numFmt w:val="bullet"/>
      <w:lvlText w:val="•"/>
      <w:lvlJc w:val="left"/>
      <w:pPr>
        <w:tabs>
          <w:tab w:val="num" w:pos="720"/>
        </w:tabs>
        <w:ind w:left="720" w:hanging="360"/>
      </w:pPr>
      <w:rPr>
        <w:rFonts w:ascii="Arial" w:hAnsi="Arial" w:hint="default"/>
      </w:rPr>
    </w:lvl>
    <w:lvl w:ilvl="1" w:tplc="F5100046" w:tentative="1">
      <w:start w:val="1"/>
      <w:numFmt w:val="bullet"/>
      <w:lvlText w:val="•"/>
      <w:lvlJc w:val="left"/>
      <w:pPr>
        <w:tabs>
          <w:tab w:val="num" w:pos="1440"/>
        </w:tabs>
        <w:ind w:left="1440" w:hanging="360"/>
      </w:pPr>
      <w:rPr>
        <w:rFonts w:ascii="Arial" w:hAnsi="Arial" w:hint="default"/>
      </w:rPr>
    </w:lvl>
    <w:lvl w:ilvl="2" w:tplc="E3861442" w:tentative="1">
      <w:start w:val="1"/>
      <w:numFmt w:val="bullet"/>
      <w:lvlText w:val="•"/>
      <w:lvlJc w:val="left"/>
      <w:pPr>
        <w:tabs>
          <w:tab w:val="num" w:pos="2160"/>
        </w:tabs>
        <w:ind w:left="2160" w:hanging="360"/>
      </w:pPr>
      <w:rPr>
        <w:rFonts w:ascii="Arial" w:hAnsi="Arial" w:hint="default"/>
      </w:rPr>
    </w:lvl>
    <w:lvl w:ilvl="3" w:tplc="6ED2E46E" w:tentative="1">
      <w:start w:val="1"/>
      <w:numFmt w:val="bullet"/>
      <w:lvlText w:val="•"/>
      <w:lvlJc w:val="left"/>
      <w:pPr>
        <w:tabs>
          <w:tab w:val="num" w:pos="2880"/>
        </w:tabs>
        <w:ind w:left="2880" w:hanging="360"/>
      </w:pPr>
      <w:rPr>
        <w:rFonts w:ascii="Arial" w:hAnsi="Arial" w:hint="default"/>
      </w:rPr>
    </w:lvl>
    <w:lvl w:ilvl="4" w:tplc="EEB683FA" w:tentative="1">
      <w:start w:val="1"/>
      <w:numFmt w:val="bullet"/>
      <w:lvlText w:val="•"/>
      <w:lvlJc w:val="left"/>
      <w:pPr>
        <w:tabs>
          <w:tab w:val="num" w:pos="3600"/>
        </w:tabs>
        <w:ind w:left="3600" w:hanging="360"/>
      </w:pPr>
      <w:rPr>
        <w:rFonts w:ascii="Arial" w:hAnsi="Arial" w:hint="default"/>
      </w:rPr>
    </w:lvl>
    <w:lvl w:ilvl="5" w:tplc="AD8C841E" w:tentative="1">
      <w:start w:val="1"/>
      <w:numFmt w:val="bullet"/>
      <w:lvlText w:val="•"/>
      <w:lvlJc w:val="left"/>
      <w:pPr>
        <w:tabs>
          <w:tab w:val="num" w:pos="4320"/>
        </w:tabs>
        <w:ind w:left="4320" w:hanging="360"/>
      </w:pPr>
      <w:rPr>
        <w:rFonts w:ascii="Arial" w:hAnsi="Arial" w:hint="default"/>
      </w:rPr>
    </w:lvl>
    <w:lvl w:ilvl="6" w:tplc="01DA5754" w:tentative="1">
      <w:start w:val="1"/>
      <w:numFmt w:val="bullet"/>
      <w:lvlText w:val="•"/>
      <w:lvlJc w:val="left"/>
      <w:pPr>
        <w:tabs>
          <w:tab w:val="num" w:pos="5040"/>
        </w:tabs>
        <w:ind w:left="5040" w:hanging="360"/>
      </w:pPr>
      <w:rPr>
        <w:rFonts w:ascii="Arial" w:hAnsi="Arial" w:hint="default"/>
      </w:rPr>
    </w:lvl>
    <w:lvl w:ilvl="7" w:tplc="A55E9DE2" w:tentative="1">
      <w:start w:val="1"/>
      <w:numFmt w:val="bullet"/>
      <w:lvlText w:val="•"/>
      <w:lvlJc w:val="left"/>
      <w:pPr>
        <w:tabs>
          <w:tab w:val="num" w:pos="5760"/>
        </w:tabs>
        <w:ind w:left="5760" w:hanging="360"/>
      </w:pPr>
      <w:rPr>
        <w:rFonts w:ascii="Arial" w:hAnsi="Arial" w:hint="default"/>
      </w:rPr>
    </w:lvl>
    <w:lvl w:ilvl="8" w:tplc="8DBC094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4704D4"/>
    <w:multiLevelType w:val="hybridMultilevel"/>
    <w:tmpl w:val="E16EE4D0"/>
    <w:lvl w:ilvl="0" w:tplc="095665D4">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29A7B1E"/>
    <w:multiLevelType w:val="hybridMultilevel"/>
    <w:tmpl w:val="19D8B20C"/>
    <w:lvl w:ilvl="0" w:tplc="095665D4">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DBD46CB"/>
    <w:multiLevelType w:val="hybridMultilevel"/>
    <w:tmpl w:val="58FAC7E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15:restartNumberingAfterBreak="0">
    <w:nsid w:val="48D554E7"/>
    <w:multiLevelType w:val="hybridMultilevel"/>
    <w:tmpl w:val="791EFFA2"/>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BC63137"/>
    <w:multiLevelType w:val="hybridMultilevel"/>
    <w:tmpl w:val="8C565556"/>
    <w:lvl w:ilvl="0" w:tplc="B3E879E0">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6A5467E"/>
    <w:multiLevelType w:val="multilevel"/>
    <w:tmpl w:val="4BBCF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83920CB"/>
    <w:multiLevelType w:val="multilevel"/>
    <w:tmpl w:val="0413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3"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9"/>
  </w:num>
  <w:num w:numId="4">
    <w:abstractNumId w:val="4"/>
  </w:num>
  <w:num w:numId="5">
    <w:abstractNumId w:val="8"/>
  </w:num>
  <w:num w:numId="6">
    <w:abstractNumId w:val="2"/>
  </w:num>
  <w:num w:numId="7">
    <w:abstractNumId w:val="7"/>
  </w:num>
  <w:num w:numId="8">
    <w:abstractNumId w:val="0"/>
  </w:num>
  <w:num w:numId="9">
    <w:abstractNumId w:val="5"/>
  </w:num>
  <w:num w:numId="10">
    <w:abstractNumId w:val="6"/>
  </w:num>
  <w:num w:numId="11">
    <w:abstractNumId w:val="20"/>
  </w:num>
  <w:num w:numId="12">
    <w:abstractNumId w:val="14"/>
  </w:num>
  <w:num w:numId="13">
    <w:abstractNumId w:val="25"/>
  </w:num>
  <w:num w:numId="14">
    <w:abstractNumId w:val="23"/>
  </w:num>
  <w:num w:numId="15">
    <w:abstractNumId w:val="24"/>
  </w:num>
  <w:num w:numId="16">
    <w:abstractNumId w:val="22"/>
  </w:num>
  <w:num w:numId="17">
    <w:abstractNumId w:val="13"/>
  </w:num>
  <w:num w:numId="18">
    <w:abstractNumId w:val="11"/>
  </w:num>
  <w:num w:numId="19">
    <w:abstractNumId w:val="6"/>
    <w:lvlOverride w:ilvl="0">
      <w:startOverride w:val="1"/>
    </w:lvlOverride>
  </w:num>
  <w:num w:numId="20">
    <w:abstractNumId w:val="18"/>
  </w:num>
  <w:num w:numId="21">
    <w:abstractNumId w:val="10"/>
  </w:num>
  <w:num w:numId="22">
    <w:abstractNumId w:val="16"/>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2"/>
  </w:num>
  <w:num w:numId="26">
    <w:abstractNumId w:val="21"/>
  </w:num>
  <w:num w:numId="27">
    <w:abstractNumId w:val="17"/>
  </w:num>
  <w:num w:numId="28">
    <w:abstractNumId w:val="15"/>
  </w:num>
  <w:num w:numId="29">
    <w:abstractNumId w:val="21"/>
  </w:num>
  <w:num w:numId="30">
    <w:abstractNumId w:val="21"/>
  </w:num>
  <w:num w:numId="31">
    <w:abstractNumId w:val="21"/>
  </w:num>
  <w:num w:numId="32">
    <w:abstractNumId w:val="21"/>
  </w:num>
  <w:num w:numId="33">
    <w:abstractNumId w:val="19"/>
  </w:num>
  <w:num w:numId="34">
    <w:abstractNumId w:val="21"/>
  </w:num>
  <w:num w:numId="35">
    <w:abstractNumId w:val="3"/>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ns Chr. Pedersen">
    <w15:presenceInfo w15:providerId="AD" w15:userId="S::jcp@terma.com::789c19d7-1ced-4d14-a7ed-82d84115baa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a-DK"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2DC"/>
    <w:rsid w:val="00001616"/>
    <w:rsid w:val="0000343D"/>
    <w:rsid w:val="00004404"/>
    <w:rsid w:val="00004EFC"/>
    <w:rsid w:val="000102C1"/>
    <w:rsid w:val="00013C2C"/>
    <w:rsid w:val="0001429A"/>
    <w:rsid w:val="0001500E"/>
    <w:rsid w:val="0001616D"/>
    <w:rsid w:val="00016839"/>
    <w:rsid w:val="000174F9"/>
    <w:rsid w:val="000213AF"/>
    <w:rsid w:val="00022D0E"/>
    <w:rsid w:val="00023C82"/>
    <w:rsid w:val="000249C2"/>
    <w:rsid w:val="000258F6"/>
    <w:rsid w:val="00025CC5"/>
    <w:rsid w:val="00026364"/>
    <w:rsid w:val="00026453"/>
    <w:rsid w:val="00027B36"/>
    <w:rsid w:val="0003449E"/>
    <w:rsid w:val="00035E1F"/>
    <w:rsid w:val="000379A7"/>
    <w:rsid w:val="00040EB8"/>
    <w:rsid w:val="0004181D"/>
    <w:rsid w:val="000418CA"/>
    <w:rsid w:val="0004255E"/>
    <w:rsid w:val="000429B5"/>
    <w:rsid w:val="00044075"/>
    <w:rsid w:val="00046C29"/>
    <w:rsid w:val="00050F02"/>
    <w:rsid w:val="0005129B"/>
    <w:rsid w:val="00051724"/>
    <w:rsid w:val="0005449E"/>
    <w:rsid w:val="00054C7D"/>
    <w:rsid w:val="00055340"/>
    <w:rsid w:val="00055938"/>
    <w:rsid w:val="00055D63"/>
    <w:rsid w:val="00057B6D"/>
    <w:rsid w:val="0006071F"/>
    <w:rsid w:val="00061634"/>
    <w:rsid w:val="00061A7B"/>
    <w:rsid w:val="00062874"/>
    <w:rsid w:val="00062F95"/>
    <w:rsid w:val="000654C2"/>
    <w:rsid w:val="000705DF"/>
    <w:rsid w:val="0007187E"/>
    <w:rsid w:val="00071AE2"/>
    <w:rsid w:val="000723F8"/>
    <w:rsid w:val="00073AD3"/>
    <w:rsid w:val="00073E90"/>
    <w:rsid w:val="00075D67"/>
    <w:rsid w:val="00082C85"/>
    <w:rsid w:val="00083C4C"/>
    <w:rsid w:val="0008654C"/>
    <w:rsid w:val="000904ED"/>
    <w:rsid w:val="00091545"/>
    <w:rsid w:val="0009165E"/>
    <w:rsid w:val="00097342"/>
    <w:rsid w:val="00097619"/>
    <w:rsid w:val="00097CA9"/>
    <w:rsid w:val="000A27A8"/>
    <w:rsid w:val="000A3914"/>
    <w:rsid w:val="000A4F41"/>
    <w:rsid w:val="000A59C0"/>
    <w:rsid w:val="000A5D98"/>
    <w:rsid w:val="000A758E"/>
    <w:rsid w:val="000A78A9"/>
    <w:rsid w:val="000B1B05"/>
    <w:rsid w:val="000B2356"/>
    <w:rsid w:val="000B3780"/>
    <w:rsid w:val="000B39C9"/>
    <w:rsid w:val="000B468E"/>
    <w:rsid w:val="000B4DFA"/>
    <w:rsid w:val="000B577B"/>
    <w:rsid w:val="000B583F"/>
    <w:rsid w:val="000C2133"/>
    <w:rsid w:val="000C2450"/>
    <w:rsid w:val="000C2857"/>
    <w:rsid w:val="000C288C"/>
    <w:rsid w:val="000C3217"/>
    <w:rsid w:val="000C4B3D"/>
    <w:rsid w:val="000C711B"/>
    <w:rsid w:val="000D14CE"/>
    <w:rsid w:val="000D1D15"/>
    <w:rsid w:val="000D2431"/>
    <w:rsid w:val="000D3DB6"/>
    <w:rsid w:val="000D7323"/>
    <w:rsid w:val="000D76B7"/>
    <w:rsid w:val="000E0EC6"/>
    <w:rsid w:val="000E259E"/>
    <w:rsid w:val="000E34D3"/>
    <w:rsid w:val="000E3954"/>
    <w:rsid w:val="000E3E52"/>
    <w:rsid w:val="000E7F92"/>
    <w:rsid w:val="000F0F9F"/>
    <w:rsid w:val="000F22C4"/>
    <w:rsid w:val="000F3F43"/>
    <w:rsid w:val="000F58ED"/>
    <w:rsid w:val="000F5C70"/>
    <w:rsid w:val="000F60CC"/>
    <w:rsid w:val="001016C7"/>
    <w:rsid w:val="001018AF"/>
    <w:rsid w:val="00102A10"/>
    <w:rsid w:val="0010529E"/>
    <w:rsid w:val="0011015D"/>
    <w:rsid w:val="00113D5B"/>
    <w:rsid w:val="00113F8F"/>
    <w:rsid w:val="001174A2"/>
    <w:rsid w:val="00121616"/>
    <w:rsid w:val="001236B5"/>
    <w:rsid w:val="001243EA"/>
    <w:rsid w:val="00126365"/>
    <w:rsid w:val="00127D76"/>
    <w:rsid w:val="00130DAE"/>
    <w:rsid w:val="0013190B"/>
    <w:rsid w:val="001349DB"/>
    <w:rsid w:val="00134B86"/>
    <w:rsid w:val="00135AEB"/>
    <w:rsid w:val="00136E58"/>
    <w:rsid w:val="0014060A"/>
    <w:rsid w:val="0014195F"/>
    <w:rsid w:val="00141ACF"/>
    <w:rsid w:val="00142DF1"/>
    <w:rsid w:val="00143D7E"/>
    <w:rsid w:val="00144FFC"/>
    <w:rsid w:val="001465A4"/>
    <w:rsid w:val="00146EA3"/>
    <w:rsid w:val="00147755"/>
    <w:rsid w:val="00147EE0"/>
    <w:rsid w:val="001535C6"/>
    <w:rsid w:val="001547F9"/>
    <w:rsid w:val="0016056A"/>
    <w:rsid w:val="001607D8"/>
    <w:rsid w:val="00160895"/>
    <w:rsid w:val="00161325"/>
    <w:rsid w:val="00161401"/>
    <w:rsid w:val="00162612"/>
    <w:rsid w:val="001633E9"/>
    <w:rsid w:val="001635F3"/>
    <w:rsid w:val="00163FDD"/>
    <w:rsid w:val="001653F3"/>
    <w:rsid w:val="00167BC5"/>
    <w:rsid w:val="001716AA"/>
    <w:rsid w:val="001718B2"/>
    <w:rsid w:val="001726E1"/>
    <w:rsid w:val="00172EE3"/>
    <w:rsid w:val="00173282"/>
    <w:rsid w:val="001765AE"/>
    <w:rsid w:val="00176BB8"/>
    <w:rsid w:val="00182B9C"/>
    <w:rsid w:val="00184427"/>
    <w:rsid w:val="00184DDB"/>
    <w:rsid w:val="00186FED"/>
    <w:rsid w:val="001875B1"/>
    <w:rsid w:val="00191120"/>
    <w:rsid w:val="0019173E"/>
    <w:rsid w:val="0019202F"/>
    <w:rsid w:val="0019797F"/>
    <w:rsid w:val="001A2DCA"/>
    <w:rsid w:val="001A4F33"/>
    <w:rsid w:val="001A5A58"/>
    <w:rsid w:val="001A732E"/>
    <w:rsid w:val="001A73B9"/>
    <w:rsid w:val="001B2A35"/>
    <w:rsid w:val="001B339A"/>
    <w:rsid w:val="001B50CA"/>
    <w:rsid w:val="001B60A6"/>
    <w:rsid w:val="001B738D"/>
    <w:rsid w:val="001C0408"/>
    <w:rsid w:val="001C1590"/>
    <w:rsid w:val="001C2971"/>
    <w:rsid w:val="001C3D1F"/>
    <w:rsid w:val="001C5C5D"/>
    <w:rsid w:val="001C64D9"/>
    <w:rsid w:val="001C650B"/>
    <w:rsid w:val="001C6DAC"/>
    <w:rsid w:val="001C72B5"/>
    <w:rsid w:val="001C77FB"/>
    <w:rsid w:val="001D11AC"/>
    <w:rsid w:val="001D1845"/>
    <w:rsid w:val="001D2E7A"/>
    <w:rsid w:val="001D3051"/>
    <w:rsid w:val="001D3992"/>
    <w:rsid w:val="001D4A3E"/>
    <w:rsid w:val="001D65A2"/>
    <w:rsid w:val="001E0013"/>
    <w:rsid w:val="001E0054"/>
    <w:rsid w:val="001E32E5"/>
    <w:rsid w:val="001E36FC"/>
    <w:rsid w:val="001E3764"/>
    <w:rsid w:val="001E3AEE"/>
    <w:rsid w:val="001E3EDF"/>
    <w:rsid w:val="001E416D"/>
    <w:rsid w:val="001F1B37"/>
    <w:rsid w:val="001F2BCA"/>
    <w:rsid w:val="001F4EF8"/>
    <w:rsid w:val="001F574E"/>
    <w:rsid w:val="001F5AB1"/>
    <w:rsid w:val="00200579"/>
    <w:rsid w:val="00201023"/>
    <w:rsid w:val="00201337"/>
    <w:rsid w:val="002022EA"/>
    <w:rsid w:val="00202B42"/>
    <w:rsid w:val="002044E9"/>
    <w:rsid w:val="00205B17"/>
    <w:rsid w:val="00205D9B"/>
    <w:rsid w:val="002115A6"/>
    <w:rsid w:val="00213436"/>
    <w:rsid w:val="00214033"/>
    <w:rsid w:val="002140DC"/>
    <w:rsid w:val="00215772"/>
    <w:rsid w:val="00216038"/>
    <w:rsid w:val="00216C68"/>
    <w:rsid w:val="002176C4"/>
    <w:rsid w:val="002178FD"/>
    <w:rsid w:val="002204DA"/>
    <w:rsid w:val="00221118"/>
    <w:rsid w:val="002218FF"/>
    <w:rsid w:val="0022239A"/>
    <w:rsid w:val="00222B09"/>
    <w:rsid w:val="0022371A"/>
    <w:rsid w:val="002238C6"/>
    <w:rsid w:val="0022448E"/>
    <w:rsid w:val="00224DAB"/>
    <w:rsid w:val="0022582A"/>
    <w:rsid w:val="00237785"/>
    <w:rsid w:val="002406D3"/>
    <w:rsid w:val="00242BE2"/>
    <w:rsid w:val="00246305"/>
    <w:rsid w:val="0024636A"/>
    <w:rsid w:val="00246546"/>
    <w:rsid w:val="0025043A"/>
    <w:rsid w:val="002505E9"/>
    <w:rsid w:val="002509B3"/>
    <w:rsid w:val="00251FB9"/>
    <w:rsid w:val="002520AD"/>
    <w:rsid w:val="00253DF5"/>
    <w:rsid w:val="00255FD9"/>
    <w:rsid w:val="0025660A"/>
    <w:rsid w:val="00257DF8"/>
    <w:rsid w:val="00257E4A"/>
    <w:rsid w:val="00260039"/>
    <w:rsid w:val="0026038D"/>
    <w:rsid w:val="00260682"/>
    <w:rsid w:val="00263D78"/>
    <w:rsid w:val="00263DC4"/>
    <w:rsid w:val="00265203"/>
    <w:rsid w:val="00265861"/>
    <w:rsid w:val="00270D33"/>
    <w:rsid w:val="0027175D"/>
    <w:rsid w:val="002735DD"/>
    <w:rsid w:val="002741A4"/>
    <w:rsid w:val="00274B97"/>
    <w:rsid w:val="002760DB"/>
    <w:rsid w:val="0027656C"/>
    <w:rsid w:val="00281626"/>
    <w:rsid w:val="00281F39"/>
    <w:rsid w:val="00285EE3"/>
    <w:rsid w:val="00286250"/>
    <w:rsid w:val="002866D0"/>
    <w:rsid w:val="00290909"/>
    <w:rsid w:val="002916D6"/>
    <w:rsid w:val="0029258C"/>
    <w:rsid w:val="00295521"/>
    <w:rsid w:val="00296737"/>
    <w:rsid w:val="00296AE1"/>
    <w:rsid w:val="0029780D"/>
    <w:rsid w:val="0029793F"/>
    <w:rsid w:val="00297AF0"/>
    <w:rsid w:val="002A0B81"/>
    <w:rsid w:val="002A1C42"/>
    <w:rsid w:val="002A1E0A"/>
    <w:rsid w:val="002A5D05"/>
    <w:rsid w:val="002A617C"/>
    <w:rsid w:val="002A6EA0"/>
    <w:rsid w:val="002A71CF"/>
    <w:rsid w:val="002A794C"/>
    <w:rsid w:val="002B296E"/>
    <w:rsid w:val="002B3E9D"/>
    <w:rsid w:val="002B574E"/>
    <w:rsid w:val="002C198E"/>
    <w:rsid w:val="002C1E38"/>
    <w:rsid w:val="002C6AAC"/>
    <w:rsid w:val="002C77F4"/>
    <w:rsid w:val="002C7AC1"/>
    <w:rsid w:val="002C7AFB"/>
    <w:rsid w:val="002D0869"/>
    <w:rsid w:val="002D5B2D"/>
    <w:rsid w:val="002D6C12"/>
    <w:rsid w:val="002D6DBD"/>
    <w:rsid w:val="002D7238"/>
    <w:rsid w:val="002D78FE"/>
    <w:rsid w:val="002E0F17"/>
    <w:rsid w:val="002E447E"/>
    <w:rsid w:val="002E4993"/>
    <w:rsid w:val="002E560E"/>
    <w:rsid w:val="002E5BAC"/>
    <w:rsid w:val="002E6010"/>
    <w:rsid w:val="002E69E4"/>
    <w:rsid w:val="002E7635"/>
    <w:rsid w:val="002F0EA9"/>
    <w:rsid w:val="002F1EAE"/>
    <w:rsid w:val="002F2576"/>
    <w:rsid w:val="002F265A"/>
    <w:rsid w:val="002F3227"/>
    <w:rsid w:val="002F3B40"/>
    <w:rsid w:val="002F4C47"/>
    <w:rsid w:val="002F5079"/>
    <w:rsid w:val="00300EDA"/>
    <w:rsid w:val="003032C4"/>
    <w:rsid w:val="0030413F"/>
    <w:rsid w:val="00305EFE"/>
    <w:rsid w:val="00313B4B"/>
    <w:rsid w:val="00313D85"/>
    <w:rsid w:val="003151E9"/>
    <w:rsid w:val="00315CE3"/>
    <w:rsid w:val="0031629B"/>
    <w:rsid w:val="00317F49"/>
    <w:rsid w:val="00321F86"/>
    <w:rsid w:val="003251FE"/>
    <w:rsid w:val="00325D9A"/>
    <w:rsid w:val="003274DB"/>
    <w:rsid w:val="003276DE"/>
    <w:rsid w:val="00327FBF"/>
    <w:rsid w:val="00332A7B"/>
    <w:rsid w:val="003343E0"/>
    <w:rsid w:val="00335CC5"/>
    <w:rsid w:val="00335E40"/>
    <w:rsid w:val="003371E5"/>
    <w:rsid w:val="00341F56"/>
    <w:rsid w:val="00344408"/>
    <w:rsid w:val="00345E37"/>
    <w:rsid w:val="00346453"/>
    <w:rsid w:val="00346980"/>
    <w:rsid w:val="00346AEC"/>
    <w:rsid w:val="00346E8F"/>
    <w:rsid w:val="00347F3E"/>
    <w:rsid w:val="00350A92"/>
    <w:rsid w:val="00356472"/>
    <w:rsid w:val="0035773D"/>
    <w:rsid w:val="00357C41"/>
    <w:rsid w:val="00361096"/>
    <w:rsid w:val="00361CA3"/>
    <w:rsid w:val="003621C3"/>
    <w:rsid w:val="00362816"/>
    <w:rsid w:val="00362DF4"/>
    <w:rsid w:val="0036382D"/>
    <w:rsid w:val="0036495B"/>
    <w:rsid w:val="00366E37"/>
    <w:rsid w:val="00367F02"/>
    <w:rsid w:val="00371BDD"/>
    <w:rsid w:val="00371EB0"/>
    <w:rsid w:val="00374810"/>
    <w:rsid w:val="00374CD6"/>
    <w:rsid w:val="003773DC"/>
    <w:rsid w:val="00380350"/>
    <w:rsid w:val="00380B4E"/>
    <w:rsid w:val="00380F88"/>
    <w:rsid w:val="003816E4"/>
    <w:rsid w:val="00381F7A"/>
    <w:rsid w:val="00382865"/>
    <w:rsid w:val="00382C28"/>
    <w:rsid w:val="003837EC"/>
    <w:rsid w:val="00383F4B"/>
    <w:rsid w:val="0038597C"/>
    <w:rsid w:val="00386D19"/>
    <w:rsid w:val="0038721F"/>
    <w:rsid w:val="0039131E"/>
    <w:rsid w:val="00393EC6"/>
    <w:rsid w:val="00395413"/>
    <w:rsid w:val="0039559F"/>
    <w:rsid w:val="003A04A6"/>
    <w:rsid w:val="003A6A32"/>
    <w:rsid w:val="003A7759"/>
    <w:rsid w:val="003A7F6E"/>
    <w:rsid w:val="003B03EA"/>
    <w:rsid w:val="003B1215"/>
    <w:rsid w:val="003B3E4A"/>
    <w:rsid w:val="003B73DB"/>
    <w:rsid w:val="003B76F0"/>
    <w:rsid w:val="003C057F"/>
    <w:rsid w:val="003C138B"/>
    <w:rsid w:val="003C3386"/>
    <w:rsid w:val="003C7C34"/>
    <w:rsid w:val="003D0956"/>
    <w:rsid w:val="003D0D88"/>
    <w:rsid w:val="003D0F37"/>
    <w:rsid w:val="003D2A7A"/>
    <w:rsid w:val="003D3B40"/>
    <w:rsid w:val="003D5150"/>
    <w:rsid w:val="003D567D"/>
    <w:rsid w:val="003D5F40"/>
    <w:rsid w:val="003D73A4"/>
    <w:rsid w:val="003D79EE"/>
    <w:rsid w:val="003E0421"/>
    <w:rsid w:val="003E2244"/>
    <w:rsid w:val="003E295D"/>
    <w:rsid w:val="003E30C0"/>
    <w:rsid w:val="003E65CB"/>
    <w:rsid w:val="003F0A0C"/>
    <w:rsid w:val="003F1C3A"/>
    <w:rsid w:val="003F2681"/>
    <w:rsid w:val="003F29C8"/>
    <w:rsid w:val="003F4DE4"/>
    <w:rsid w:val="003F70D2"/>
    <w:rsid w:val="004000EA"/>
    <w:rsid w:val="004028F2"/>
    <w:rsid w:val="0040380C"/>
    <w:rsid w:val="00404AE6"/>
    <w:rsid w:val="004119F1"/>
    <w:rsid w:val="00414698"/>
    <w:rsid w:val="00415649"/>
    <w:rsid w:val="00417D8B"/>
    <w:rsid w:val="00417DAD"/>
    <w:rsid w:val="00423858"/>
    <w:rsid w:val="00423D0A"/>
    <w:rsid w:val="00423FF6"/>
    <w:rsid w:val="0042565E"/>
    <w:rsid w:val="0042580A"/>
    <w:rsid w:val="00430A42"/>
    <w:rsid w:val="004328EE"/>
    <w:rsid w:val="00432C05"/>
    <w:rsid w:val="0043355A"/>
    <w:rsid w:val="0043568B"/>
    <w:rsid w:val="00440379"/>
    <w:rsid w:val="00441287"/>
    <w:rsid w:val="00441393"/>
    <w:rsid w:val="004423EC"/>
    <w:rsid w:val="004441F8"/>
    <w:rsid w:val="00447CF0"/>
    <w:rsid w:val="00452D7F"/>
    <w:rsid w:val="00456DE1"/>
    <w:rsid w:val="00456F10"/>
    <w:rsid w:val="00461BC9"/>
    <w:rsid w:val="00461DFC"/>
    <w:rsid w:val="00462095"/>
    <w:rsid w:val="00463B48"/>
    <w:rsid w:val="0046464D"/>
    <w:rsid w:val="004649E1"/>
    <w:rsid w:val="00466DD5"/>
    <w:rsid w:val="00467F00"/>
    <w:rsid w:val="004730D1"/>
    <w:rsid w:val="00474746"/>
    <w:rsid w:val="00476942"/>
    <w:rsid w:val="004770A2"/>
    <w:rsid w:val="004777BE"/>
    <w:rsid w:val="00477CBF"/>
    <w:rsid w:val="00477D62"/>
    <w:rsid w:val="00481C27"/>
    <w:rsid w:val="00483968"/>
    <w:rsid w:val="004854E0"/>
    <w:rsid w:val="004871A2"/>
    <w:rsid w:val="004905FC"/>
    <w:rsid w:val="0049089A"/>
    <w:rsid w:val="004908B8"/>
    <w:rsid w:val="00490C0C"/>
    <w:rsid w:val="00492A8D"/>
    <w:rsid w:val="00493B3C"/>
    <w:rsid w:val="004944C8"/>
    <w:rsid w:val="004950AF"/>
    <w:rsid w:val="00495DDA"/>
    <w:rsid w:val="004A0EBF"/>
    <w:rsid w:val="004A3751"/>
    <w:rsid w:val="004A38DE"/>
    <w:rsid w:val="004A4EC4"/>
    <w:rsid w:val="004A5EA6"/>
    <w:rsid w:val="004A68E7"/>
    <w:rsid w:val="004A7F9A"/>
    <w:rsid w:val="004B533A"/>
    <w:rsid w:val="004B5B24"/>
    <w:rsid w:val="004B744B"/>
    <w:rsid w:val="004C0C7E"/>
    <w:rsid w:val="004C0E4B"/>
    <w:rsid w:val="004C1D56"/>
    <w:rsid w:val="004C40BD"/>
    <w:rsid w:val="004C5024"/>
    <w:rsid w:val="004C6CFC"/>
    <w:rsid w:val="004C7DC4"/>
    <w:rsid w:val="004D2890"/>
    <w:rsid w:val="004D4109"/>
    <w:rsid w:val="004D6C87"/>
    <w:rsid w:val="004D6DC9"/>
    <w:rsid w:val="004E0BBB"/>
    <w:rsid w:val="004E0DBB"/>
    <w:rsid w:val="004E1D57"/>
    <w:rsid w:val="004E2884"/>
    <w:rsid w:val="004E2F16"/>
    <w:rsid w:val="004E43F6"/>
    <w:rsid w:val="004E4E91"/>
    <w:rsid w:val="004F1875"/>
    <w:rsid w:val="004F1F6E"/>
    <w:rsid w:val="004F2AA4"/>
    <w:rsid w:val="004F3234"/>
    <w:rsid w:val="004F4AAE"/>
    <w:rsid w:val="004F5930"/>
    <w:rsid w:val="004F6196"/>
    <w:rsid w:val="004F6A71"/>
    <w:rsid w:val="00500F95"/>
    <w:rsid w:val="005018CF"/>
    <w:rsid w:val="00503044"/>
    <w:rsid w:val="005051B1"/>
    <w:rsid w:val="005129CB"/>
    <w:rsid w:val="00520AA2"/>
    <w:rsid w:val="00523666"/>
    <w:rsid w:val="00525922"/>
    <w:rsid w:val="00525940"/>
    <w:rsid w:val="00526234"/>
    <w:rsid w:val="00534F34"/>
    <w:rsid w:val="005352D7"/>
    <w:rsid w:val="0053692E"/>
    <w:rsid w:val="005378A6"/>
    <w:rsid w:val="005406E9"/>
    <w:rsid w:val="00540D36"/>
    <w:rsid w:val="0054114E"/>
    <w:rsid w:val="00541ED1"/>
    <w:rsid w:val="00543B0F"/>
    <w:rsid w:val="005460DB"/>
    <w:rsid w:val="005468B8"/>
    <w:rsid w:val="00547837"/>
    <w:rsid w:val="005524AC"/>
    <w:rsid w:val="00553FE0"/>
    <w:rsid w:val="0055469A"/>
    <w:rsid w:val="005573FC"/>
    <w:rsid w:val="00557434"/>
    <w:rsid w:val="0056452A"/>
    <w:rsid w:val="005645B5"/>
    <w:rsid w:val="00564668"/>
    <w:rsid w:val="00565AC6"/>
    <w:rsid w:val="00572794"/>
    <w:rsid w:val="00574ADC"/>
    <w:rsid w:val="0057522A"/>
    <w:rsid w:val="005772C6"/>
    <w:rsid w:val="00577922"/>
    <w:rsid w:val="005805D2"/>
    <w:rsid w:val="00581239"/>
    <w:rsid w:val="00582BDB"/>
    <w:rsid w:val="00582F80"/>
    <w:rsid w:val="005833E1"/>
    <w:rsid w:val="0058392C"/>
    <w:rsid w:val="005839FD"/>
    <w:rsid w:val="00584B77"/>
    <w:rsid w:val="00586C48"/>
    <w:rsid w:val="00586C66"/>
    <w:rsid w:val="00587DE7"/>
    <w:rsid w:val="00590536"/>
    <w:rsid w:val="005928AC"/>
    <w:rsid w:val="00593774"/>
    <w:rsid w:val="0059382C"/>
    <w:rsid w:val="00593EFC"/>
    <w:rsid w:val="0059438A"/>
    <w:rsid w:val="00594430"/>
    <w:rsid w:val="00595415"/>
    <w:rsid w:val="00597652"/>
    <w:rsid w:val="00597965"/>
    <w:rsid w:val="005A0703"/>
    <w:rsid w:val="005A080B"/>
    <w:rsid w:val="005A23DB"/>
    <w:rsid w:val="005A2514"/>
    <w:rsid w:val="005A4486"/>
    <w:rsid w:val="005A646D"/>
    <w:rsid w:val="005B12A5"/>
    <w:rsid w:val="005B1B1C"/>
    <w:rsid w:val="005B1DDE"/>
    <w:rsid w:val="005B349E"/>
    <w:rsid w:val="005B560E"/>
    <w:rsid w:val="005B649B"/>
    <w:rsid w:val="005B6D18"/>
    <w:rsid w:val="005C161A"/>
    <w:rsid w:val="005C1BCB"/>
    <w:rsid w:val="005C2312"/>
    <w:rsid w:val="005C4735"/>
    <w:rsid w:val="005C5C63"/>
    <w:rsid w:val="005D03E9"/>
    <w:rsid w:val="005D2A90"/>
    <w:rsid w:val="005D2C5D"/>
    <w:rsid w:val="005D304B"/>
    <w:rsid w:val="005D329D"/>
    <w:rsid w:val="005D3920"/>
    <w:rsid w:val="005D69B2"/>
    <w:rsid w:val="005D6E5D"/>
    <w:rsid w:val="005E091A"/>
    <w:rsid w:val="005E1426"/>
    <w:rsid w:val="005E3094"/>
    <w:rsid w:val="005E319F"/>
    <w:rsid w:val="005E3989"/>
    <w:rsid w:val="005E4659"/>
    <w:rsid w:val="005E5AB7"/>
    <w:rsid w:val="005E657A"/>
    <w:rsid w:val="005E7063"/>
    <w:rsid w:val="005E7F83"/>
    <w:rsid w:val="005F0CFB"/>
    <w:rsid w:val="005F1314"/>
    <w:rsid w:val="005F1386"/>
    <w:rsid w:val="005F17C2"/>
    <w:rsid w:val="005F33FB"/>
    <w:rsid w:val="005F3D47"/>
    <w:rsid w:val="005F4637"/>
    <w:rsid w:val="005F4965"/>
    <w:rsid w:val="005F7025"/>
    <w:rsid w:val="00600C2B"/>
    <w:rsid w:val="00604E17"/>
    <w:rsid w:val="006127AC"/>
    <w:rsid w:val="00612BD1"/>
    <w:rsid w:val="0062060B"/>
    <w:rsid w:val="0062147F"/>
    <w:rsid w:val="00622C26"/>
    <w:rsid w:val="00625429"/>
    <w:rsid w:val="00631599"/>
    <w:rsid w:val="0063326E"/>
    <w:rsid w:val="00634A78"/>
    <w:rsid w:val="00636B22"/>
    <w:rsid w:val="00637BA0"/>
    <w:rsid w:val="00641794"/>
    <w:rsid w:val="00642025"/>
    <w:rsid w:val="00642ECC"/>
    <w:rsid w:val="00643D85"/>
    <w:rsid w:val="00644D7B"/>
    <w:rsid w:val="00646AFD"/>
    <w:rsid w:val="00646E87"/>
    <w:rsid w:val="00647C35"/>
    <w:rsid w:val="00647FD0"/>
    <w:rsid w:val="006506F2"/>
    <w:rsid w:val="0065107F"/>
    <w:rsid w:val="00651C66"/>
    <w:rsid w:val="00652894"/>
    <w:rsid w:val="006571CD"/>
    <w:rsid w:val="00661946"/>
    <w:rsid w:val="00664A68"/>
    <w:rsid w:val="00664D43"/>
    <w:rsid w:val="00666061"/>
    <w:rsid w:val="00667424"/>
    <w:rsid w:val="00667792"/>
    <w:rsid w:val="006704F6"/>
    <w:rsid w:val="00671677"/>
    <w:rsid w:val="00672902"/>
    <w:rsid w:val="00672955"/>
    <w:rsid w:val="00672AA3"/>
    <w:rsid w:val="006744D8"/>
    <w:rsid w:val="006750F2"/>
    <w:rsid w:val="006752D6"/>
    <w:rsid w:val="006752F8"/>
    <w:rsid w:val="00675E02"/>
    <w:rsid w:val="00682A80"/>
    <w:rsid w:val="0068553C"/>
    <w:rsid w:val="00685EDA"/>
    <w:rsid w:val="00685F34"/>
    <w:rsid w:val="00687D82"/>
    <w:rsid w:val="00693B1F"/>
    <w:rsid w:val="00693ED9"/>
    <w:rsid w:val="00695258"/>
    <w:rsid w:val="00695656"/>
    <w:rsid w:val="006956E4"/>
    <w:rsid w:val="00695707"/>
    <w:rsid w:val="006966EC"/>
    <w:rsid w:val="006975A8"/>
    <w:rsid w:val="006A1012"/>
    <w:rsid w:val="006A7935"/>
    <w:rsid w:val="006B0C8C"/>
    <w:rsid w:val="006B0E7B"/>
    <w:rsid w:val="006B1CA2"/>
    <w:rsid w:val="006B2899"/>
    <w:rsid w:val="006B54CC"/>
    <w:rsid w:val="006B6E4D"/>
    <w:rsid w:val="006C1376"/>
    <w:rsid w:val="006C164D"/>
    <w:rsid w:val="006C275A"/>
    <w:rsid w:val="006C48F9"/>
    <w:rsid w:val="006C5026"/>
    <w:rsid w:val="006C5BDC"/>
    <w:rsid w:val="006C7AB7"/>
    <w:rsid w:val="006D4365"/>
    <w:rsid w:val="006D72B5"/>
    <w:rsid w:val="006E0179"/>
    <w:rsid w:val="006E0E7D"/>
    <w:rsid w:val="006E10BF"/>
    <w:rsid w:val="006E32DB"/>
    <w:rsid w:val="006E61F1"/>
    <w:rsid w:val="006F09B2"/>
    <w:rsid w:val="006F11F3"/>
    <w:rsid w:val="006F1C14"/>
    <w:rsid w:val="006F2036"/>
    <w:rsid w:val="006F3D87"/>
    <w:rsid w:val="006F4B80"/>
    <w:rsid w:val="006F7140"/>
    <w:rsid w:val="00700D23"/>
    <w:rsid w:val="007019D2"/>
    <w:rsid w:val="00703A6A"/>
    <w:rsid w:val="00705298"/>
    <w:rsid w:val="007101D8"/>
    <w:rsid w:val="00711EE7"/>
    <w:rsid w:val="00712BBC"/>
    <w:rsid w:val="00716B74"/>
    <w:rsid w:val="00721EB9"/>
    <w:rsid w:val="00722236"/>
    <w:rsid w:val="00723824"/>
    <w:rsid w:val="00725CCA"/>
    <w:rsid w:val="0072737A"/>
    <w:rsid w:val="00727C5C"/>
    <w:rsid w:val="007302BB"/>
    <w:rsid w:val="00730DA8"/>
    <w:rsid w:val="007311E7"/>
    <w:rsid w:val="007313A4"/>
    <w:rsid w:val="00731DEE"/>
    <w:rsid w:val="00732D40"/>
    <w:rsid w:val="0073334B"/>
    <w:rsid w:val="00734BC6"/>
    <w:rsid w:val="007358FB"/>
    <w:rsid w:val="0074084C"/>
    <w:rsid w:val="007429E4"/>
    <w:rsid w:val="00750009"/>
    <w:rsid w:val="00753CCF"/>
    <w:rsid w:val="007541D3"/>
    <w:rsid w:val="007550E5"/>
    <w:rsid w:val="00756AF1"/>
    <w:rsid w:val="007577D7"/>
    <w:rsid w:val="00757934"/>
    <w:rsid w:val="00757AD7"/>
    <w:rsid w:val="00760004"/>
    <w:rsid w:val="00760043"/>
    <w:rsid w:val="00764A8B"/>
    <w:rsid w:val="00767B1A"/>
    <w:rsid w:val="00767D35"/>
    <w:rsid w:val="00770402"/>
    <w:rsid w:val="007715E8"/>
    <w:rsid w:val="00772F52"/>
    <w:rsid w:val="00773701"/>
    <w:rsid w:val="0077559F"/>
    <w:rsid w:val="00776004"/>
    <w:rsid w:val="00777956"/>
    <w:rsid w:val="00782C5D"/>
    <w:rsid w:val="007838EA"/>
    <w:rsid w:val="0078486B"/>
    <w:rsid w:val="00785A39"/>
    <w:rsid w:val="007866B3"/>
    <w:rsid w:val="00787D8A"/>
    <w:rsid w:val="00790277"/>
    <w:rsid w:val="007909A3"/>
    <w:rsid w:val="00791EBC"/>
    <w:rsid w:val="00792E59"/>
    <w:rsid w:val="00793577"/>
    <w:rsid w:val="00795637"/>
    <w:rsid w:val="007A0BA7"/>
    <w:rsid w:val="007A3C20"/>
    <w:rsid w:val="007A446A"/>
    <w:rsid w:val="007A4FEF"/>
    <w:rsid w:val="007A53A6"/>
    <w:rsid w:val="007A6159"/>
    <w:rsid w:val="007B14FE"/>
    <w:rsid w:val="007B1898"/>
    <w:rsid w:val="007B2219"/>
    <w:rsid w:val="007B27E9"/>
    <w:rsid w:val="007B2C5B"/>
    <w:rsid w:val="007B2D11"/>
    <w:rsid w:val="007B4994"/>
    <w:rsid w:val="007B53E2"/>
    <w:rsid w:val="007B6700"/>
    <w:rsid w:val="007B6A93"/>
    <w:rsid w:val="007B7377"/>
    <w:rsid w:val="007B743B"/>
    <w:rsid w:val="007B7BEC"/>
    <w:rsid w:val="007C1036"/>
    <w:rsid w:val="007C2501"/>
    <w:rsid w:val="007C3D87"/>
    <w:rsid w:val="007C4216"/>
    <w:rsid w:val="007C465E"/>
    <w:rsid w:val="007C518B"/>
    <w:rsid w:val="007C7476"/>
    <w:rsid w:val="007D10C7"/>
    <w:rsid w:val="007D1773"/>
    <w:rsid w:val="007D1805"/>
    <w:rsid w:val="007D2107"/>
    <w:rsid w:val="007D29EA"/>
    <w:rsid w:val="007D3A42"/>
    <w:rsid w:val="007D5895"/>
    <w:rsid w:val="007D6540"/>
    <w:rsid w:val="007D77AB"/>
    <w:rsid w:val="007E28D0"/>
    <w:rsid w:val="007E30DF"/>
    <w:rsid w:val="007E3F2D"/>
    <w:rsid w:val="007E5E0B"/>
    <w:rsid w:val="007E66A0"/>
    <w:rsid w:val="007E72CF"/>
    <w:rsid w:val="007E7D64"/>
    <w:rsid w:val="007E7DBB"/>
    <w:rsid w:val="007F2C43"/>
    <w:rsid w:val="007F4F04"/>
    <w:rsid w:val="007F5788"/>
    <w:rsid w:val="007F7544"/>
    <w:rsid w:val="0080043E"/>
    <w:rsid w:val="00800715"/>
    <w:rsid w:val="00800995"/>
    <w:rsid w:val="00804736"/>
    <w:rsid w:val="0080602A"/>
    <w:rsid w:val="008069C5"/>
    <w:rsid w:val="00806AB0"/>
    <w:rsid w:val="00806DCA"/>
    <w:rsid w:val="0081117E"/>
    <w:rsid w:val="00811339"/>
    <w:rsid w:val="008126E6"/>
    <w:rsid w:val="00816F79"/>
    <w:rsid w:val="008172F8"/>
    <w:rsid w:val="00817C42"/>
    <w:rsid w:val="00820A3F"/>
    <w:rsid w:val="00820C2C"/>
    <w:rsid w:val="008221CD"/>
    <w:rsid w:val="00822D4A"/>
    <w:rsid w:val="00827301"/>
    <w:rsid w:val="00827AFF"/>
    <w:rsid w:val="00830382"/>
    <w:rsid w:val="008310C9"/>
    <w:rsid w:val="008323DA"/>
    <w:rsid w:val="008326B2"/>
    <w:rsid w:val="00834150"/>
    <w:rsid w:val="00834809"/>
    <w:rsid w:val="008350EC"/>
    <w:rsid w:val="0083528F"/>
    <w:rsid w:val="0083529D"/>
    <w:rsid w:val="008357F2"/>
    <w:rsid w:val="00835EA0"/>
    <w:rsid w:val="0084098D"/>
    <w:rsid w:val="00840CA7"/>
    <w:rsid w:val="008416E0"/>
    <w:rsid w:val="00841E7A"/>
    <w:rsid w:val="00843CED"/>
    <w:rsid w:val="00844A87"/>
    <w:rsid w:val="00844B35"/>
    <w:rsid w:val="00846831"/>
    <w:rsid w:val="00846D0C"/>
    <w:rsid w:val="00847B32"/>
    <w:rsid w:val="008543A9"/>
    <w:rsid w:val="00854BCE"/>
    <w:rsid w:val="00854E1F"/>
    <w:rsid w:val="00854FA8"/>
    <w:rsid w:val="00857346"/>
    <w:rsid w:val="0086011E"/>
    <w:rsid w:val="008624CF"/>
    <w:rsid w:val="00863811"/>
    <w:rsid w:val="00865532"/>
    <w:rsid w:val="00867686"/>
    <w:rsid w:val="008700C4"/>
    <w:rsid w:val="00872E63"/>
    <w:rsid w:val="008737D3"/>
    <w:rsid w:val="00874179"/>
    <w:rsid w:val="008747E0"/>
    <w:rsid w:val="008758DC"/>
    <w:rsid w:val="00876349"/>
    <w:rsid w:val="00876841"/>
    <w:rsid w:val="00881E7C"/>
    <w:rsid w:val="00882937"/>
    <w:rsid w:val="00882987"/>
    <w:rsid w:val="00882B3C"/>
    <w:rsid w:val="00884D5F"/>
    <w:rsid w:val="00886C21"/>
    <w:rsid w:val="0088783D"/>
    <w:rsid w:val="00887A74"/>
    <w:rsid w:val="00890CDC"/>
    <w:rsid w:val="008911A8"/>
    <w:rsid w:val="008916B5"/>
    <w:rsid w:val="008924DD"/>
    <w:rsid w:val="008925CA"/>
    <w:rsid w:val="00897209"/>
    <w:rsid w:val="008972C3"/>
    <w:rsid w:val="008A0F71"/>
    <w:rsid w:val="008A28D9"/>
    <w:rsid w:val="008A30BA"/>
    <w:rsid w:val="008A52DC"/>
    <w:rsid w:val="008A5435"/>
    <w:rsid w:val="008A5B41"/>
    <w:rsid w:val="008A79CB"/>
    <w:rsid w:val="008B3036"/>
    <w:rsid w:val="008B4558"/>
    <w:rsid w:val="008B490D"/>
    <w:rsid w:val="008B62E0"/>
    <w:rsid w:val="008B7069"/>
    <w:rsid w:val="008C09F7"/>
    <w:rsid w:val="008C1229"/>
    <w:rsid w:val="008C2A0C"/>
    <w:rsid w:val="008C33B5"/>
    <w:rsid w:val="008C3A72"/>
    <w:rsid w:val="008C5006"/>
    <w:rsid w:val="008C5300"/>
    <w:rsid w:val="008C6969"/>
    <w:rsid w:val="008D3F26"/>
    <w:rsid w:val="008D45D2"/>
    <w:rsid w:val="008D5176"/>
    <w:rsid w:val="008D5CCD"/>
    <w:rsid w:val="008D6D45"/>
    <w:rsid w:val="008E1127"/>
    <w:rsid w:val="008E1F69"/>
    <w:rsid w:val="008E34D5"/>
    <w:rsid w:val="008E750B"/>
    <w:rsid w:val="008E76B1"/>
    <w:rsid w:val="008F20D1"/>
    <w:rsid w:val="008F34F4"/>
    <w:rsid w:val="008F38BB"/>
    <w:rsid w:val="008F57D8"/>
    <w:rsid w:val="008F5936"/>
    <w:rsid w:val="008F7A1D"/>
    <w:rsid w:val="00902834"/>
    <w:rsid w:val="0090358A"/>
    <w:rsid w:val="00907A4E"/>
    <w:rsid w:val="009110DD"/>
    <w:rsid w:val="00913056"/>
    <w:rsid w:val="00914E26"/>
    <w:rsid w:val="0091590F"/>
    <w:rsid w:val="0091638A"/>
    <w:rsid w:val="009217F2"/>
    <w:rsid w:val="00923B4D"/>
    <w:rsid w:val="0092540C"/>
    <w:rsid w:val="00925B39"/>
    <w:rsid w:val="00925E0F"/>
    <w:rsid w:val="009263B6"/>
    <w:rsid w:val="00931A57"/>
    <w:rsid w:val="00933ADB"/>
    <w:rsid w:val="00933EE0"/>
    <w:rsid w:val="00934067"/>
    <w:rsid w:val="0093406C"/>
    <w:rsid w:val="0093492E"/>
    <w:rsid w:val="0093623F"/>
    <w:rsid w:val="00936F95"/>
    <w:rsid w:val="009414E6"/>
    <w:rsid w:val="00947A3F"/>
    <w:rsid w:val="00950B15"/>
    <w:rsid w:val="00951499"/>
    <w:rsid w:val="00952013"/>
    <w:rsid w:val="00953EF9"/>
    <w:rsid w:val="0095450F"/>
    <w:rsid w:val="00956901"/>
    <w:rsid w:val="00956EC8"/>
    <w:rsid w:val="009576BC"/>
    <w:rsid w:val="0096032D"/>
    <w:rsid w:val="0096203C"/>
    <w:rsid w:val="00962CF0"/>
    <w:rsid w:val="00962EC1"/>
    <w:rsid w:val="009630F5"/>
    <w:rsid w:val="009656B9"/>
    <w:rsid w:val="009678E4"/>
    <w:rsid w:val="00967DD9"/>
    <w:rsid w:val="009709C7"/>
    <w:rsid w:val="00971591"/>
    <w:rsid w:val="00971619"/>
    <w:rsid w:val="009721FB"/>
    <w:rsid w:val="009737D1"/>
    <w:rsid w:val="00974564"/>
    <w:rsid w:val="00974B53"/>
    <w:rsid w:val="00974E99"/>
    <w:rsid w:val="009764FA"/>
    <w:rsid w:val="00980192"/>
    <w:rsid w:val="00980799"/>
    <w:rsid w:val="00980D5A"/>
    <w:rsid w:val="009812B5"/>
    <w:rsid w:val="00982A22"/>
    <w:rsid w:val="009830CC"/>
    <w:rsid w:val="00983287"/>
    <w:rsid w:val="00983FAA"/>
    <w:rsid w:val="00986BAB"/>
    <w:rsid w:val="00986C59"/>
    <w:rsid w:val="00990339"/>
    <w:rsid w:val="00990638"/>
    <w:rsid w:val="00990D7E"/>
    <w:rsid w:val="009917BB"/>
    <w:rsid w:val="0099325B"/>
    <w:rsid w:val="00994D97"/>
    <w:rsid w:val="00995B82"/>
    <w:rsid w:val="009974DB"/>
    <w:rsid w:val="0099752C"/>
    <w:rsid w:val="00997A49"/>
    <w:rsid w:val="009A07B7"/>
    <w:rsid w:val="009A103D"/>
    <w:rsid w:val="009A4FB3"/>
    <w:rsid w:val="009A6910"/>
    <w:rsid w:val="009B0C65"/>
    <w:rsid w:val="009B1545"/>
    <w:rsid w:val="009B372E"/>
    <w:rsid w:val="009B5023"/>
    <w:rsid w:val="009B785E"/>
    <w:rsid w:val="009C18BA"/>
    <w:rsid w:val="009C26F8"/>
    <w:rsid w:val="009C387B"/>
    <w:rsid w:val="009C460F"/>
    <w:rsid w:val="009C609E"/>
    <w:rsid w:val="009C6C06"/>
    <w:rsid w:val="009D0633"/>
    <w:rsid w:val="009D1276"/>
    <w:rsid w:val="009D25B8"/>
    <w:rsid w:val="009D26AB"/>
    <w:rsid w:val="009D3B67"/>
    <w:rsid w:val="009D458E"/>
    <w:rsid w:val="009D6520"/>
    <w:rsid w:val="009D6B98"/>
    <w:rsid w:val="009E16EC"/>
    <w:rsid w:val="009E1F25"/>
    <w:rsid w:val="009E3D32"/>
    <w:rsid w:val="009E433C"/>
    <w:rsid w:val="009E4820"/>
    <w:rsid w:val="009E4868"/>
    <w:rsid w:val="009E4A4D"/>
    <w:rsid w:val="009E6578"/>
    <w:rsid w:val="009E6C82"/>
    <w:rsid w:val="009F0271"/>
    <w:rsid w:val="009F081F"/>
    <w:rsid w:val="009F4A19"/>
    <w:rsid w:val="009F4FA5"/>
    <w:rsid w:val="00A05112"/>
    <w:rsid w:val="00A057A1"/>
    <w:rsid w:val="00A06A0E"/>
    <w:rsid w:val="00A06A3D"/>
    <w:rsid w:val="00A07B45"/>
    <w:rsid w:val="00A1084F"/>
    <w:rsid w:val="00A10EBA"/>
    <w:rsid w:val="00A11128"/>
    <w:rsid w:val="00A134A2"/>
    <w:rsid w:val="00A13D73"/>
    <w:rsid w:val="00A13E56"/>
    <w:rsid w:val="00A15050"/>
    <w:rsid w:val="00A17014"/>
    <w:rsid w:val="00A179F2"/>
    <w:rsid w:val="00A200A2"/>
    <w:rsid w:val="00A211D5"/>
    <w:rsid w:val="00A22601"/>
    <w:rsid w:val="00A227BF"/>
    <w:rsid w:val="00A23CAC"/>
    <w:rsid w:val="00A23F59"/>
    <w:rsid w:val="00A24838"/>
    <w:rsid w:val="00A2605F"/>
    <w:rsid w:val="00A2743E"/>
    <w:rsid w:val="00A30383"/>
    <w:rsid w:val="00A3074A"/>
    <w:rsid w:val="00A30C33"/>
    <w:rsid w:val="00A33705"/>
    <w:rsid w:val="00A408BA"/>
    <w:rsid w:val="00A40DDA"/>
    <w:rsid w:val="00A41078"/>
    <w:rsid w:val="00A4308C"/>
    <w:rsid w:val="00A44325"/>
    <w:rsid w:val="00A44836"/>
    <w:rsid w:val="00A4736E"/>
    <w:rsid w:val="00A47D65"/>
    <w:rsid w:val="00A47F37"/>
    <w:rsid w:val="00A50473"/>
    <w:rsid w:val="00A516B9"/>
    <w:rsid w:val="00A524AA"/>
    <w:rsid w:val="00A524B5"/>
    <w:rsid w:val="00A5433D"/>
    <w:rsid w:val="00A54901"/>
    <w:rsid w:val="00A549B3"/>
    <w:rsid w:val="00A56184"/>
    <w:rsid w:val="00A57132"/>
    <w:rsid w:val="00A579A4"/>
    <w:rsid w:val="00A642EB"/>
    <w:rsid w:val="00A66D41"/>
    <w:rsid w:val="00A67954"/>
    <w:rsid w:val="00A67A06"/>
    <w:rsid w:val="00A70034"/>
    <w:rsid w:val="00A70799"/>
    <w:rsid w:val="00A72893"/>
    <w:rsid w:val="00A72ED7"/>
    <w:rsid w:val="00A7460E"/>
    <w:rsid w:val="00A751C7"/>
    <w:rsid w:val="00A8083F"/>
    <w:rsid w:val="00A82F71"/>
    <w:rsid w:val="00A8337A"/>
    <w:rsid w:val="00A83A15"/>
    <w:rsid w:val="00A840F6"/>
    <w:rsid w:val="00A86184"/>
    <w:rsid w:val="00A86343"/>
    <w:rsid w:val="00A87080"/>
    <w:rsid w:val="00A87EF3"/>
    <w:rsid w:val="00A90AAC"/>
    <w:rsid w:val="00A90D86"/>
    <w:rsid w:val="00A91DBA"/>
    <w:rsid w:val="00A97900"/>
    <w:rsid w:val="00AA0446"/>
    <w:rsid w:val="00AA179B"/>
    <w:rsid w:val="00AA1B91"/>
    <w:rsid w:val="00AA1D7A"/>
    <w:rsid w:val="00AA3E01"/>
    <w:rsid w:val="00AA481E"/>
    <w:rsid w:val="00AB0586"/>
    <w:rsid w:val="00AB0BFA"/>
    <w:rsid w:val="00AB2C66"/>
    <w:rsid w:val="00AB378B"/>
    <w:rsid w:val="00AB70D5"/>
    <w:rsid w:val="00AB76B7"/>
    <w:rsid w:val="00AC161B"/>
    <w:rsid w:val="00AC1CB0"/>
    <w:rsid w:val="00AC33A2"/>
    <w:rsid w:val="00AC583D"/>
    <w:rsid w:val="00AD12E6"/>
    <w:rsid w:val="00AD20FD"/>
    <w:rsid w:val="00AD2115"/>
    <w:rsid w:val="00AD38F7"/>
    <w:rsid w:val="00AD3C19"/>
    <w:rsid w:val="00AD44D9"/>
    <w:rsid w:val="00AD5072"/>
    <w:rsid w:val="00AD669B"/>
    <w:rsid w:val="00AE09C9"/>
    <w:rsid w:val="00AE101F"/>
    <w:rsid w:val="00AE18A0"/>
    <w:rsid w:val="00AE3253"/>
    <w:rsid w:val="00AE65F1"/>
    <w:rsid w:val="00AE6BB4"/>
    <w:rsid w:val="00AE74AD"/>
    <w:rsid w:val="00AF03F6"/>
    <w:rsid w:val="00AF159C"/>
    <w:rsid w:val="00B01873"/>
    <w:rsid w:val="00B0192A"/>
    <w:rsid w:val="00B04ACB"/>
    <w:rsid w:val="00B0572F"/>
    <w:rsid w:val="00B05880"/>
    <w:rsid w:val="00B074AB"/>
    <w:rsid w:val="00B07717"/>
    <w:rsid w:val="00B118C9"/>
    <w:rsid w:val="00B13097"/>
    <w:rsid w:val="00B13226"/>
    <w:rsid w:val="00B13E21"/>
    <w:rsid w:val="00B14B2D"/>
    <w:rsid w:val="00B15934"/>
    <w:rsid w:val="00B15F3B"/>
    <w:rsid w:val="00B1618F"/>
    <w:rsid w:val="00B16334"/>
    <w:rsid w:val="00B17253"/>
    <w:rsid w:val="00B21CF4"/>
    <w:rsid w:val="00B24BDF"/>
    <w:rsid w:val="00B250A1"/>
    <w:rsid w:val="00B250D6"/>
    <w:rsid w:val="00B2583D"/>
    <w:rsid w:val="00B26A2D"/>
    <w:rsid w:val="00B3121C"/>
    <w:rsid w:val="00B31A41"/>
    <w:rsid w:val="00B33AE2"/>
    <w:rsid w:val="00B40199"/>
    <w:rsid w:val="00B429DD"/>
    <w:rsid w:val="00B453D3"/>
    <w:rsid w:val="00B45400"/>
    <w:rsid w:val="00B502FF"/>
    <w:rsid w:val="00B507E9"/>
    <w:rsid w:val="00B509DD"/>
    <w:rsid w:val="00B50B90"/>
    <w:rsid w:val="00B50E28"/>
    <w:rsid w:val="00B52B4F"/>
    <w:rsid w:val="00B55ACF"/>
    <w:rsid w:val="00B56A75"/>
    <w:rsid w:val="00B5744F"/>
    <w:rsid w:val="00B6066D"/>
    <w:rsid w:val="00B6357C"/>
    <w:rsid w:val="00B643DF"/>
    <w:rsid w:val="00B65300"/>
    <w:rsid w:val="00B658B7"/>
    <w:rsid w:val="00B67422"/>
    <w:rsid w:val="00B70BD4"/>
    <w:rsid w:val="00B70D7E"/>
    <w:rsid w:val="00B712CA"/>
    <w:rsid w:val="00B71E9F"/>
    <w:rsid w:val="00B724BE"/>
    <w:rsid w:val="00B73463"/>
    <w:rsid w:val="00B7492A"/>
    <w:rsid w:val="00B75110"/>
    <w:rsid w:val="00B76E35"/>
    <w:rsid w:val="00B77540"/>
    <w:rsid w:val="00B82E76"/>
    <w:rsid w:val="00B83624"/>
    <w:rsid w:val="00B84D4A"/>
    <w:rsid w:val="00B90123"/>
    <w:rsid w:val="00B9016D"/>
    <w:rsid w:val="00B914CE"/>
    <w:rsid w:val="00B932DF"/>
    <w:rsid w:val="00BA0F98"/>
    <w:rsid w:val="00BA1517"/>
    <w:rsid w:val="00BA1C02"/>
    <w:rsid w:val="00BA4E39"/>
    <w:rsid w:val="00BA67FD"/>
    <w:rsid w:val="00BA71D9"/>
    <w:rsid w:val="00BA7C48"/>
    <w:rsid w:val="00BB4C23"/>
    <w:rsid w:val="00BB604F"/>
    <w:rsid w:val="00BB6B35"/>
    <w:rsid w:val="00BC0A7C"/>
    <w:rsid w:val="00BC2310"/>
    <w:rsid w:val="00BC251F"/>
    <w:rsid w:val="00BC27F6"/>
    <w:rsid w:val="00BC3285"/>
    <w:rsid w:val="00BC39F4"/>
    <w:rsid w:val="00BC7FE0"/>
    <w:rsid w:val="00BD021A"/>
    <w:rsid w:val="00BD150C"/>
    <w:rsid w:val="00BD1587"/>
    <w:rsid w:val="00BD5932"/>
    <w:rsid w:val="00BD6692"/>
    <w:rsid w:val="00BD6A20"/>
    <w:rsid w:val="00BD7786"/>
    <w:rsid w:val="00BD7EE1"/>
    <w:rsid w:val="00BE0AF1"/>
    <w:rsid w:val="00BE2297"/>
    <w:rsid w:val="00BE377C"/>
    <w:rsid w:val="00BE5568"/>
    <w:rsid w:val="00BE5764"/>
    <w:rsid w:val="00BE7D19"/>
    <w:rsid w:val="00BE7E9D"/>
    <w:rsid w:val="00BF0A05"/>
    <w:rsid w:val="00BF0DFB"/>
    <w:rsid w:val="00BF1358"/>
    <w:rsid w:val="00BF3CD5"/>
    <w:rsid w:val="00BF490C"/>
    <w:rsid w:val="00C0106D"/>
    <w:rsid w:val="00C02F3E"/>
    <w:rsid w:val="00C03F1F"/>
    <w:rsid w:val="00C06FEA"/>
    <w:rsid w:val="00C07E76"/>
    <w:rsid w:val="00C130C5"/>
    <w:rsid w:val="00C133BE"/>
    <w:rsid w:val="00C1400A"/>
    <w:rsid w:val="00C14CCD"/>
    <w:rsid w:val="00C169CE"/>
    <w:rsid w:val="00C2198B"/>
    <w:rsid w:val="00C22165"/>
    <w:rsid w:val="00C222B4"/>
    <w:rsid w:val="00C239F0"/>
    <w:rsid w:val="00C262E4"/>
    <w:rsid w:val="00C26BD6"/>
    <w:rsid w:val="00C27D4D"/>
    <w:rsid w:val="00C31118"/>
    <w:rsid w:val="00C32A00"/>
    <w:rsid w:val="00C32C0A"/>
    <w:rsid w:val="00C33033"/>
    <w:rsid w:val="00C33E20"/>
    <w:rsid w:val="00C355AD"/>
    <w:rsid w:val="00C35CF6"/>
    <w:rsid w:val="00C3725B"/>
    <w:rsid w:val="00C401B7"/>
    <w:rsid w:val="00C423AF"/>
    <w:rsid w:val="00C473B5"/>
    <w:rsid w:val="00C51A8C"/>
    <w:rsid w:val="00C522BE"/>
    <w:rsid w:val="00C52413"/>
    <w:rsid w:val="00C533EC"/>
    <w:rsid w:val="00C5470E"/>
    <w:rsid w:val="00C551EE"/>
    <w:rsid w:val="00C55EFB"/>
    <w:rsid w:val="00C562F9"/>
    <w:rsid w:val="00C56585"/>
    <w:rsid w:val="00C56B3F"/>
    <w:rsid w:val="00C62DF5"/>
    <w:rsid w:val="00C635B7"/>
    <w:rsid w:val="00C638BE"/>
    <w:rsid w:val="00C64EEA"/>
    <w:rsid w:val="00C65240"/>
    <w:rsid w:val="00C65492"/>
    <w:rsid w:val="00C65C4C"/>
    <w:rsid w:val="00C674A1"/>
    <w:rsid w:val="00C67576"/>
    <w:rsid w:val="00C67C67"/>
    <w:rsid w:val="00C7022C"/>
    <w:rsid w:val="00C709E4"/>
    <w:rsid w:val="00C71032"/>
    <w:rsid w:val="00C716E5"/>
    <w:rsid w:val="00C76371"/>
    <w:rsid w:val="00C773D9"/>
    <w:rsid w:val="00C80307"/>
    <w:rsid w:val="00C80ACE"/>
    <w:rsid w:val="00C80B0C"/>
    <w:rsid w:val="00C81162"/>
    <w:rsid w:val="00C82EC7"/>
    <w:rsid w:val="00C83258"/>
    <w:rsid w:val="00C83666"/>
    <w:rsid w:val="00C843AC"/>
    <w:rsid w:val="00C870B5"/>
    <w:rsid w:val="00C907DF"/>
    <w:rsid w:val="00C9085C"/>
    <w:rsid w:val="00C91630"/>
    <w:rsid w:val="00C922AB"/>
    <w:rsid w:val="00C93EA7"/>
    <w:rsid w:val="00C947DA"/>
    <w:rsid w:val="00C9558A"/>
    <w:rsid w:val="00C966EB"/>
    <w:rsid w:val="00C9799B"/>
    <w:rsid w:val="00CA004F"/>
    <w:rsid w:val="00CA04B1"/>
    <w:rsid w:val="00CA15A7"/>
    <w:rsid w:val="00CA2DFC"/>
    <w:rsid w:val="00CA3D03"/>
    <w:rsid w:val="00CA4EC9"/>
    <w:rsid w:val="00CA6F5F"/>
    <w:rsid w:val="00CB03D4"/>
    <w:rsid w:val="00CB0617"/>
    <w:rsid w:val="00CB137B"/>
    <w:rsid w:val="00CB4A7E"/>
    <w:rsid w:val="00CB59F3"/>
    <w:rsid w:val="00CB7D0F"/>
    <w:rsid w:val="00CC204C"/>
    <w:rsid w:val="00CC27DE"/>
    <w:rsid w:val="00CC35EF"/>
    <w:rsid w:val="00CC5048"/>
    <w:rsid w:val="00CC6246"/>
    <w:rsid w:val="00CC773D"/>
    <w:rsid w:val="00CD0232"/>
    <w:rsid w:val="00CD0F92"/>
    <w:rsid w:val="00CD1576"/>
    <w:rsid w:val="00CD2FC3"/>
    <w:rsid w:val="00CD5ADE"/>
    <w:rsid w:val="00CD630E"/>
    <w:rsid w:val="00CD6DE8"/>
    <w:rsid w:val="00CE2773"/>
    <w:rsid w:val="00CE286B"/>
    <w:rsid w:val="00CE46A5"/>
    <w:rsid w:val="00CE5E46"/>
    <w:rsid w:val="00CF10E3"/>
    <w:rsid w:val="00CF49CC"/>
    <w:rsid w:val="00CF57E8"/>
    <w:rsid w:val="00CF5CDC"/>
    <w:rsid w:val="00D00420"/>
    <w:rsid w:val="00D032DC"/>
    <w:rsid w:val="00D04F0B"/>
    <w:rsid w:val="00D11090"/>
    <w:rsid w:val="00D110B5"/>
    <w:rsid w:val="00D12274"/>
    <w:rsid w:val="00D14256"/>
    <w:rsid w:val="00D1463A"/>
    <w:rsid w:val="00D14B6E"/>
    <w:rsid w:val="00D17BEE"/>
    <w:rsid w:val="00D22CB0"/>
    <w:rsid w:val="00D24191"/>
    <w:rsid w:val="00D252C9"/>
    <w:rsid w:val="00D270FA"/>
    <w:rsid w:val="00D271D6"/>
    <w:rsid w:val="00D279EF"/>
    <w:rsid w:val="00D30451"/>
    <w:rsid w:val="00D32B14"/>
    <w:rsid w:val="00D32DDF"/>
    <w:rsid w:val="00D35441"/>
    <w:rsid w:val="00D35ABF"/>
    <w:rsid w:val="00D36206"/>
    <w:rsid w:val="00D36DD5"/>
    <w:rsid w:val="00D3700C"/>
    <w:rsid w:val="00D41940"/>
    <w:rsid w:val="00D51E7C"/>
    <w:rsid w:val="00D52120"/>
    <w:rsid w:val="00D55405"/>
    <w:rsid w:val="00D603BF"/>
    <w:rsid w:val="00D6232C"/>
    <w:rsid w:val="00D62620"/>
    <w:rsid w:val="00D638E0"/>
    <w:rsid w:val="00D64882"/>
    <w:rsid w:val="00D653B1"/>
    <w:rsid w:val="00D662FD"/>
    <w:rsid w:val="00D66FA2"/>
    <w:rsid w:val="00D703C9"/>
    <w:rsid w:val="00D71293"/>
    <w:rsid w:val="00D71825"/>
    <w:rsid w:val="00D732A2"/>
    <w:rsid w:val="00D73FF1"/>
    <w:rsid w:val="00D740A5"/>
    <w:rsid w:val="00D748FB"/>
    <w:rsid w:val="00D74AE1"/>
    <w:rsid w:val="00D75610"/>
    <w:rsid w:val="00D75D42"/>
    <w:rsid w:val="00D80A15"/>
    <w:rsid w:val="00D80B20"/>
    <w:rsid w:val="00D820C2"/>
    <w:rsid w:val="00D82418"/>
    <w:rsid w:val="00D852F0"/>
    <w:rsid w:val="00D865A8"/>
    <w:rsid w:val="00D87112"/>
    <w:rsid w:val="00D9012A"/>
    <w:rsid w:val="00D9108D"/>
    <w:rsid w:val="00D92AC5"/>
    <w:rsid w:val="00D92C2D"/>
    <w:rsid w:val="00D93412"/>
    <w:rsid w:val="00D9361E"/>
    <w:rsid w:val="00D94F38"/>
    <w:rsid w:val="00D96F43"/>
    <w:rsid w:val="00D977E3"/>
    <w:rsid w:val="00D97981"/>
    <w:rsid w:val="00DA005A"/>
    <w:rsid w:val="00DA0855"/>
    <w:rsid w:val="00DA17CD"/>
    <w:rsid w:val="00DB25B3"/>
    <w:rsid w:val="00DB2DF5"/>
    <w:rsid w:val="00DB4502"/>
    <w:rsid w:val="00DB45B7"/>
    <w:rsid w:val="00DB4DC6"/>
    <w:rsid w:val="00DB7F7A"/>
    <w:rsid w:val="00DC18F1"/>
    <w:rsid w:val="00DC1C10"/>
    <w:rsid w:val="00DC6BC9"/>
    <w:rsid w:val="00DC6F92"/>
    <w:rsid w:val="00DC7DB0"/>
    <w:rsid w:val="00DD0570"/>
    <w:rsid w:val="00DD06A1"/>
    <w:rsid w:val="00DD3A57"/>
    <w:rsid w:val="00DD60F2"/>
    <w:rsid w:val="00DD69FB"/>
    <w:rsid w:val="00DE0893"/>
    <w:rsid w:val="00DE144B"/>
    <w:rsid w:val="00DE2814"/>
    <w:rsid w:val="00DE6796"/>
    <w:rsid w:val="00DE74C8"/>
    <w:rsid w:val="00DF41B2"/>
    <w:rsid w:val="00DF5090"/>
    <w:rsid w:val="00DF634C"/>
    <w:rsid w:val="00DF76E9"/>
    <w:rsid w:val="00E003FA"/>
    <w:rsid w:val="00E01272"/>
    <w:rsid w:val="00E020DC"/>
    <w:rsid w:val="00E02FC2"/>
    <w:rsid w:val="00E03067"/>
    <w:rsid w:val="00E03814"/>
    <w:rsid w:val="00E03846"/>
    <w:rsid w:val="00E03A07"/>
    <w:rsid w:val="00E04DB1"/>
    <w:rsid w:val="00E06421"/>
    <w:rsid w:val="00E10BDB"/>
    <w:rsid w:val="00E15CBB"/>
    <w:rsid w:val="00E163D8"/>
    <w:rsid w:val="00E16C04"/>
    <w:rsid w:val="00E16EB4"/>
    <w:rsid w:val="00E20A7D"/>
    <w:rsid w:val="00E21A27"/>
    <w:rsid w:val="00E22643"/>
    <w:rsid w:val="00E26D13"/>
    <w:rsid w:val="00E27A2F"/>
    <w:rsid w:val="00E30A98"/>
    <w:rsid w:val="00E323B5"/>
    <w:rsid w:val="00E33007"/>
    <w:rsid w:val="00E33C4C"/>
    <w:rsid w:val="00E425BC"/>
    <w:rsid w:val="00E42A94"/>
    <w:rsid w:val="00E458BF"/>
    <w:rsid w:val="00E47285"/>
    <w:rsid w:val="00E5035D"/>
    <w:rsid w:val="00E51C33"/>
    <w:rsid w:val="00E54676"/>
    <w:rsid w:val="00E54AD5"/>
    <w:rsid w:val="00E54BFB"/>
    <w:rsid w:val="00E54CD7"/>
    <w:rsid w:val="00E6452F"/>
    <w:rsid w:val="00E66A63"/>
    <w:rsid w:val="00E706E7"/>
    <w:rsid w:val="00E7145E"/>
    <w:rsid w:val="00E73CD2"/>
    <w:rsid w:val="00E753C9"/>
    <w:rsid w:val="00E76B2C"/>
    <w:rsid w:val="00E77587"/>
    <w:rsid w:val="00E818AD"/>
    <w:rsid w:val="00E84229"/>
    <w:rsid w:val="00E843F0"/>
    <w:rsid w:val="00E84965"/>
    <w:rsid w:val="00E86147"/>
    <w:rsid w:val="00E877DC"/>
    <w:rsid w:val="00E90E4E"/>
    <w:rsid w:val="00E935F7"/>
    <w:rsid w:val="00E936C8"/>
    <w:rsid w:val="00E9391E"/>
    <w:rsid w:val="00E940FA"/>
    <w:rsid w:val="00E965C5"/>
    <w:rsid w:val="00E96A54"/>
    <w:rsid w:val="00E96D00"/>
    <w:rsid w:val="00E971F6"/>
    <w:rsid w:val="00EA1052"/>
    <w:rsid w:val="00EA186E"/>
    <w:rsid w:val="00EA218F"/>
    <w:rsid w:val="00EA2344"/>
    <w:rsid w:val="00EA4F29"/>
    <w:rsid w:val="00EA5B27"/>
    <w:rsid w:val="00EA5F83"/>
    <w:rsid w:val="00EA6F48"/>
    <w:rsid w:val="00EA6F9D"/>
    <w:rsid w:val="00EA78DA"/>
    <w:rsid w:val="00EA7DEC"/>
    <w:rsid w:val="00EB0F7F"/>
    <w:rsid w:val="00EB2273"/>
    <w:rsid w:val="00EB461A"/>
    <w:rsid w:val="00EB4CCA"/>
    <w:rsid w:val="00EB6C62"/>
    <w:rsid w:val="00EB6F3C"/>
    <w:rsid w:val="00EB73BE"/>
    <w:rsid w:val="00EB769A"/>
    <w:rsid w:val="00EB79A9"/>
    <w:rsid w:val="00EC0CF9"/>
    <w:rsid w:val="00EC165F"/>
    <w:rsid w:val="00EC1E2C"/>
    <w:rsid w:val="00EC254E"/>
    <w:rsid w:val="00EC2B9A"/>
    <w:rsid w:val="00EC3723"/>
    <w:rsid w:val="00EC48A0"/>
    <w:rsid w:val="00EC568A"/>
    <w:rsid w:val="00EC7C87"/>
    <w:rsid w:val="00EC7F8B"/>
    <w:rsid w:val="00ED030E"/>
    <w:rsid w:val="00ED2672"/>
    <w:rsid w:val="00ED2A8D"/>
    <w:rsid w:val="00ED3784"/>
    <w:rsid w:val="00ED4450"/>
    <w:rsid w:val="00ED660C"/>
    <w:rsid w:val="00ED6EBA"/>
    <w:rsid w:val="00ED7692"/>
    <w:rsid w:val="00ED7FF3"/>
    <w:rsid w:val="00EE2455"/>
    <w:rsid w:val="00EE2DC7"/>
    <w:rsid w:val="00EE2F17"/>
    <w:rsid w:val="00EE54CB"/>
    <w:rsid w:val="00EE6424"/>
    <w:rsid w:val="00EF0B7C"/>
    <w:rsid w:val="00EF1927"/>
    <w:rsid w:val="00EF1936"/>
    <w:rsid w:val="00EF1C54"/>
    <w:rsid w:val="00EF309C"/>
    <w:rsid w:val="00EF404B"/>
    <w:rsid w:val="00F00376"/>
    <w:rsid w:val="00F01F0C"/>
    <w:rsid w:val="00F02252"/>
    <w:rsid w:val="00F02A5A"/>
    <w:rsid w:val="00F03BD0"/>
    <w:rsid w:val="00F05CC0"/>
    <w:rsid w:val="00F06ECB"/>
    <w:rsid w:val="00F1078D"/>
    <w:rsid w:val="00F10A77"/>
    <w:rsid w:val="00F11368"/>
    <w:rsid w:val="00F11764"/>
    <w:rsid w:val="00F118B2"/>
    <w:rsid w:val="00F157E2"/>
    <w:rsid w:val="00F159ED"/>
    <w:rsid w:val="00F16C7D"/>
    <w:rsid w:val="00F1739B"/>
    <w:rsid w:val="00F20B6D"/>
    <w:rsid w:val="00F21801"/>
    <w:rsid w:val="00F259E2"/>
    <w:rsid w:val="00F30739"/>
    <w:rsid w:val="00F310D7"/>
    <w:rsid w:val="00F32948"/>
    <w:rsid w:val="00F346A3"/>
    <w:rsid w:val="00F34EAB"/>
    <w:rsid w:val="00F40228"/>
    <w:rsid w:val="00F404B9"/>
    <w:rsid w:val="00F40DC3"/>
    <w:rsid w:val="00F41368"/>
    <w:rsid w:val="00F41D15"/>
    <w:rsid w:val="00F41F0B"/>
    <w:rsid w:val="00F4608D"/>
    <w:rsid w:val="00F50222"/>
    <w:rsid w:val="00F52277"/>
    <w:rsid w:val="00F527AC"/>
    <w:rsid w:val="00F5503F"/>
    <w:rsid w:val="00F552A7"/>
    <w:rsid w:val="00F55AD7"/>
    <w:rsid w:val="00F5718C"/>
    <w:rsid w:val="00F57E44"/>
    <w:rsid w:val="00F61207"/>
    <w:rsid w:val="00F6165F"/>
    <w:rsid w:val="00F616A4"/>
    <w:rsid w:val="00F61D83"/>
    <w:rsid w:val="00F636EF"/>
    <w:rsid w:val="00F646CB"/>
    <w:rsid w:val="00F64BE0"/>
    <w:rsid w:val="00F65DD1"/>
    <w:rsid w:val="00F67247"/>
    <w:rsid w:val="00F707B3"/>
    <w:rsid w:val="00F71135"/>
    <w:rsid w:val="00F71188"/>
    <w:rsid w:val="00F730DC"/>
    <w:rsid w:val="00F741EE"/>
    <w:rsid w:val="00F74263"/>
    <w:rsid w:val="00F74309"/>
    <w:rsid w:val="00F80FF9"/>
    <w:rsid w:val="00F8259B"/>
    <w:rsid w:val="00F828E7"/>
    <w:rsid w:val="00F82C35"/>
    <w:rsid w:val="00F83068"/>
    <w:rsid w:val="00F85080"/>
    <w:rsid w:val="00F85647"/>
    <w:rsid w:val="00F85FED"/>
    <w:rsid w:val="00F90461"/>
    <w:rsid w:val="00F9053A"/>
    <w:rsid w:val="00F90D74"/>
    <w:rsid w:val="00F91B03"/>
    <w:rsid w:val="00F91EEE"/>
    <w:rsid w:val="00F94A27"/>
    <w:rsid w:val="00F94DE6"/>
    <w:rsid w:val="00FA0551"/>
    <w:rsid w:val="00FA354D"/>
    <w:rsid w:val="00FA370D"/>
    <w:rsid w:val="00FA4360"/>
    <w:rsid w:val="00FA4517"/>
    <w:rsid w:val="00FA5F89"/>
    <w:rsid w:val="00FA66F1"/>
    <w:rsid w:val="00FA6B71"/>
    <w:rsid w:val="00FA7B64"/>
    <w:rsid w:val="00FB5308"/>
    <w:rsid w:val="00FB5647"/>
    <w:rsid w:val="00FB70F0"/>
    <w:rsid w:val="00FB7B39"/>
    <w:rsid w:val="00FC003A"/>
    <w:rsid w:val="00FC1105"/>
    <w:rsid w:val="00FC378B"/>
    <w:rsid w:val="00FC3977"/>
    <w:rsid w:val="00FC6094"/>
    <w:rsid w:val="00FD0663"/>
    <w:rsid w:val="00FD1672"/>
    <w:rsid w:val="00FD2566"/>
    <w:rsid w:val="00FD25C7"/>
    <w:rsid w:val="00FD2B52"/>
    <w:rsid w:val="00FD2F16"/>
    <w:rsid w:val="00FD541E"/>
    <w:rsid w:val="00FD5E72"/>
    <w:rsid w:val="00FD6065"/>
    <w:rsid w:val="00FE0975"/>
    <w:rsid w:val="00FE0AC5"/>
    <w:rsid w:val="00FE16E5"/>
    <w:rsid w:val="00FE1D34"/>
    <w:rsid w:val="00FE244F"/>
    <w:rsid w:val="00FE2A6F"/>
    <w:rsid w:val="00FE3958"/>
    <w:rsid w:val="00FE4F64"/>
    <w:rsid w:val="00FF1E97"/>
    <w:rsid w:val="00FF218A"/>
    <w:rsid w:val="00FF23FD"/>
    <w:rsid w:val="00FF2C98"/>
    <w:rsid w:val="00FF418D"/>
    <w:rsid w:val="00FF6538"/>
    <w:rsid w:val="00FF657B"/>
    <w:rsid w:val="00FF7624"/>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14:docId w14:val="431DFE3C"/>
  <w15:docId w15:val="{E4E1EDB6-7F3A-494D-A92A-924FF18B9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D3DB6"/>
    <w:pPr>
      <w:spacing w:after="0" w:line="216" w:lineRule="atLeast"/>
    </w:pPr>
    <w:rPr>
      <w:sz w:val="18"/>
      <w:lang w:val="en-GB"/>
    </w:rPr>
  </w:style>
  <w:style w:type="paragraph" w:styleId="Heading1">
    <w:name w:val="heading 1"/>
    <w:next w:val="Normal"/>
    <w:link w:val="Heading1Char"/>
    <w:qFormat/>
    <w:rsid w:val="00586C66"/>
    <w:pPr>
      <w:keepNext/>
      <w:keepLines/>
      <w:numPr>
        <w:numId w:val="26"/>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outlineLvl w:val="4"/>
    </w:pPr>
    <w:rPr>
      <w:b w:val="0"/>
    </w:rPr>
  </w:style>
  <w:style w:type="paragraph" w:styleId="Heading6">
    <w:name w:val="heading 6"/>
    <w:basedOn w:val="Normal"/>
    <w:next w:val="Normal"/>
    <w:link w:val="Heading6Char"/>
    <w:qFormat/>
    <w:rsid w:val="00CF49CC"/>
    <w:pPr>
      <w:keepNext/>
      <w:keepLines/>
      <w:numPr>
        <w:ilvl w:val="5"/>
        <w:numId w:val="26"/>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numPr>
        <w:ilvl w:val="6"/>
        <w:numId w:val="2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CF49CC"/>
    <w:pPr>
      <w:keepNext/>
      <w:keepLines/>
      <w:numPr>
        <w:ilvl w:val="7"/>
        <w:numId w:val="2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rsid w:val="00CF49CC"/>
    <w:pPr>
      <w:keepNext/>
      <w:keepLines/>
      <w:numPr>
        <w:ilvl w:val="8"/>
        <w:numId w:val="2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
      </w:numPr>
      <w:spacing w:after="120"/>
    </w:pPr>
    <w:rPr>
      <w:color w:val="000000" w:themeColor="text1"/>
      <w:sz w:val="22"/>
    </w:rPr>
  </w:style>
  <w:style w:type="paragraph" w:customStyle="1" w:styleId="Bullet2">
    <w:name w:val="Bullet 2"/>
    <w:basedOn w:val="Normal"/>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061634"/>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ind w:left="360" w:hanging="360"/>
    </w:pPr>
    <w:rPr>
      <w:rFonts w:cstheme="minorHAnsi"/>
      <w:b/>
      <w:bCs/>
      <w:sz w:val="20"/>
      <w:szCs w:val="20"/>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aliases w:val="Car,Car1,Car1 Car,Car1 Car Car,Car11,L_gende Car,Legend,Légende Car,Ref,l_gende,l_gende Car Car Car,l_gende Car Car Car Car,légende,légende Car Car Car,légende Car Car Car C,légende Car Car Car Car"/>
    <w:basedOn w:val="Normal"/>
    <w:next w:val="Normal"/>
    <w:link w:val="CaptionChar"/>
    <w:uiPriority w:val="35"/>
    <w:qFormat/>
    <w:rsid w:val="007A0BA7"/>
    <w:pPr>
      <w:keepNext/>
      <w:spacing w:before="240" w:after="240"/>
      <w:jc w:val="center"/>
    </w:pPr>
    <w:rPr>
      <w:b/>
      <w:bCs/>
      <w:i/>
      <w:color w:val="575756"/>
      <w:sz w:val="22"/>
      <w:u w:val="single"/>
      <w:lang w:eastAsia="en-GB"/>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FF657B"/>
    <w:pPr>
      <w:numPr>
        <w:numId w:val="2"/>
      </w:numPr>
      <w:spacing w:after="120"/>
    </w:pPr>
    <w:rPr>
      <w:b/>
      <w:caps/>
      <w:color w:val="00558C"/>
      <w:sz w:val="28"/>
      <w:lang w:val="en-GB"/>
    </w:rPr>
  </w:style>
  <w:style w:type="character" w:customStyle="1" w:styleId="AnnextitleHead1Char">
    <w:name w:val="Annex title (Head 1) Char"/>
    <w:basedOn w:val="DefaultParagraphFont"/>
    <w:link w:val="AnnextitleHead1"/>
    <w:rsid w:val="00FF657B"/>
    <w:rPr>
      <w:b/>
      <w:caps/>
      <w:color w:val="00558C"/>
      <w:sz w:val="28"/>
      <w:lang w:val="en-GB"/>
    </w:rPr>
  </w:style>
  <w:style w:type="paragraph" w:customStyle="1" w:styleId="AnnexHead2">
    <w:name w:val="Annex Head 2"/>
    <w:basedOn w:val="AnnextitleHead1"/>
    <w:next w:val="Heading1separationline"/>
    <w:qFormat/>
    <w:rsid w:val="00FF657B"/>
    <w:pPr>
      <w:keepNext/>
      <w:numPr>
        <w:ilvl w:val="1"/>
      </w:numPr>
      <w:spacing w:before="120" w:line="240" w:lineRule="auto"/>
    </w:pPr>
    <w:rPr>
      <w:rFonts w:eastAsia="Calibri" w:cs="Calibri"/>
      <w:bCs/>
      <w:sz w:val="24"/>
      <w:lang w:eastAsia="en-GB"/>
    </w:rPr>
  </w:style>
  <w:style w:type="paragraph" w:customStyle="1" w:styleId="AnnexHead3">
    <w:name w:val="Annex Head 3"/>
    <w:basedOn w:val="AnnexHead2"/>
    <w:next w:val="Heading2separationline"/>
    <w:qFormat/>
    <w:rsid w:val="00FF657B"/>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FF657B"/>
    <w:pPr>
      <w:numPr>
        <w:ilvl w:val="3"/>
      </w:numPr>
    </w:pPr>
    <w:rPr>
      <w:smallCaps w:val="0"/>
      <w:sz w:val="22"/>
    </w:rPr>
  </w:style>
  <w:style w:type="paragraph" w:customStyle="1" w:styleId="AnnexHead5">
    <w:name w:val="Annex Head 5"/>
    <w:basedOn w:val="Normal"/>
    <w:next w:val="BodyText"/>
    <w:qFormat/>
    <w:rsid w:val="000418CA"/>
    <w:pPr>
      <w:numPr>
        <w:ilvl w:val="4"/>
        <w:numId w:val="2"/>
      </w:numPr>
      <w:spacing w:before="120" w:after="120" w:line="240" w:lineRule="auto"/>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6"/>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numPr>
        <w:numId w:val="4"/>
      </w:numPr>
      <w:tabs>
        <w:tab w:val="left" w:pos="851"/>
      </w:tabs>
    </w:pPr>
    <w:rPr>
      <w:b w:val="0"/>
      <w:u w:val="none"/>
    </w:rPr>
  </w:style>
  <w:style w:type="paragraph" w:styleId="ListNumber">
    <w:name w:val="List Number"/>
    <w:basedOn w:val="Normal"/>
    <w:semiHidden/>
    <w:rsid w:val="006E10BF"/>
    <w:pPr>
      <w:numPr>
        <w:numId w:val="8"/>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5"/>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uiPriority w:val="99"/>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3"/>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8"/>
      </w:numPr>
      <w:jc w:val="center"/>
    </w:pPr>
    <w:rPr>
      <w:i/>
      <w:color w:val="00558C"/>
      <w:lang w:eastAsia="en-GB"/>
    </w:rPr>
  </w:style>
  <w:style w:type="paragraph" w:customStyle="1" w:styleId="Figurecaption">
    <w:name w:val="Figure caption"/>
    <w:basedOn w:val="Caption"/>
    <w:next w:val="Normal"/>
    <w:qFormat/>
    <w:rsid w:val="00DD69FB"/>
    <w:pPr>
      <w:numPr>
        <w:numId w:val="7"/>
      </w:numPr>
    </w:pPr>
    <w:rPr>
      <w:b w:val="0"/>
      <w:u w:val="none"/>
    </w:rPr>
  </w:style>
  <w:style w:type="paragraph" w:styleId="NoSpacing">
    <w:name w:val="No Spacing"/>
    <w:uiPriority w:val="1"/>
    <w:qFormat/>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10"/>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1"/>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2"/>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7"/>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customStyle="1" w:styleId="Annex">
    <w:name w:val="Annex"/>
    <w:basedOn w:val="Normal"/>
    <w:next w:val="BodyText"/>
    <w:qFormat/>
    <w:rsid w:val="00141ACF"/>
    <w:pPr>
      <w:spacing w:after="360"/>
      <w:ind w:left="1418" w:hanging="1418"/>
    </w:pPr>
    <w:rPr>
      <w:rFonts w:eastAsiaTheme="minorEastAsia"/>
      <w:b/>
      <w:i/>
      <w:caps/>
      <w:color w:val="407EC9"/>
      <w:sz w:val="28"/>
      <w:u w:val="single"/>
    </w:rPr>
  </w:style>
  <w:style w:type="table" w:customStyle="1" w:styleId="TableNormal1">
    <w:name w:val="Table Normal1"/>
    <w:uiPriority w:val="2"/>
    <w:semiHidden/>
    <w:unhideWhenUsed/>
    <w:qFormat/>
    <w:rsid w:val="000E259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259E"/>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Normal"/>
    <w:rsid w:val="000E259E"/>
    <w:pPr>
      <w:tabs>
        <w:tab w:val="num" w:pos="0"/>
      </w:tabs>
      <w:spacing w:after="120" w:line="240" w:lineRule="auto"/>
      <w:ind w:left="567" w:hanging="567"/>
    </w:pPr>
    <w:rPr>
      <w:rFonts w:eastAsia="Times New Roman" w:cs="Times New Roman"/>
      <w:sz w:val="22"/>
      <w:szCs w:val="20"/>
    </w:rPr>
  </w:style>
  <w:style w:type="paragraph" w:styleId="ListParagraph">
    <w:name w:val="List Paragraph"/>
    <w:basedOn w:val="Normal"/>
    <w:uiPriority w:val="34"/>
    <w:qFormat/>
    <w:rsid w:val="00F1739B"/>
    <w:pPr>
      <w:spacing w:after="120" w:line="240" w:lineRule="auto"/>
      <w:ind w:left="720"/>
      <w:contextualSpacing/>
      <w:jc w:val="both"/>
    </w:pPr>
    <w:rPr>
      <w:rFonts w:ascii="Times New Roman" w:eastAsia="SimSun" w:hAnsi="Times New Roman" w:cs="Times New Roman"/>
      <w:sz w:val="22"/>
      <w:szCs w:val="24"/>
    </w:rPr>
  </w:style>
  <w:style w:type="paragraph" w:customStyle="1" w:styleId="Acronym">
    <w:name w:val="Acronym"/>
    <w:basedOn w:val="Normal"/>
    <w:qFormat/>
    <w:rsid w:val="000A4F41"/>
    <w:pPr>
      <w:spacing w:after="60"/>
      <w:ind w:left="1418" w:hanging="1418"/>
    </w:pPr>
    <w:rPr>
      <w:sz w:val="22"/>
    </w:rPr>
  </w:style>
  <w:style w:type="character" w:styleId="UnresolvedMention">
    <w:name w:val="Unresolved Mention"/>
    <w:basedOn w:val="DefaultParagraphFont"/>
    <w:uiPriority w:val="99"/>
    <w:semiHidden/>
    <w:unhideWhenUsed/>
    <w:rsid w:val="004E0DBB"/>
    <w:rPr>
      <w:color w:val="605E5C"/>
      <w:shd w:val="clear" w:color="auto" w:fill="E1DFDD"/>
    </w:rPr>
  </w:style>
  <w:style w:type="table" w:customStyle="1" w:styleId="Table">
    <w:name w:val="Table"/>
    <w:basedOn w:val="TableNormal"/>
    <w:rsid w:val="007909A3"/>
    <w:pPr>
      <w:spacing w:before="60" w:after="60" w:line="240" w:lineRule="auto"/>
    </w:pPr>
    <w:rPr>
      <w:rFonts w:ascii="Arial" w:eastAsia="Times New Roman" w:hAnsi="Arial" w:cs="Times New Roman"/>
      <w:sz w:val="20"/>
      <w:szCs w:val="20"/>
      <w:lang w:val="en-US" w:eastAsia="zh-CN"/>
    </w:rPr>
    <w:tblPr>
      <w:tblInd w:w="567" w:type="dxa"/>
    </w:tblPr>
    <w:tblStylePr w:type="firstRow">
      <w:pPr>
        <w:keepNext/>
        <w:wordWrap/>
      </w:pPr>
      <w:rPr>
        <w:rFonts w:ascii="Arial" w:hAnsi="Arial"/>
        <w:sz w:val="20"/>
      </w:rPr>
      <w:tblPr/>
      <w:trPr>
        <w:tblHeader/>
      </w:trPr>
    </w:tblStylePr>
  </w:style>
  <w:style w:type="character" w:customStyle="1" w:styleId="CaptionChar">
    <w:name w:val="Caption Char"/>
    <w:aliases w:val="Car Char,Car1 Char,Car1 Car Char,Car1 Car Car Char,Car11 Char,L_gende Car Char,Legend Char,Légende Car Char,Ref Char,l_gende Char,l_gende Car Car Car Char,l_gende Car Car Car Car Char,légende Char,légende Car Car Car Char"/>
    <w:link w:val="Caption"/>
    <w:uiPriority w:val="35"/>
    <w:locked/>
    <w:rsid w:val="00B21CF4"/>
    <w:rPr>
      <w:b/>
      <w:bCs/>
      <w:i/>
      <w:color w:val="575756"/>
      <w:u w:val="single"/>
      <w:lang w:val="en-GB" w:eastAsia="en-GB"/>
    </w:rPr>
  </w:style>
  <w:style w:type="paragraph" w:customStyle="1" w:styleId="toclevel-1">
    <w:name w:val="toclevel-1"/>
    <w:basedOn w:val="Normal"/>
    <w:rsid w:val="008B490D"/>
    <w:pPr>
      <w:spacing w:before="100" w:beforeAutospacing="1" w:after="100" w:afterAutospacing="1" w:line="240" w:lineRule="auto"/>
    </w:pPr>
    <w:rPr>
      <w:rFonts w:ascii="Times New Roman" w:eastAsia="Times New Roman" w:hAnsi="Times New Roman" w:cs="Times New Roman"/>
      <w:sz w:val="24"/>
      <w:szCs w:val="24"/>
      <w:lang w:val="nl-NL" w:eastAsia="zh-CN"/>
    </w:rPr>
  </w:style>
  <w:style w:type="character" w:customStyle="1" w:styleId="tocnumber">
    <w:name w:val="tocnumber"/>
    <w:basedOn w:val="DefaultParagraphFont"/>
    <w:rsid w:val="008B490D"/>
  </w:style>
  <w:style w:type="character" w:customStyle="1" w:styleId="toctext">
    <w:name w:val="toctext"/>
    <w:basedOn w:val="DefaultParagraphFont"/>
    <w:rsid w:val="008B490D"/>
  </w:style>
  <w:style w:type="paragraph" w:customStyle="1" w:styleId="toclevel-2">
    <w:name w:val="toclevel-2"/>
    <w:basedOn w:val="Normal"/>
    <w:rsid w:val="008B490D"/>
    <w:pPr>
      <w:spacing w:before="100" w:beforeAutospacing="1" w:after="100" w:afterAutospacing="1" w:line="240" w:lineRule="auto"/>
    </w:pPr>
    <w:rPr>
      <w:rFonts w:ascii="Times New Roman" w:eastAsia="Times New Roman" w:hAnsi="Times New Roman" w:cs="Times New Roman"/>
      <w:sz w:val="24"/>
      <w:szCs w:val="24"/>
      <w:lang w:val="nl-NL" w:eastAsia="zh-CN"/>
    </w:rPr>
  </w:style>
  <w:style w:type="character" w:customStyle="1" w:styleId="mw-headline">
    <w:name w:val="mw-headline"/>
    <w:basedOn w:val="DefaultParagraphFont"/>
    <w:rsid w:val="008B490D"/>
  </w:style>
  <w:style w:type="character" w:customStyle="1" w:styleId="mw-editsection">
    <w:name w:val="mw-editsection"/>
    <w:basedOn w:val="DefaultParagraphFont"/>
    <w:rsid w:val="008B490D"/>
  </w:style>
  <w:style w:type="character" w:customStyle="1" w:styleId="mw-editsection-bracket">
    <w:name w:val="mw-editsection-bracket"/>
    <w:basedOn w:val="DefaultParagraphFont"/>
    <w:rsid w:val="008B4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7700">
      <w:bodyDiv w:val="1"/>
      <w:marLeft w:val="0"/>
      <w:marRight w:val="0"/>
      <w:marTop w:val="0"/>
      <w:marBottom w:val="0"/>
      <w:divBdr>
        <w:top w:val="none" w:sz="0" w:space="0" w:color="auto"/>
        <w:left w:val="none" w:sz="0" w:space="0" w:color="auto"/>
        <w:bottom w:val="none" w:sz="0" w:space="0" w:color="auto"/>
        <w:right w:val="none" w:sz="0" w:space="0" w:color="auto"/>
      </w:divBdr>
    </w:div>
    <w:div w:id="78407403">
      <w:bodyDiv w:val="1"/>
      <w:marLeft w:val="0"/>
      <w:marRight w:val="0"/>
      <w:marTop w:val="0"/>
      <w:marBottom w:val="0"/>
      <w:divBdr>
        <w:top w:val="none" w:sz="0" w:space="0" w:color="auto"/>
        <w:left w:val="none" w:sz="0" w:space="0" w:color="auto"/>
        <w:bottom w:val="none" w:sz="0" w:space="0" w:color="auto"/>
        <w:right w:val="none" w:sz="0" w:space="0" w:color="auto"/>
      </w:divBdr>
    </w:div>
    <w:div w:id="154958260">
      <w:bodyDiv w:val="1"/>
      <w:marLeft w:val="0"/>
      <w:marRight w:val="0"/>
      <w:marTop w:val="0"/>
      <w:marBottom w:val="0"/>
      <w:divBdr>
        <w:top w:val="none" w:sz="0" w:space="0" w:color="auto"/>
        <w:left w:val="none" w:sz="0" w:space="0" w:color="auto"/>
        <w:bottom w:val="none" w:sz="0" w:space="0" w:color="auto"/>
        <w:right w:val="none" w:sz="0" w:space="0" w:color="auto"/>
      </w:divBdr>
    </w:div>
    <w:div w:id="179860409">
      <w:bodyDiv w:val="1"/>
      <w:marLeft w:val="0"/>
      <w:marRight w:val="0"/>
      <w:marTop w:val="0"/>
      <w:marBottom w:val="0"/>
      <w:divBdr>
        <w:top w:val="none" w:sz="0" w:space="0" w:color="auto"/>
        <w:left w:val="none" w:sz="0" w:space="0" w:color="auto"/>
        <w:bottom w:val="none" w:sz="0" w:space="0" w:color="auto"/>
        <w:right w:val="none" w:sz="0" w:space="0" w:color="auto"/>
      </w:divBdr>
    </w:div>
    <w:div w:id="210650643">
      <w:bodyDiv w:val="1"/>
      <w:marLeft w:val="0"/>
      <w:marRight w:val="0"/>
      <w:marTop w:val="0"/>
      <w:marBottom w:val="0"/>
      <w:divBdr>
        <w:top w:val="none" w:sz="0" w:space="0" w:color="auto"/>
        <w:left w:val="none" w:sz="0" w:space="0" w:color="auto"/>
        <w:bottom w:val="none" w:sz="0" w:space="0" w:color="auto"/>
        <w:right w:val="none" w:sz="0" w:space="0" w:color="auto"/>
      </w:divBdr>
    </w:div>
    <w:div w:id="236209188">
      <w:bodyDiv w:val="1"/>
      <w:marLeft w:val="0"/>
      <w:marRight w:val="0"/>
      <w:marTop w:val="0"/>
      <w:marBottom w:val="0"/>
      <w:divBdr>
        <w:top w:val="none" w:sz="0" w:space="0" w:color="auto"/>
        <w:left w:val="none" w:sz="0" w:space="0" w:color="auto"/>
        <w:bottom w:val="none" w:sz="0" w:space="0" w:color="auto"/>
        <w:right w:val="none" w:sz="0" w:space="0" w:color="auto"/>
      </w:divBdr>
    </w:div>
    <w:div w:id="327827889">
      <w:bodyDiv w:val="1"/>
      <w:marLeft w:val="0"/>
      <w:marRight w:val="0"/>
      <w:marTop w:val="0"/>
      <w:marBottom w:val="0"/>
      <w:divBdr>
        <w:top w:val="none" w:sz="0" w:space="0" w:color="auto"/>
        <w:left w:val="none" w:sz="0" w:space="0" w:color="auto"/>
        <w:bottom w:val="none" w:sz="0" w:space="0" w:color="auto"/>
        <w:right w:val="none" w:sz="0" w:space="0" w:color="auto"/>
      </w:divBdr>
    </w:div>
    <w:div w:id="339351855">
      <w:bodyDiv w:val="1"/>
      <w:marLeft w:val="0"/>
      <w:marRight w:val="0"/>
      <w:marTop w:val="0"/>
      <w:marBottom w:val="0"/>
      <w:divBdr>
        <w:top w:val="none" w:sz="0" w:space="0" w:color="auto"/>
        <w:left w:val="none" w:sz="0" w:space="0" w:color="auto"/>
        <w:bottom w:val="none" w:sz="0" w:space="0" w:color="auto"/>
        <w:right w:val="none" w:sz="0" w:space="0" w:color="auto"/>
      </w:divBdr>
    </w:div>
    <w:div w:id="365104379">
      <w:bodyDiv w:val="1"/>
      <w:marLeft w:val="0"/>
      <w:marRight w:val="0"/>
      <w:marTop w:val="0"/>
      <w:marBottom w:val="0"/>
      <w:divBdr>
        <w:top w:val="none" w:sz="0" w:space="0" w:color="auto"/>
        <w:left w:val="none" w:sz="0" w:space="0" w:color="auto"/>
        <w:bottom w:val="none" w:sz="0" w:space="0" w:color="auto"/>
        <w:right w:val="none" w:sz="0" w:space="0" w:color="auto"/>
      </w:divBdr>
    </w:div>
    <w:div w:id="408699271">
      <w:bodyDiv w:val="1"/>
      <w:marLeft w:val="0"/>
      <w:marRight w:val="0"/>
      <w:marTop w:val="0"/>
      <w:marBottom w:val="0"/>
      <w:divBdr>
        <w:top w:val="none" w:sz="0" w:space="0" w:color="auto"/>
        <w:left w:val="none" w:sz="0" w:space="0" w:color="auto"/>
        <w:bottom w:val="none" w:sz="0" w:space="0" w:color="auto"/>
        <w:right w:val="none" w:sz="0" w:space="0" w:color="auto"/>
      </w:divBdr>
    </w:div>
    <w:div w:id="463694138">
      <w:bodyDiv w:val="1"/>
      <w:marLeft w:val="0"/>
      <w:marRight w:val="0"/>
      <w:marTop w:val="0"/>
      <w:marBottom w:val="0"/>
      <w:divBdr>
        <w:top w:val="none" w:sz="0" w:space="0" w:color="auto"/>
        <w:left w:val="none" w:sz="0" w:space="0" w:color="auto"/>
        <w:bottom w:val="none" w:sz="0" w:space="0" w:color="auto"/>
        <w:right w:val="none" w:sz="0" w:space="0" w:color="auto"/>
      </w:divBdr>
    </w:div>
    <w:div w:id="477958540">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664549102">
      <w:bodyDiv w:val="1"/>
      <w:marLeft w:val="0"/>
      <w:marRight w:val="0"/>
      <w:marTop w:val="0"/>
      <w:marBottom w:val="0"/>
      <w:divBdr>
        <w:top w:val="none" w:sz="0" w:space="0" w:color="auto"/>
        <w:left w:val="none" w:sz="0" w:space="0" w:color="auto"/>
        <w:bottom w:val="none" w:sz="0" w:space="0" w:color="auto"/>
        <w:right w:val="none" w:sz="0" w:space="0" w:color="auto"/>
      </w:divBdr>
    </w:div>
    <w:div w:id="721517487">
      <w:bodyDiv w:val="1"/>
      <w:marLeft w:val="0"/>
      <w:marRight w:val="0"/>
      <w:marTop w:val="0"/>
      <w:marBottom w:val="0"/>
      <w:divBdr>
        <w:top w:val="none" w:sz="0" w:space="0" w:color="auto"/>
        <w:left w:val="none" w:sz="0" w:space="0" w:color="auto"/>
        <w:bottom w:val="none" w:sz="0" w:space="0" w:color="auto"/>
        <w:right w:val="none" w:sz="0" w:space="0" w:color="auto"/>
      </w:divBdr>
    </w:div>
    <w:div w:id="729110895">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60881174">
      <w:bodyDiv w:val="1"/>
      <w:marLeft w:val="0"/>
      <w:marRight w:val="0"/>
      <w:marTop w:val="0"/>
      <w:marBottom w:val="0"/>
      <w:divBdr>
        <w:top w:val="none" w:sz="0" w:space="0" w:color="auto"/>
        <w:left w:val="none" w:sz="0" w:space="0" w:color="auto"/>
        <w:bottom w:val="none" w:sz="0" w:space="0" w:color="auto"/>
        <w:right w:val="none" w:sz="0" w:space="0" w:color="auto"/>
      </w:divBdr>
    </w:div>
    <w:div w:id="767310675">
      <w:bodyDiv w:val="1"/>
      <w:marLeft w:val="0"/>
      <w:marRight w:val="0"/>
      <w:marTop w:val="0"/>
      <w:marBottom w:val="0"/>
      <w:divBdr>
        <w:top w:val="none" w:sz="0" w:space="0" w:color="auto"/>
        <w:left w:val="none" w:sz="0" w:space="0" w:color="auto"/>
        <w:bottom w:val="none" w:sz="0" w:space="0" w:color="auto"/>
        <w:right w:val="none" w:sz="0" w:space="0" w:color="auto"/>
      </w:divBdr>
    </w:div>
    <w:div w:id="767971958">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878202464">
      <w:bodyDiv w:val="1"/>
      <w:marLeft w:val="0"/>
      <w:marRight w:val="0"/>
      <w:marTop w:val="0"/>
      <w:marBottom w:val="0"/>
      <w:divBdr>
        <w:top w:val="none" w:sz="0" w:space="0" w:color="auto"/>
        <w:left w:val="none" w:sz="0" w:space="0" w:color="auto"/>
        <w:bottom w:val="none" w:sz="0" w:space="0" w:color="auto"/>
        <w:right w:val="none" w:sz="0" w:space="0" w:color="auto"/>
      </w:divBdr>
    </w:div>
    <w:div w:id="888149330">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047338610">
      <w:bodyDiv w:val="1"/>
      <w:marLeft w:val="0"/>
      <w:marRight w:val="0"/>
      <w:marTop w:val="0"/>
      <w:marBottom w:val="0"/>
      <w:divBdr>
        <w:top w:val="none" w:sz="0" w:space="0" w:color="auto"/>
        <w:left w:val="none" w:sz="0" w:space="0" w:color="auto"/>
        <w:bottom w:val="none" w:sz="0" w:space="0" w:color="auto"/>
        <w:right w:val="none" w:sz="0" w:space="0" w:color="auto"/>
      </w:divBdr>
    </w:div>
    <w:div w:id="1074159809">
      <w:bodyDiv w:val="1"/>
      <w:marLeft w:val="0"/>
      <w:marRight w:val="0"/>
      <w:marTop w:val="0"/>
      <w:marBottom w:val="0"/>
      <w:divBdr>
        <w:top w:val="none" w:sz="0" w:space="0" w:color="auto"/>
        <w:left w:val="none" w:sz="0" w:space="0" w:color="auto"/>
        <w:bottom w:val="none" w:sz="0" w:space="0" w:color="auto"/>
        <w:right w:val="none" w:sz="0" w:space="0" w:color="auto"/>
      </w:divBdr>
    </w:div>
    <w:div w:id="1081831854">
      <w:bodyDiv w:val="1"/>
      <w:marLeft w:val="0"/>
      <w:marRight w:val="0"/>
      <w:marTop w:val="0"/>
      <w:marBottom w:val="0"/>
      <w:divBdr>
        <w:top w:val="none" w:sz="0" w:space="0" w:color="auto"/>
        <w:left w:val="none" w:sz="0" w:space="0" w:color="auto"/>
        <w:bottom w:val="none" w:sz="0" w:space="0" w:color="auto"/>
        <w:right w:val="none" w:sz="0" w:space="0" w:color="auto"/>
      </w:divBdr>
    </w:div>
    <w:div w:id="1127120005">
      <w:bodyDiv w:val="1"/>
      <w:marLeft w:val="0"/>
      <w:marRight w:val="0"/>
      <w:marTop w:val="0"/>
      <w:marBottom w:val="0"/>
      <w:divBdr>
        <w:top w:val="none" w:sz="0" w:space="0" w:color="auto"/>
        <w:left w:val="none" w:sz="0" w:space="0" w:color="auto"/>
        <w:bottom w:val="none" w:sz="0" w:space="0" w:color="auto"/>
        <w:right w:val="none" w:sz="0" w:space="0" w:color="auto"/>
      </w:divBdr>
    </w:div>
    <w:div w:id="1149126664">
      <w:bodyDiv w:val="1"/>
      <w:marLeft w:val="0"/>
      <w:marRight w:val="0"/>
      <w:marTop w:val="0"/>
      <w:marBottom w:val="0"/>
      <w:divBdr>
        <w:top w:val="none" w:sz="0" w:space="0" w:color="auto"/>
        <w:left w:val="none" w:sz="0" w:space="0" w:color="auto"/>
        <w:bottom w:val="none" w:sz="0" w:space="0" w:color="auto"/>
        <w:right w:val="none" w:sz="0" w:space="0" w:color="auto"/>
      </w:divBdr>
    </w:div>
    <w:div w:id="1174418877">
      <w:bodyDiv w:val="1"/>
      <w:marLeft w:val="0"/>
      <w:marRight w:val="0"/>
      <w:marTop w:val="0"/>
      <w:marBottom w:val="0"/>
      <w:divBdr>
        <w:top w:val="none" w:sz="0" w:space="0" w:color="auto"/>
        <w:left w:val="none" w:sz="0" w:space="0" w:color="auto"/>
        <w:bottom w:val="none" w:sz="0" w:space="0" w:color="auto"/>
        <w:right w:val="none" w:sz="0" w:space="0" w:color="auto"/>
      </w:divBdr>
      <w:divsChild>
        <w:div w:id="2056926739">
          <w:marLeft w:val="336"/>
          <w:marRight w:val="0"/>
          <w:marTop w:val="120"/>
          <w:marBottom w:val="312"/>
          <w:divBdr>
            <w:top w:val="none" w:sz="0" w:space="0" w:color="auto"/>
            <w:left w:val="none" w:sz="0" w:space="0" w:color="auto"/>
            <w:bottom w:val="none" w:sz="0" w:space="0" w:color="auto"/>
            <w:right w:val="none" w:sz="0" w:space="0" w:color="auto"/>
          </w:divBdr>
          <w:divsChild>
            <w:div w:id="1315253891">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11627087">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1270354538">
      <w:bodyDiv w:val="1"/>
      <w:marLeft w:val="0"/>
      <w:marRight w:val="0"/>
      <w:marTop w:val="0"/>
      <w:marBottom w:val="0"/>
      <w:divBdr>
        <w:top w:val="none" w:sz="0" w:space="0" w:color="auto"/>
        <w:left w:val="none" w:sz="0" w:space="0" w:color="auto"/>
        <w:bottom w:val="none" w:sz="0" w:space="0" w:color="auto"/>
        <w:right w:val="none" w:sz="0" w:space="0" w:color="auto"/>
      </w:divBdr>
    </w:div>
    <w:div w:id="1327854353">
      <w:bodyDiv w:val="1"/>
      <w:marLeft w:val="0"/>
      <w:marRight w:val="0"/>
      <w:marTop w:val="0"/>
      <w:marBottom w:val="0"/>
      <w:divBdr>
        <w:top w:val="none" w:sz="0" w:space="0" w:color="auto"/>
        <w:left w:val="none" w:sz="0" w:space="0" w:color="auto"/>
        <w:bottom w:val="none" w:sz="0" w:space="0" w:color="auto"/>
        <w:right w:val="none" w:sz="0" w:space="0" w:color="auto"/>
      </w:divBdr>
    </w:div>
    <w:div w:id="1331256333">
      <w:bodyDiv w:val="1"/>
      <w:marLeft w:val="0"/>
      <w:marRight w:val="0"/>
      <w:marTop w:val="0"/>
      <w:marBottom w:val="0"/>
      <w:divBdr>
        <w:top w:val="none" w:sz="0" w:space="0" w:color="auto"/>
        <w:left w:val="none" w:sz="0" w:space="0" w:color="auto"/>
        <w:bottom w:val="none" w:sz="0" w:space="0" w:color="auto"/>
        <w:right w:val="none" w:sz="0" w:space="0" w:color="auto"/>
      </w:divBdr>
      <w:divsChild>
        <w:div w:id="1449005850">
          <w:marLeft w:val="336"/>
          <w:marRight w:val="0"/>
          <w:marTop w:val="120"/>
          <w:marBottom w:val="312"/>
          <w:divBdr>
            <w:top w:val="none" w:sz="0" w:space="0" w:color="auto"/>
            <w:left w:val="none" w:sz="0" w:space="0" w:color="auto"/>
            <w:bottom w:val="none" w:sz="0" w:space="0" w:color="auto"/>
            <w:right w:val="none" w:sz="0" w:space="0" w:color="auto"/>
          </w:divBdr>
          <w:divsChild>
            <w:div w:id="108915655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441417756">
      <w:bodyDiv w:val="1"/>
      <w:marLeft w:val="0"/>
      <w:marRight w:val="0"/>
      <w:marTop w:val="0"/>
      <w:marBottom w:val="0"/>
      <w:divBdr>
        <w:top w:val="none" w:sz="0" w:space="0" w:color="auto"/>
        <w:left w:val="none" w:sz="0" w:space="0" w:color="auto"/>
        <w:bottom w:val="none" w:sz="0" w:space="0" w:color="auto"/>
        <w:right w:val="none" w:sz="0" w:space="0" w:color="auto"/>
      </w:divBdr>
    </w:div>
    <w:div w:id="1476950335">
      <w:bodyDiv w:val="1"/>
      <w:marLeft w:val="0"/>
      <w:marRight w:val="0"/>
      <w:marTop w:val="0"/>
      <w:marBottom w:val="0"/>
      <w:divBdr>
        <w:top w:val="none" w:sz="0" w:space="0" w:color="auto"/>
        <w:left w:val="none" w:sz="0" w:space="0" w:color="auto"/>
        <w:bottom w:val="none" w:sz="0" w:space="0" w:color="auto"/>
        <w:right w:val="none" w:sz="0" w:space="0" w:color="auto"/>
      </w:divBdr>
    </w:div>
    <w:div w:id="1535581333">
      <w:bodyDiv w:val="1"/>
      <w:marLeft w:val="0"/>
      <w:marRight w:val="0"/>
      <w:marTop w:val="0"/>
      <w:marBottom w:val="0"/>
      <w:divBdr>
        <w:top w:val="none" w:sz="0" w:space="0" w:color="auto"/>
        <w:left w:val="none" w:sz="0" w:space="0" w:color="auto"/>
        <w:bottom w:val="none" w:sz="0" w:space="0" w:color="auto"/>
        <w:right w:val="none" w:sz="0" w:space="0" w:color="auto"/>
      </w:divBdr>
    </w:div>
    <w:div w:id="1570185544">
      <w:bodyDiv w:val="1"/>
      <w:marLeft w:val="0"/>
      <w:marRight w:val="0"/>
      <w:marTop w:val="0"/>
      <w:marBottom w:val="0"/>
      <w:divBdr>
        <w:top w:val="none" w:sz="0" w:space="0" w:color="auto"/>
        <w:left w:val="none" w:sz="0" w:space="0" w:color="auto"/>
        <w:bottom w:val="none" w:sz="0" w:space="0" w:color="auto"/>
        <w:right w:val="none" w:sz="0" w:space="0" w:color="auto"/>
      </w:divBdr>
      <w:divsChild>
        <w:div w:id="146827961">
          <w:marLeft w:val="0"/>
          <w:marRight w:val="0"/>
          <w:marTop w:val="0"/>
          <w:marBottom w:val="0"/>
          <w:divBdr>
            <w:top w:val="none" w:sz="0" w:space="0" w:color="auto"/>
            <w:left w:val="none" w:sz="0" w:space="0" w:color="auto"/>
            <w:bottom w:val="none" w:sz="0" w:space="0" w:color="auto"/>
            <w:right w:val="none" w:sz="0" w:space="0" w:color="auto"/>
          </w:divBdr>
        </w:div>
      </w:divsChild>
    </w:div>
    <w:div w:id="1614364027">
      <w:bodyDiv w:val="1"/>
      <w:marLeft w:val="0"/>
      <w:marRight w:val="0"/>
      <w:marTop w:val="0"/>
      <w:marBottom w:val="0"/>
      <w:divBdr>
        <w:top w:val="none" w:sz="0" w:space="0" w:color="auto"/>
        <w:left w:val="none" w:sz="0" w:space="0" w:color="auto"/>
        <w:bottom w:val="none" w:sz="0" w:space="0" w:color="auto"/>
        <w:right w:val="none" w:sz="0" w:space="0" w:color="auto"/>
      </w:divBdr>
    </w:div>
    <w:div w:id="1622957843">
      <w:bodyDiv w:val="1"/>
      <w:marLeft w:val="0"/>
      <w:marRight w:val="0"/>
      <w:marTop w:val="0"/>
      <w:marBottom w:val="0"/>
      <w:divBdr>
        <w:top w:val="none" w:sz="0" w:space="0" w:color="auto"/>
        <w:left w:val="none" w:sz="0" w:space="0" w:color="auto"/>
        <w:bottom w:val="none" w:sz="0" w:space="0" w:color="auto"/>
        <w:right w:val="none" w:sz="0" w:space="0" w:color="auto"/>
      </w:divBdr>
    </w:div>
    <w:div w:id="1676111110">
      <w:bodyDiv w:val="1"/>
      <w:marLeft w:val="0"/>
      <w:marRight w:val="0"/>
      <w:marTop w:val="0"/>
      <w:marBottom w:val="0"/>
      <w:divBdr>
        <w:top w:val="none" w:sz="0" w:space="0" w:color="auto"/>
        <w:left w:val="none" w:sz="0" w:space="0" w:color="auto"/>
        <w:bottom w:val="none" w:sz="0" w:space="0" w:color="auto"/>
        <w:right w:val="none" w:sz="0" w:space="0" w:color="auto"/>
      </w:divBdr>
    </w:div>
    <w:div w:id="1760323252">
      <w:bodyDiv w:val="1"/>
      <w:marLeft w:val="0"/>
      <w:marRight w:val="0"/>
      <w:marTop w:val="0"/>
      <w:marBottom w:val="0"/>
      <w:divBdr>
        <w:top w:val="none" w:sz="0" w:space="0" w:color="auto"/>
        <w:left w:val="none" w:sz="0" w:space="0" w:color="auto"/>
        <w:bottom w:val="none" w:sz="0" w:space="0" w:color="auto"/>
        <w:right w:val="none" w:sz="0" w:space="0" w:color="auto"/>
      </w:divBdr>
    </w:div>
    <w:div w:id="1815443729">
      <w:bodyDiv w:val="1"/>
      <w:marLeft w:val="0"/>
      <w:marRight w:val="0"/>
      <w:marTop w:val="0"/>
      <w:marBottom w:val="0"/>
      <w:divBdr>
        <w:top w:val="none" w:sz="0" w:space="0" w:color="auto"/>
        <w:left w:val="none" w:sz="0" w:space="0" w:color="auto"/>
        <w:bottom w:val="none" w:sz="0" w:space="0" w:color="auto"/>
        <w:right w:val="none" w:sz="0" w:space="0" w:color="auto"/>
      </w:divBdr>
    </w:div>
    <w:div w:id="1848446513">
      <w:bodyDiv w:val="1"/>
      <w:marLeft w:val="0"/>
      <w:marRight w:val="0"/>
      <w:marTop w:val="0"/>
      <w:marBottom w:val="0"/>
      <w:divBdr>
        <w:top w:val="none" w:sz="0" w:space="0" w:color="auto"/>
        <w:left w:val="none" w:sz="0" w:space="0" w:color="auto"/>
        <w:bottom w:val="none" w:sz="0" w:space="0" w:color="auto"/>
        <w:right w:val="none" w:sz="0" w:space="0" w:color="auto"/>
      </w:divBdr>
    </w:div>
    <w:div w:id="1854805913">
      <w:bodyDiv w:val="1"/>
      <w:marLeft w:val="0"/>
      <w:marRight w:val="0"/>
      <w:marTop w:val="0"/>
      <w:marBottom w:val="0"/>
      <w:divBdr>
        <w:top w:val="none" w:sz="0" w:space="0" w:color="auto"/>
        <w:left w:val="none" w:sz="0" w:space="0" w:color="auto"/>
        <w:bottom w:val="none" w:sz="0" w:space="0" w:color="auto"/>
        <w:right w:val="none" w:sz="0" w:space="0" w:color="auto"/>
      </w:divBdr>
    </w:div>
    <w:div w:id="1867716608">
      <w:bodyDiv w:val="1"/>
      <w:marLeft w:val="0"/>
      <w:marRight w:val="0"/>
      <w:marTop w:val="0"/>
      <w:marBottom w:val="0"/>
      <w:divBdr>
        <w:top w:val="none" w:sz="0" w:space="0" w:color="auto"/>
        <w:left w:val="none" w:sz="0" w:space="0" w:color="auto"/>
        <w:bottom w:val="none" w:sz="0" w:space="0" w:color="auto"/>
        <w:right w:val="none" w:sz="0" w:space="0" w:color="auto"/>
      </w:divBdr>
    </w:div>
    <w:div w:id="1868640070">
      <w:bodyDiv w:val="1"/>
      <w:marLeft w:val="0"/>
      <w:marRight w:val="0"/>
      <w:marTop w:val="0"/>
      <w:marBottom w:val="0"/>
      <w:divBdr>
        <w:top w:val="none" w:sz="0" w:space="0" w:color="auto"/>
        <w:left w:val="none" w:sz="0" w:space="0" w:color="auto"/>
        <w:bottom w:val="none" w:sz="0" w:space="0" w:color="auto"/>
        <w:right w:val="none" w:sz="0" w:space="0" w:color="auto"/>
      </w:divBdr>
    </w:div>
    <w:div w:id="1891647171">
      <w:bodyDiv w:val="1"/>
      <w:marLeft w:val="0"/>
      <w:marRight w:val="0"/>
      <w:marTop w:val="0"/>
      <w:marBottom w:val="0"/>
      <w:divBdr>
        <w:top w:val="none" w:sz="0" w:space="0" w:color="auto"/>
        <w:left w:val="none" w:sz="0" w:space="0" w:color="auto"/>
        <w:bottom w:val="none" w:sz="0" w:space="0" w:color="auto"/>
        <w:right w:val="none" w:sz="0" w:space="0" w:color="auto"/>
      </w:divBdr>
    </w:div>
    <w:div w:id="1920629306">
      <w:bodyDiv w:val="1"/>
      <w:marLeft w:val="0"/>
      <w:marRight w:val="0"/>
      <w:marTop w:val="0"/>
      <w:marBottom w:val="0"/>
      <w:divBdr>
        <w:top w:val="none" w:sz="0" w:space="0" w:color="auto"/>
        <w:left w:val="none" w:sz="0" w:space="0" w:color="auto"/>
        <w:bottom w:val="none" w:sz="0" w:space="0" w:color="auto"/>
        <w:right w:val="none" w:sz="0" w:space="0" w:color="auto"/>
      </w:divBdr>
    </w:div>
    <w:div w:id="1951467930">
      <w:bodyDiv w:val="1"/>
      <w:marLeft w:val="0"/>
      <w:marRight w:val="0"/>
      <w:marTop w:val="0"/>
      <w:marBottom w:val="0"/>
      <w:divBdr>
        <w:top w:val="none" w:sz="0" w:space="0" w:color="auto"/>
        <w:left w:val="none" w:sz="0" w:space="0" w:color="auto"/>
        <w:bottom w:val="none" w:sz="0" w:space="0" w:color="auto"/>
        <w:right w:val="none" w:sz="0" w:space="0" w:color="auto"/>
      </w:divBdr>
    </w:div>
    <w:div w:id="1951663510">
      <w:bodyDiv w:val="1"/>
      <w:marLeft w:val="0"/>
      <w:marRight w:val="0"/>
      <w:marTop w:val="0"/>
      <w:marBottom w:val="0"/>
      <w:divBdr>
        <w:top w:val="none" w:sz="0" w:space="0" w:color="auto"/>
        <w:left w:val="none" w:sz="0" w:space="0" w:color="auto"/>
        <w:bottom w:val="none" w:sz="0" w:space="0" w:color="auto"/>
        <w:right w:val="none" w:sz="0" w:space="0" w:color="auto"/>
      </w:divBdr>
    </w:div>
    <w:div w:id="1972129173">
      <w:bodyDiv w:val="1"/>
      <w:marLeft w:val="0"/>
      <w:marRight w:val="0"/>
      <w:marTop w:val="0"/>
      <w:marBottom w:val="0"/>
      <w:divBdr>
        <w:top w:val="none" w:sz="0" w:space="0" w:color="auto"/>
        <w:left w:val="none" w:sz="0" w:space="0" w:color="auto"/>
        <w:bottom w:val="none" w:sz="0" w:space="0" w:color="auto"/>
        <w:right w:val="none" w:sz="0" w:space="0" w:color="auto"/>
      </w:divBdr>
    </w:div>
    <w:div w:id="2018457086">
      <w:bodyDiv w:val="1"/>
      <w:marLeft w:val="0"/>
      <w:marRight w:val="0"/>
      <w:marTop w:val="0"/>
      <w:marBottom w:val="0"/>
      <w:divBdr>
        <w:top w:val="none" w:sz="0" w:space="0" w:color="auto"/>
        <w:left w:val="none" w:sz="0" w:space="0" w:color="auto"/>
        <w:bottom w:val="none" w:sz="0" w:space="0" w:color="auto"/>
        <w:right w:val="none" w:sz="0" w:space="0" w:color="auto"/>
      </w:divBdr>
    </w:div>
    <w:div w:id="2045865117">
      <w:bodyDiv w:val="1"/>
      <w:marLeft w:val="0"/>
      <w:marRight w:val="0"/>
      <w:marTop w:val="0"/>
      <w:marBottom w:val="0"/>
      <w:divBdr>
        <w:top w:val="none" w:sz="0" w:space="0" w:color="auto"/>
        <w:left w:val="none" w:sz="0" w:space="0" w:color="auto"/>
        <w:bottom w:val="none" w:sz="0" w:space="0" w:color="auto"/>
        <w:right w:val="none" w:sz="0" w:space="0" w:color="auto"/>
      </w:divBdr>
    </w:div>
    <w:div w:id="2083211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openxmlformats.org/officeDocument/2006/relationships/hyperlink" Target="https://en.wikipedia.org/wiki/Maritime_Mobile_Service_Identity" TargetMode="External"/><Relationship Id="rId21" Type="http://schemas.openxmlformats.org/officeDocument/2006/relationships/header" Target="header7.xml"/><Relationship Id="rId34" Type="http://schemas.openxmlformats.org/officeDocument/2006/relationships/hyperlink" Target="https://en.wikipedia.org/wiki/Common_Air_Interface" TargetMode="External"/><Relationship Id="rId42" Type="http://schemas.openxmlformats.org/officeDocument/2006/relationships/hyperlink" Target="https://en.wikipedia.org/wiki/Geographic_coordinate_system" TargetMode="External"/><Relationship Id="rId47" Type="http://schemas.openxmlformats.org/officeDocument/2006/relationships/hyperlink" Target="https://en.wikipedia.org/wiki/Common_Air_Interface" TargetMode="External"/><Relationship Id="rId50" Type="http://schemas.openxmlformats.org/officeDocument/2006/relationships/control" Target="activeX/activeX1.xml"/><Relationship Id="rId55" Type="http://schemas.openxmlformats.org/officeDocument/2006/relationships/hyperlink" Target="https://en.wikipedia.org/wiki/Digital_private_mobile_radio" TargetMode="External"/><Relationship Id="rId63" Type="http://schemas.openxmlformats.org/officeDocument/2006/relationships/image" Target="media/image10.png"/><Relationship Id="rId68" Type="http://schemas.openxmlformats.org/officeDocument/2006/relationships/header" Target="header11.xml"/><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en.wikipedia.org/wiki/Medium-frequency" TargetMode="Externa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en.wikipedia.org/wiki/Global_Maritime_Distress_Safety_System" TargetMode="External"/><Relationship Id="rId37" Type="http://schemas.openxmlformats.org/officeDocument/2006/relationships/hyperlink" Target="https://en.wikipedia.org/wiki/International_Telecommunication_Union" TargetMode="External"/><Relationship Id="rId40" Type="http://schemas.openxmlformats.org/officeDocument/2006/relationships/hyperlink" Target="https://en.wikipedia.org/wiki/Global_Positioning_System" TargetMode="External"/><Relationship Id="rId45" Type="http://schemas.openxmlformats.org/officeDocument/2006/relationships/hyperlink" Target="https://en.wikipedia.org/wiki/Digital_selective_calling" TargetMode="External"/><Relationship Id="rId53" Type="http://schemas.openxmlformats.org/officeDocument/2006/relationships/hyperlink" Target="https://en.wikipedia.org/wiki/AMBE%2B2" TargetMode="External"/><Relationship Id="rId58" Type="http://schemas.openxmlformats.org/officeDocument/2006/relationships/hyperlink" Target="https://en.wikipedia.org/wiki/SMS" TargetMode="External"/><Relationship Id="rId66" Type="http://schemas.openxmlformats.org/officeDocument/2006/relationships/image" Target="media/image10.jpe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hyperlink" Target="https://www.itu.int/rec/R-REC-M.541/en" TargetMode="External"/><Relationship Id="rId49" Type="http://schemas.openxmlformats.org/officeDocument/2006/relationships/image" Target="media/image5.wmf"/><Relationship Id="rId57" Type="http://schemas.openxmlformats.org/officeDocument/2006/relationships/hyperlink" Target="https://en.wikipedia.org/wiki/Digital_private_mobile_radio" TargetMode="External"/><Relationship Id="rId61"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s://en.wikipedia.org/wiki/Marine_VHF_radio" TargetMode="External"/><Relationship Id="rId44" Type="http://schemas.openxmlformats.org/officeDocument/2006/relationships/hyperlink" Target="https://en.wikipedia.org/wiki/Radiotelex" TargetMode="External"/><Relationship Id="rId52" Type="http://schemas.openxmlformats.org/officeDocument/2006/relationships/hyperlink" Target="https://en.wikipedia.org/wiki/Frequency-shift_keying" TargetMode="External"/><Relationship Id="rId60" Type="http://schemas.openxmlformats.org/officeDocument/2006/relationships/image" Target="media/image7.svg"/><Relationship Id="rId65" Type="http://schemas.openxmlformats.org/officeDocument/2006/relationships/hyperlink" Target="https://nl.wikipedia.org/wiki/Very_high_frequency"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s://en.wikipedia.org/wiki/High-frequency" TargetMode="External"/><Relationship Id="rId35" Type="http://schemas.openxmlformats.org/officeDocument/2006/relationships/hyperlink" Target="https://en.wikipedia.org/wiki/European_Telecommunications_Standards_Institute" TargetMode="External"/><Relationship Id="rId43" Type="http://schemas.openxmlformats.org/officeDocument/2006/relationships/hyperlink" Target="https://en.wikipedia.org/wiki/Radiotelephony" TargetMode="External"/><Relationship Id="rId48" Type="http://schemas.openxmlformats.org/officeDocument/2006/relationships/hyperlink" Target="https://en.wikipedia.org/wiki/European_Telecommunications_Standards_Institute" TargetMode="External"/><Relationship Id="rId56" Type="http://schemas.openxmlformats.org/officeDocument/2006/relationships/hyperlink" Target="https://en.wikipedia.org/wiki/Electronic_Communications_Committee" TargetMode="External"/><Relationship Id="rId64" Type="http://schemas.openxmlformats.org/officeDocument/2006/relationships/image" Target="media/image11.png"/><Relationship Id="rId69" Type="http://schemas.openxmlformats.org/officeDocument/2006/relationships/footer" Target="footer6.xml"/><Relationship Id="rId8" Type="http://schemas.openxmlformats.org/officeDocument/2006/relationships/webSettings" Target="webSettings.xml"/><Relationship Id="rId51" Type="http://schemas.openxmlformats.org/officeDocument/2006/relationships/hyperlink" Target="https://en.wikipedia.org/wiki/FDMA" TargetMode="External"/><Relationship Id="rId72" Type="http://schemas.microsoft.com/office/2011/relationships/people" Target="people.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yperlink" Target="https://en.wikipedia.org/wiki/Private_mobile_radio" TargetMode="External"/><Relationship Id="rId38" Type="http://schemas.openxmlformats.org/officeDocument/2006/relationships/hyperlink" Target="https://nl.wikipedia.org/wiki/Very_high_frequency" TargetMode="External"/><Relationship Id="rId46" Type="http://schemas.openxmlformats.org/officeDocument/2006/relationships/hyperlink" Target="https://en.wikipedia.org/wiki/Private_mobile_radio" TargetMode="External"/><Relationship Id="rId59" Type="http://schemas.openxmlformats.org/officeDocument/2006/relationships/image" Target="media/image6.png"/><Relationship Id="rId67" Type="http://schemas.openxmlformats.org/officeDocument/2006/relationships/header" Target="header10.xml"/><Relationship Id="rId20" Type="http://schemas.openxmlformats.org/officeDocument/2006/relationships/header" Target="header6.xml"/><Relationship Id="rId41" Type="http://schemas.openxmlformats.org/officeDocument/2006/relationships/hyperlink" Target="https://en.wikipedia.org/wiki/MMSI" TargetMode="External"/><Relationship Id="rId54" Type="http://schemas.openxmlformats.org/officeDocument/2006/relationships/hyperlink" Target="https://en.wikipedia.org/wiki/RALCWI" TargetMode="External"/><Relationship Id="rId62" Type="http://schemas.openxmlformats.org/officeDocument/2006/relationships/image" Target="media/image9.svg"/><Relationship Id="rId7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ée un document." ma:contentTypeScope="" ma:versionID="90a11e5bb0fb643f97355104ec71c4e2">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0d4caa7002aa8d30a715e1acc79f3a0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2.xml><?xml version="1.0" encoding="utf-8"?>
<ds:datastoreItem xmlns:ds="http://schemas.openxmlformats.org/officeDocument/2006/customXml" ds:itemID="{E6C702F3-98E8-4883-8F21-80CA67D658F6}"/>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6049</Words>
  <Characters>34480</Characters>
  <Application>Microsoft Office Word</Application>
  <DocSecurity>0</DocSecurity>
  <Lines>287</Lines>
  <Paragraphs>80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vt:lpstr>
      <vt:lpstr>IALA Guideline</vt:lpstr>
      <vt:lpstr>IALA Guideline 1115</vt:lpstr>
    </vt:vector>
  </TitlesOfParts>
  <Manager>IALA</Manager>
  <Company>IALA</Company>
  <LinksUpToDate>false</LinksUpToDate>
  <CharactersWithSpaces>40449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Michael Hadley</dc:creator>
  <cp:keywords/>
  <dc:description/>
  <cp:lastModifiedBy>Tom Southall</cp:lastModifiedBy>
  <cp:revision>3</cp:revision>
  <cp:lastPrinted>2020-11-25T08:30:00Z</cp:lastPrinted>
  <dcterms:created xsi:type="dcterms:W3CDTF">2022-02-22T11:54:00Z</dcterms:created>
  <dcterms:modified xsi:type="dcterms:W3CDTF">2022-03-28T10:35:00Z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