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C51DAF" w14:textId="77777777" w:rsidTr="00D74AE1">
        <w:trPr>
          <w:trHeight w:hRule="exact" w:val="2948"/>
        </w:trPr>
        <w:tc>
          <w:tcPr>
            <w:tcW w:w="11185" w:type="dxa"/>
          </w:tcPr>
          <w:p w14:paraId="09D04A7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3107860" w14:textId="77777777" w:rsidR="008972C3" w:rsidRDefault="008972C3" w:rsidP="003274DB"/>
    <w:p w14:paraId="49E6BE63" w14:textId="77777777" w:rsidR="00D74AE1" w:rsidRDefault="00D74AE1" w:rsidP="003274DB"/>
    <w:p w14:paraId="3422A8B1" w14:textId="62E9A9FB" w:rsidR="0093492E" w:rsidRDefault="004F002D" w:rsidP="0026038D">
      <w:pPr>
        <w:pStyle w:val="Documentnumber"/>
      </w:pPr>
      <w:r>
        <w:t>G</w:t>
      </w:r>
      <w:r w:rsidR="0026038D">
        <w:t>1</w:t>
      </w:r>
      <w:r w:rsidR="001A777B">
        <w:t>111-1</w:t>
      </w:r>
    </w:p>
    <w:p w14:paraId="2DDDFEC0" w14:textId="21FB4E0D" w:rsidR="00776004" w:rsidRPr="00ED4450" w:rsidRDefault="001A777B" w:rsidP="006218E8">
      <w:pPr>
        <w:pStyle w:val="Documentname"/>
      </w:pPr>
      <w:r w:rsidRPr="006325BF">
        <w:t>Producing Requirements for the Core VTS system</w:t>
      </w:r>
    </w:p>
    <w:p w14:paraId="3882E524" w14:textId="77777777" w:rsidR="00CF49CC" w:rsidRDefault="00CF49CC" w:rsidP="00D74AE1"/>
    <w:p w14:paraId="109D644E" w14:textId="77777777" w:rsidR="004E0BBB" w:rsidRDefault="004E0BBB" w:rsidP="00D74AE1"/>
    <w:p w14:paraId="011DD018" w14:textId="77777777" w:rsidR="004E0BBB" w:rsidRDefault="004E0BBB" w:rsidP="00D74AE1"/>
    <w:p w14:paraId="6FC4CE55" w14:textId="77777777" w:rsidR="004E0BBB" w:rsidRDefault="004E0BBB" w:rsidP="00D74AE1"/>
    <w:p w14:paraId="6C2C73C3" w14:textId="77777777" w:rsidR="004E0BBB" w:rsidRDefault="004E0BBB" w:rsidP="00D74AE1"/>
    <w:p w14:paraId="0061DFFA" w14:textId="77777777" w:rsidR="004E0BBB" w:rsidRDefault="004E0BBB" w:rsidP="00D74AE1"/>
    <w:p w14:paraId="45DA2F18" w14:textId="6CB0C769" w:rsidR="004E0BBB" w:rsidRDefault="004E0BBB" w:rsidP="00D74AE1"/>
    <w:p w14:paraId="54DEF8BC" w14:textId="4D0D4027" w:rsidR="00CD0C8F" w:rsidRDefault="00CD0C8F" w:rsidP="00D74AE1"/>
    <w:p w14:paraId="1062EC64" w14:textId="06B261A9" w:rsidR="00CD0C8F" w:rsidRDefault="00CD0C8F" w:rsidP="00D74AE1"/>
    <w:p w14:paraId="04593BB5" w14:textId="711018C5" w:rsidR="00CD0C8F" w:rsidRDefault="00CD0C8F" w:rsidP="00D74AE1"/>
    <w:p w14:paraId="11932E7D" w14:textId="79998E80" w:rsidR="00CD0C8F" w:rsidRDefault="00CD0C8F" w:rsidP="00D74AE1"/>
    <w:p w14:paraId="7A7046F7" w14:textId="2FF576BF" w:rsidR="00CD0C8F" w:rsidRDefault="00CD0C8F" w:rsidP="00D74AE1"/>
    <w:p w14:paraId="5FE1354E" w14:textId="77777777" w:rsidR="004E0BBB" w:rsidRDefault="004E0BBB" w:rsidP="00D74AE1"/>
    <w:p w14:paraId="5DC6EA1E" w14:textId="77777777" w:rsidR="004E0BBB" w:rsidRDefault="004E0BBB" w:rsidP="00D74AE1"/>
    <w:p w14:paraId="3310799C" w14:textId="77777777" w:rsidR="004E0BBB" w:rsidRDefault="004E0BBB" w:rsidP="00D74AE1"/>
    <w:p w14:paraId="1A16210D" w14:textId="77777777" w:rsidR="004E0BBB" w:rsidRDefault="004E0BBB" w:rsidP="00D74AE1"/>
    <w:p w14:paraId="5DFEBF38" w14:textId="77777777" w:rsidR="004E0BBB" w:rsidRDefault="004E0BBB" w:rsidP="00D74AE1"/>
    <w:p w14:paraId="10FABCD6" w14:textId="77777777" w:rsidR="004E0BBB" w:rsidRDefault="004E0BBB" w:rsidP="00D74AE1"/>
    <w:p w14:paraId="7E2B0A05" w14:textId="77777777" w:rsidR="004E0BBB" w:rsidRDefault="004E0BBB" w:rsidP="00D74AE1"/>
    <w:p w14:paraId="542C6F6E" w14:textId="77777777" w:rsidR="004E0BBB" w:rsidRDefault="004E0BBB" w:rsidP="00D74AE1"/>
    <w:p w14:paraId="47BBB47D" w14:textId="77777777" w:rsidR="004E0BBB" w:rsidRDefault="004E0BBB" w:rsidP="00D74AE1"/>
    <w:p w14:paraId="0707FDF9" w14:textId="77777777" w:rsidR="004E0BBB" w:rsidRDefault="004E0BBB" w:rsidP="00D74AE1"/>
    <w:p w14:paraId="58A6F5C6" w14:textId="2ABFE859" w:rsidR="004E0BBB" w:rsidRDefault="004E0BBB" w:rsidP="004E0BBB">
      <w:pPr>
        <w:pStyle w:val="Editionnumber"/>
      </w:pPr>
      <w:r>
        <w:t xml:space="preserve">Edition </w:t>
      </w:r>
      <w:r w:rsidR="00531E04">
        <w:t>1</w:t>
      </w:r>
      <w:r>
        <w:t>.0</w:t>
      </w:r>
    </w:p>
    <w:p w14:paraId="182F8F3D" w14:textId="3660E561" w:rsidR="004E0BBB" w:rsidRDefault="00CD0C8F" w:rsidP="004E0BBB">
      <w:pPr>
        <w:pStyle w:val="Documentdate"/>
      </w:pPr>
      <w:proofErr w:type="spellStart"/>
      <w:r w:rsidRPr="004F424F">
        <w:rPr>
          <w:highlight w:val="yellow"/>
        </w:rPr>
        <w:t>xxxx</w:t>
      </w:r>
      <w:proofErr w:type="spellEnd"/>
      <w:r>
        <w:t xml:space="preserve"> 2022</w:t>
      </w:r>
    </w:p>
    <w:p w14:paraId="7B3A649E" w14:textId="38B99632" w:rsidR="00CD0C8F" w:rsidRDefault="00CD0C8F" w:rsidP="00CD0C8F"/>
    <w:p w14:paraId="42C3CBD0" w14:textId="3119A3A6" w:rsidR="00CD0C8F" w:rsidRDefault="00CD0C8F" w:rsidP="004F424F">
      <w:pPr>
        <w:pStyle w:val="MRN"/>
      </w:pPr>
      <w:proofErr w:type="gramStart"/>
      <w:r>
        <w:t>urn:mrn</w:t>
      </w:r>
      <w:proofErr w:type="gramEnd"/>
      <w:r>
        <w:t>:iala:pub:g1111-1:ed</w:t>
      </w:r>
      <w:r w:rsidR="00531E04">
        <w:t>1</w:t>
      </w:r>
      <w:r>
        <w:t>.0</w:t>
      </w:r>
    </w:p>
    <w:p w14:paraId="7396D69F"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94FA8B7" w14:textId="77777777" w:rsidR="00CD0C8F" w:rsidRPr="00F55AD7" w:rsidRDefault="00CD0C8F" w:rsidP="00CB1D11">
      <w:pPr>
        <w:pStyle w:val="BodyText"/>
        <w:suppressAutoHyphens/>
      </w:pPr>
      <w:r w:rsidRPr="00F23723">
        <w:lastRenderedPageBreak/>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CD0C8F" w:rsidRPr="00F55AD7" w14:paraId="2608C63A" w14:textId="77777777" w:rsidTr="00F404B9">
        <w:tc>
          <w:tcPr>
            <w:tcW w:w="1908" w:type="dxa"/>
          </w:tcPr>
          <w:p w14:paraId="40084986" w14:textId="77777777" w:rsidR="00CD0C8F" w:rsidRPr="00F55AD7" w:rsidRDefault="00CD0C8F" w:rsidP="00CB1D11">
            <w:pPr>
              <w:pStyle w:val="Documentrevisiontabletitle"/>
              <w:suppressAutoHyphens/>
            </w:pPr>
            <w:r w:rsidRPr="00F55AD7">
              <w:t>Date</w:t>
            </w:r>
          </w:p>
        </w:tc>
        <w:tc>
          <w:tcPr>
            <w:tcW w:w="6025" w:type="dxa"/>
          </w:tcPr>
          <w:p w14:paraId="18F979BE" w14:textId="77777777" w:rsidR="00CD0C8F" w:rsidRPr="00F55AD7" w:rsidRDefault="00CD0C8F" w:rsidP="00CB1D11">
            <w:pPr>
              <w:pStyle w:val="Documentrevisiontabletitle"/>
              <w:suppressAutoHyphens/>
            </w:pPr>
            <w:r>
              <w:t>Details</w:t>
            </w:r>
          </w:p>
        </w:tc>
        <w:tc>
          <w:tcPr>
            <w:tcW w:w="2552" w:type="dxa"/>
          </w:tcPr>
          <w:p w14:paraId="35C01C41" w14:textId="77777777" w:rsidR="00CD0C8F" w:rsidRPr="00F55AD7" w:rsidRDefault="00CD0C8F" w:rsidP="00CB1D11">
            <w:pPr>
              <w:pStyle w:val="Documentrevisiontabletitle"/>
              <w:suppressAutoHyphens/>
            </w:pPr>
            <w:r>
              <w:t>Approval</w:t>
            </w:r>
          </w:p>
        </w:tc>
      </w:tr>
      <w:tr w:rsidR="00A90054" w:rsidRPr="00F55AD7" w14:paraId="31DEAD0E" w14:textId="77777777" w:rsidTr="00F404B9">
        <w:trPr>
          <w:trHeight w:val="851"/>
        </w:trPr>
        <w:tc>
          <w:tcPr>
            <w:tcW w:w="1908" w:type="dxa"/>
            <w:vAlign w:val="center"/>
          </w:tcPr>
          <w:p w14:paraId="39A96607" w14:textId="314D3EDB" w:rsidR="00A90054" w:rsidRPr="00CB7D0F" w:rsidRDefault="00A90054" w:rsidP="00A90054">
            <w:pPr>
              <w:pStyle w:val="Tabletext"/>
              <w:suppressAutoHyphens/>
            </w:pPr>
            <w:proofErr w:type="spellStart"/>
            <w:r w:rsidRPr="00C204B3">
              <w:rPr>
                <w:highlight w:val="yellow"/>
              </w:rPr>
              <w:t>xxxx</w:t>
            </w:r>
            <w:proofErr w:type="spellEnd"/>
            <w:r>
              <w:t xml:space="preserve"> 2022</w:t>
            </w:r>
          </w:p>
        </w:tc>
        <w:tc>
          <w:tcPr>
            <w:tcW w:w="6025" w:type="dxa"/>
            <w:vAlign w:val="center"/>
          </w:tcPr>
          <w:p w14:paraId="32BBF4E8" w14:textId="6A2F997D" w:rsidR="00A90054" w:rsidRPr="00CB7D0F" w:rsidRDefault="00A90054" w:rsidP="00A90054">
            <w:pPr>
              <w:pStyle w:val="Tabletext"/>
              <w:suppressAutoHyphens/>
            </w:pPr>
            <w:r w:rsidRPr="00A90054">
              <w:rPr>
                <w:highlight w:val="yellow"/>
              </w:rPr>
              <w:t xml:space="preserve">First issue. Major revision of Guideline G1111 </w:t>
            </w:r>
            <w:r w:rsidR="009766BE">
              <w:rPr>
                <w:highlight w:val="yellow"/>
              </w:rPr>
              <w:t>sections, d</w:t>
            </w:r>
            <w:r w:rsidR="00E2675D">
              <w:rPr>
                <w:highlight w:val="yellow"/>
              </w:rPr>
              <w:t xml:space="preserve">ivided </w:t>
            </w:r>
            <w:r w:rsidRPr="00A90054">
              <w:rPr>
                <w:highlight w:val="yellow"/>
              </w:rPr>
              <w:t xml:space="preserve">into </w:t>
            </w:r>
            <w:r w:rsidR="00E2675D">
              <w:rPr>
                <w:highlight w:val="yellow"/>
              </w:rPr>
              <w:t>sub-</w:t>
            </w:r>
            <w:r w:rsidRPr="00A90054">
              <w:rPr>
                <w:highlight w:val="yellow"/>
              </w:rPr>
              <w:t>guidelines G1111-1 to G1111-9</w:t>
            </w:r>
            <w:r w:rsidRPr="004F424F">
              <w:rPr>
                <w:highlight w:val="yellow"/>
              </w:rPr>
              <w:t xml:space="preserve">. </w:t>
            </w:r>
          </w:p>
        </w:tc>
        <w:tc>
          <w:tcPr>
            <w:tcW w:w="2552" w:type="dxa"/>
            <w:vAlign w:val="center"/>
          </w:tcPr>
          <w:p w14:paraId="6FAF445E" w14:textId="3CF1B0B9" w:rsidR="00A90054" w:rsidRPr="00CB7D0F" w:rsidRDefault="00A90054" w:rsidP="00A90054">
            <w:pPr>
              <w:pStyle w:val="Tabletext"/>
              <w:suppressAutoHyphens/>
            </w:pPr>
            <w:r>
              <w:t xml:space="preserve">Council </w:t>
            </w:r>
            <w:r w:rsidRPr="00C204B3">
              <w:rPr>
                <w:highlight w:val="yellow"/>
              </w:rPr>
              <w:t>xx</w:t>
            </w:r>
          </w:p>
        </w:tc>
      </w:tr>
      <w:tr w:rsidR="00A90054" w:rsidRPr="00F55AD7" w14:paraId="4338C6E6" w14:textId="77777777" w:rsidTr="00F404B9">
        <w:trPr>
          <w:trHeight w:val="851"/>
        </w:trPr>
        <w:tc>
          <w:tcPr>
            <w:tcW w:w="1908" w:type="dxa"/>
            <w:vAlign w:val="center"/>
          </w:tcPr>
          <w:p w14:paraId="46A1C2EF" w14:textId="0B74585A" w:rsidR="00A90054" w:rsidRPr="00CB7D0F" w:rsidRDefault="00A90054" w:rsidP="00A90054">
            <w:pPr>
              <w:pStyle w:val="Tabletext"/>
              <w:suppressAutoHyphens/>
            </w:pPr>
          </w:p>
        </w:tc>
        <w:tc>
          <w:tcPr>
            <w:tcW w:w="6025" w:type="dxa"/>
            <w:vAlign w:val="center"/>
          </w:tcPr>
          <w:p w14:paraId="46C0244A" w14:textId="0762BE1B" w:rsidR="00A90054" w:rsidRPr="00CB7D0F" w:rsidRDefault="00A90054" w:rsidP="00A90054">
            <w:pPr>
              <w:pStyle w:val="Tabletext"/>
              <w:suppressAutoHyphens/>
            </w:pPr>
          </w:p>
        </w:tc>
        <w:tc>
          <w:tcPr>
            <w:tcW w:w="2552" w:type="dxa"/>
            <w:vAlign w:val="center"/>
          </w:tcPr>
          <w:p w14:paraId="543D0013" w14:textId="386B970D" w:rsidR="00A90054" w:rsidRPr="00CB7D0F" w:rsidRDefault="00A90054" w:rsidP="00A90054">
            <w:pPr>
              <w:pStyle w:val="Tabletext"/>
              <w:suppressAutoHyphens/>
            </w:pPr>
          </w:p>
        </w:tc>
      </w:tr>
      <w:tr w:rsidR="00A90054" w:rsidRPr="00F55AD7" w14:paraId="4F50BBE4" w14:textId="77777777" w:rsidTr="00F404B9">
        <w:trPr>
          <w:trHeight w:val="851"/>
        </w:trPr>
        <w:tc>
          <w:tcPr>
            <w:tcW w:w="1908" w:type="dxa"/>
            <w:vAlign w:val="center"/>
          </w:tcPr>
          <w:p w14:paraId="743331E7" w14:textId="03DA19B3" w:rsidR="00A90054" w:rsidRPr="00CB7D0F" w:rsidRDefault="00A90054" w:rsidP="00A90054">
            <w:pPr>
              <w:pStyle w:val="Tabletext"/>
              <w:suppressAutoHyphens/>
            </w:pPr>
          </w:p>
        </w:tc>
        <w:tc>
          <w:tcPr>
            <w:tcW w:w="6025" w:type="dxa"/>
            <w:vAlign w:val="center"/>
          </w:tcPr>
          <w:p w14:paraId="6B0E6EA4" w14:textId="3957EEBF" w:rsidR="00A90054" w:rsidRPr="00CB7D0F" w:rsidRDefault="00A90054" w:rsidP="00A90054">
            <w:pPr>
              <w:pStyle w:val="Tabletext"/>
              <w:suppressAutoHyphens/>
            </w:pPr>
          </w:p>
        </w:tc>
        <w:tc>
          <w:tcPr>
            <w:tcW w:w="2552" w:type="dxa"/>
            <w:vAlign w:val="center"/>
          </w:tcPr>
          <w:p w14:paraId="23B77002" w14:textId="6FC0FB27" w:rsidR="00A90054" w:rsidRPr="00CB7D0F" w:rsidRDefault="00A90054" w:rsidP="00A90054">
            <w:pPr>
              <w:pStyle w:val="Tabletext"/>
              <w:suppressAutoHyphens/>
            </w:pPr>
          </w:p>
        </w:tc>
      </w:tr>
      <w:tr w:rsidR="00A90054" w:rsidRPr="00F55AD7" w14:paraId="629C52B6" w14:textId="77777777" w:rsidTr="00F404B9">
        <w:trPr>
          <w:trHeight w:val="851"/>
        </w:trPr>
        <w:tc>
          <w:tcPr>
            <w:tcW w:w="1908" w:type="dxa"/>
            <w:vAlign w:val="center"/>
          </w:tcPr>
          <w:p w14:paraId="6744F863" w14:textId="77777777" w:rsidR="00A90054" w:rsidRPr="00CB7D0F" w:rsidRDefault="00A90054" w:rsidP="00A90054">
            <w:pPr>
              <w:pStyle w:val="Tabletext"/>
              <w:suppressAutoHyphens/>
            </w:pPr>
          </w:p>
        </w:tc>
        <w:tc>
          <w:tcPr>
            <w:tcW w:w="6025" w:type="dxa"/>
            <w:vAlign w:val="center"/>
          </w:tcPr>
          <w:p w14:paraId="5BF9D0A5" w14:textId="77777777" w:rsidR="00A90054" w:rsidRPr="00CB7D0F" w:rsidRDefault="00A90054" w:rsidP="00A90054">
            <w:pPr>
              <w:pStyle w:val="Tabletext"/>
              <w:suppressAutoHyphens/>
            </w:pPr>
          </w:p>
        </w:tc>
        <w:tc>
          <w:tcPr>
            <w:tcW w:w="2552" w:type="dxa"/>
            <w:vAlign w:val="center"/>
          </w:tcPr>
          <w:p w14:paraId="19C62C40" w14:textId="77777777" w:rsidR="00A90054" w:rsidRPr="00CB7D0F" w:rsidRDefault="00A90054" w:rsidP="00A90054">
            <w:pPr>
              <w:pStyle w:val="Tabletext"/>
              <w:suppressAutoHyphens/>
            </w:pPr>
          </w:p>
        </w:tc>
      </w:tr>
      <w:tr w:rsidR="00A90054" w:rsidRPr="00F55AD7" w14:paraId="4B257D97" w14:textId="77777777" w:rsidTr="00F404B9">
        <w:trPr>
          <w:trHeight w:val="851"/>
        </w:trPr>
        <w:tc>
          <w:tcPr>
            <w:tcW w:w="1908" w:type="dxa"/>
            <w:vAlign w:val="center"/>
          </w:tcPr>
          <w:p w14:paraId="221E0A8D" w14:textId="77777777" w:rsidR="00A90054" w:rsidRPr="00CB7D0F" w:rsidRDefault="00A90054" w:rsidP="00A90054">
            <w:pPr>
              <w:pStyle w:val="Tabletext"/>
              <w:suppressAutoHyphens/>
            </w:pPr>
          </w:p>
        </w:tc>
        <w:tc>
          <w:tcPr>
            <w:tcW w:w="6025" w:type="dxa"/>
            <w:vAlign w:val="center"/>
          </w:tcPr>
          <w:p w14:paraId="7587956B" w14:textId="77777777" w:rsidR="00A90054" w:rsidRPr="00CB7D0F" w:rsidRDefault="00A90054" w:rsidP="00A90054">
            <w:pPr>
              <w:pStyle w:val="Tabletext"/>
              <w:suppressAutoHyphens/>
            </w:pPr>
          </w:p>
        </w:tc>
        <w:tc>
          <w:tcPr>
            <w:tcW w:w="2552" w:type="dxa"/>
            <w:vAlign w:val="center"/>
          </w:tcPr>
          <w:p w14:paraId="6D7C0DAC" w14:textId="77777777" w:rsidR="00A90054" w:rsidRPr="00CB7D0F" w:rsidRDefault="00A90054" w:rsidP="00A90054">
            <w:pPr>
              <w:pStyle w:val="Tabletext"/>
              <w:suppressAutoHyphens/>
            </w:pPr>
          </w:p>
        </w:tc>
      </w:tr>
      <w:tr w:rsidR="00A90054" w:rsidRPr="00F55AD7" w14:paraId="280BDF00" w14:textId="77777777" w:rsidTr="00F404B9">
        <w:trPr>
          <w:trHeight w:val="851"/>
        </w:trPr>
        <w:tc>
          <w:tcPr>
            <w:tcW w:w="1908" w:type="dxa"/>
            <w:vAlign w:val="center"/>
          </w:tcPr>
          <w:p w14:paraId="784FD84D" w14:textId="77777777" w:rsidR="00A90054" w:rsidRPr="00CB7D0F" w:rsidRDefault="00A90054" w:rsidP="00A90054">
            <w:pPr>
              <w:pStyle w:val="Tabletext"/>
              <w:suppressAutoHyphens/>
            </w:pPr>
          </w:p>
        </w:tc>
        <w:tc>
          <w:tcPr>
            <w:tcW w:w="6025" w:type="dxa"/>
            <w:vAlign w:val="center"/>
          </w:tcPr>
          <w:p w14:paraId="2A2A08FF" w14:textId="77777777" w:rsidR="00A90054" w:rsidRPr="00CB7D0F" w:rsidRDefault="00A90054" w:rsidP="00A90054">
            <w:pPr>
              <w:pStyle w:val="Tabletext"/>
              <w:suppressAutoHyphens/>
            </w:pPr>
          </w:p>
        </w:tc>
        <w:tc>
          <w:tcPr>
            <w:tcW w:w="2552" w:type="dxa"/>
            <w:vAlign w:val="center"/>
          </w:tcPr>
          <w:p w14:paraId="29A7DE67" w14:textId="77777777" w:rsidR="00A90054" w:rsidRPr="00CB7D0F" w:rsidRDefault="00A90054" w:rsidP="00A90054">
            <w:pPr>
              <w:pStyle w:val="Tabletext"/>
              <w:suppressAutoHyphens/>
            </w:pPr>
          </w:p>
        </w:tc>
      </w:tr>
      <w:tr w:rsidR="00A90054" w:rsidRPr="00F55AD7" w14:paraId="3A3FA282" w14:textId="77777777" w:rsidTr="00F404B9">
        <w:trPr>
          <w:trHeight w:val="851"/>
        </w:trPr>
        <w:tc>
          <w:tcPr>
            <w:tcW w:w="1908" w:type="dxa"/>
            <w:vAlign w:val="center"/>
          </w:tcPr>
          <w:p w14:paraId="6A76C4B6" w14:textId="77777777" w:rsidR="00A90054" w:rsidRPr="00CB7D0F" w:rsidRDefault="00A90054" w:rsidP="00A90054">
            <w:pPr>
              <w:pStyle w:val="Tabletext"/>
              <w:suppressAutoHyphens/>
            </w:pPr>
          </w:p>
        </w:tc>
        <w:tc>
          <w:tcPr>
            <w:tcW w:w="6025" w:type="dxa"/>
            <w:vAlign w:val="center"/>
          </w:tcPr>
          <w:p w14:paraId="69655F6B" w14:textId="77777777" w:rsidR="00A90054" w:rsidRPr="00CB7D0F" w:rsidRDefault="00A90054" w:rsidP="00A90054">
            <w:pPr>
              <w:pStyle w:val="Tabletext"/>
              <w:suppressAutoHyphens/>
            </w:pPr>
          </w:p>
        </w:tc>
        <w:tc>
          <w:tcPr>
            <w:tcW w:w="2552" w:type="dxa"/>
            <w:vAlign w:val="center"/>
          </w:tcPr>
          <w:p w14:paraId="710A7BE3" w14:textId="77777777" w:rsidR="00A90054" w:rsidRPr="00CB7D0F" w:rsidRDefault="00A90054" w:rsidP="00A90054">
            <w:pPr>
              <w:pStyle w:val="Tabletext"/>
              <w:suppressAutoHyphens/>
            </w:pPr>
          </w:p>
        </w:tc>
      </w:tr>
    </w:tbl>
    <w:p w14:paraId="7060DD86" w14:textId="77777777" w:rsidR="00914E26" w:rsidRDefault="00914E26" w:rsidP="00D74AE1"/>
    <w:p w14:paraId="4F1F5DF5"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9456CC5" w14:textId="6534F497" w:rsidR="004F424F" w:rsidRDefault="004A4EC4">
      <w:pPr>
        <w:pStyle w:val="TOC1"/>
        <w:rPr>
          <w:rFonts w:eastAsiaTheme="minorEastAsia"/>
          <w:b w:val="0"/>
          <w:caps w:val="0"/>
          <w:color w:val="auto"/>
          <w:lang w:val="nb-NO" w:eastAsia="nb-NO"/>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4F424F" w:rsidRPr="00A16D45">
        <w:t>1.</w:t>
      </w:r>
      <w:r w:rsidR="004F424F">
        <w:rPr>
          <w:rFonts w:eastAsiaTheme="minorEastAsia"/>
          <w:b w:val="0"/>
          <w:caps w:val="0"/>
          <w:color w:val="auto"/>
          <w:lang w:val="nb-NO" w:eastAsia="nb-NO"/>
        </w:rPr>
        <w:tab/>
      </w:r>
      <w:r w:rsidR="004F424F">
        <w:t>INTRODUCTION</w:t>
      </w:r>
      <w:r w:rsidR="004F424F">
        <w:tab/>
      </w:r>
      <w:r w:rsidR="004F424F">
        <w:fldChar w:fldCharType="begin"/>
      </w:r>
      <w:r w:rsidR="004F424F">
        <w:instrText xml:space="preserve"> PAGEREF _Toc114594692 \h </w:instrText>
      </w:r>
      <w:r w:rsidR="004F424F">
        <w:fldChar w:fldCharType="separate"/>
      </w:r>
      <w:r w:rsidR="004F424F">
        <w:t>6</w:t>
      </w:r>
      <w:r w:rsidR="004F424F">
        <w:fldChar w:fldCharType="end"/>
      </w:r>
    </w:p>
    <w:p w14:paraId="276AB76E" w14:textId="78485781" w:rsidR="004F424F" w:rsidRDefault="004F424F">
      <w:pPr>
        <w:pStyle w:val="TOC2"/>
        <w:rPr>
          <w:rFonts w:eastAsiaTheme="minorEastAsia"/>
          <w:color w:val="auto"/>
          <w:lang w:val="nb-NO" w:eastAsia="nb-NO"/>
        </w:rPr>
      </w:pPr>
      <w:r w:rsidRPr="00A16D45">
        <w:rPr>
          <w:highlight w:val="yellow"/>
        </w:rPr>
        <w:t>1.1.</w:t>
      </w:r>
      <w:r>
        <w:rPr>
          <w:rFonts w:eastAsiaTheme="minorEastAsia"/>
          <w:color w:val="auto"/>
          <w:lang w:val="nb-NO" w:eastAsia="nb-NO"/>
        </w:rPr>
        <w:tab/>
      </w:r>
      <w:r w:rsidRPr="00A16D45">
        <w:rPr>
          <w:highlight w:val="yellow"/>
        </w:rPr>
        <w:t>G1111 Definitions</w:t>
      </w:r>
      <w:r>
        <w:tab/>
      </w:r>
      <w:r>
        <w:fldChar w:fldCharType="begin"/>
      </w:r>
      <w:r>
        <w:instrText xml:space="preserve"> PAGEREF _Toc114594693 \h </w:instrText>
      </w:r>
      <w:r>
        <w:fldChar w:fldCharType="separate"/>
      </w:r>
      <w:r>
        <w:t>7</w:t>
      </w:r>
      <w:r>
        <w:fldChar w:fldCharType="end"/>
      </w:r>
    </w:p>
    <w:p w14:paraId="440BC616" w14:textId="32E49C57" w:rsidR="004F424F" w:rsidRDefault="004F424F">
      <w:pPr>
        <w:pStyle w:val="TOC2"/>
        <w:rPr>
          <w:rFonts w:eastAsiaTheme="minorEastAsia"/>
          <w:color w:val="auto"/>
          <w:lang w:val="nb-NO" w:eastAsia="nb-NO"/>
        </w:rPr>
      </w:pPr>
      <w:r w:rsidRPr="00A16D45">
        <w:rPr>
          <w:highlight w:val="yellow"/>
        </w:rPr>
        <w:t>1.2.</w:t>
      </w:r>
      <w:r>
        <w:rPr>
          <w:rFonts w:eastAsiaTheme="minorEastAsia"/>
          <w:color w:val="auto"/>
          <w:lang w:val="nb-NO" w:eastAsia="nb-NO"/>
        </w:rPr>
        <w:tab/>
      </w:r>
      <w:r w:rsidRPr="00A16D45">
        <w:rPr>
          <w:highlight w:val="yellow"/>
        </w:rPr>
        <w:t>G1111 References</w:t>
      </w:r>
      <w:r>
        <w:tab/>
      </w:r>
      <w:r>
        <w:fldChar w:fldCharType="begin"/>
      </w:r>
      <w:r>
        <w:instrText xml:space="preserve"> PAGEREF _Toc114594694 \h </w:instrText>
      </w:r>
      <w:r>
        <w:fldChar w:fldCharType="separate"/>
      </w:r>
      <w:r>
        <w:t>7</w:t>
      </w:r>
      <w:r>
        <w:fldChar w:fldCharType="end"/>
      </w:r>
    </w:p>
    <w:p w14:paraId="12BB0CA4" w14:textId="0785FC9B" w:rsidR="004F424F" w:rsidRDefault="004F424F">
      <w:pPr>
        <w:pStyle w:val="TOC1"/>
        <w:rPr>
          <w:rFonts w:eastAsiaTheme="minorEastAsia"/>
          <w:b w:val="0"/>
          <w:caps w:val="0"/>
          <w:color w:val="auto"/>
          <w:lang w:val="nb-NO" w:eastAsia="nb-NO"/>
        </w:rPr>
      </w:pPr>
      <w:r w:rsidRPr="00A16D45">
        <w:t>2.</w:t>
      </w:r>
      <w:r>
        <w:rPr>
          <w:rFonts w:eastAsiaTheme="minorEastAsia"/>
          <w:b w:val="0"/>
          <w:caps w:val="0"/>
          <w:color w:val="auto"/>
          <w:lang w:val="nb-NO" w:eastAsia="nb-NO"/>
        </w:rPr>
        <w:tab/>
      </w:r>
      <w:r>
        <w:t>User Interface</w:t>
      </w:r>
      <w:r>
        <w:tab/>
      </w:r>
      <w:r>
        <w:fldChar w:fldCharType="begin"/>
      </w:r>
      <w:r>
        <w:instrText xml:space="preserve"> PAGEREF _Toc114594695 \h </w:instrText>
      </w:r>
      <w:r>
        <w:fldChar w:fldCharType="separate"/>
      </w:r>
      <w:r>
        <w:t>7</w:t>
      </w:r>
      <w:r>
        <w:fldChar w:fldCharType="end"/>
      </w:r>
    </w:p>
    <w:p w14:paraId="2CE0B078" w14:textId="3AF517A2" w:rsidR="004F424F" w:rsidRDefault="004F424F">
      <w:pPr>
        <w:pStyle w:val="TOC2"/>
        <w:rPr>
          <w:rFonts w:eastAsiaTheme="minorEastAsia"/>
          <w:color w:val="auto"/>
          <w:lang w:val="nb-NO" w:eastAsia="nb-NO"/>
        </w:rPr>
      </w:pPr>
      <w:r w:rsidRPr="00A16D45">
        <w:rPr>
          <w:lang w:eastAsia="de-DE"/>
        </w:rPr>
        <w:t>2.1.</w:t>
      </w:r>
      <w:r>
        <w:rPr>
          <w:rFonts w:eastAsiaTheme="minorEastAsia"/>
          <w:color w:val="auto"/>
          <w:lang w:val="nb-NO" w:eastAsia="nb-NO"/>
        </w:rPr>
        <w:tab/>
      </w:r>
      <w:r>
        <w:rPr>
          <w:lang w:eastAsia="de-DE"/>
        </w:rPr>
        <w:t>Introduction</w:t>
      </w:r>
      <w:r>
        <w:tab/>
      </w:r>
      <w:r>
        <w:fldChar w:fldCharType="begin"/>
      </w:r>
      <w:r>
        <w:instrText xml:space="preserve"> PAGEREF _Toc114594696 \h </w:instrText>
      </w:r>
      <w:r>
        <w:fldChar w:fldCharType="separate"/>
      </w:r>
      <w:r>
        <w:t>7</w:t>
      </w:r>
      <w:r>
        <w:fldChar w:fldCharType="end"/>
      </w:r>
    </w:p>
    <w:p w14:paraId="42DEAA9C" w14:textId="2B03157E" w:rsidR="004F424F" w:rsidRDefault="004F424F">
      <w:pPr>
        <w:pStyle w:val="TOC3"/>
        <w:tabs>
          <w:tab w:val="left" w:pos="1134"/>
        </w:tabs>
        <w:rPr>
          <w:rFonts w:eastAsiaTheme="minorEastAsia"/>
          <w:noProof/>
          <w:color w:val="auto"/>
          <w:sz w:val="22"/>
          <w:lang w:val="nb-NO" w:eastAsia="nb-NO"/>
        </w:rPr>
      </w:pPr>
      <w:r w:rsidRPr="00A16D45">
        <w:rPr>
          <w:noProof/>
        </w:rPr>
        <w:t>2.1.1.</w:t>
      </w:r>
      <w:r>
        <w:rPr>
          <w:rFonts w:eastAsiaTheme="minorEastAsia"/>
          <w:noProof/>
          <w:color w:val="auto"/>
          <w:sz w:val="22"/>
          <w:lang w:val="nb-NO" w:eastAsia="nb-NO"/>
        </w:rPr>
        <w:tab/>
      </w:r>
      <w:r>
        <w:rPr>
          <w:noProof/>
        </w:rPr>
        <w:t>Section definitions</w:t>
      </w:r>
      <w:r>
        <w:rPr>
          <w:noProof/>
        </w:rPr>
        <w:tab/>
      </w:r>
      <w:r>
        <w:rPr>
          <w:noProof/>
        </w:rPr>
        <w:fldChar w:fldCharType="begin"/>
      </w:r>
      <w:r>
        <w:rPr>
          <w:noProof/>
        </w:rPr>
        <w:instrText xml:space="preserve"> PAGEREF _Toc114594697 \h </w:instrText>
      </w:r>
      <w:r>
        <w:rPr>
          <w:noProof/>
        </w:rPr>
      </w:r>
      <w:r>
        <w:rPr>
          <w:noProof/>
        </w:rPr>
        <w:fldChar w:fldCharType="separate"/>
      </w:r>
      <w:r>
        <w:rPr>
          <w:noProof/>
        </w:rPr>
        <w:t>7</w:t>
      </w:r>
      <w:r>
        <w:rPr>
          <w:noProof/>
        </w:rPr>
        <w:fldChar w:fldCharType="end"/>
      </w:r>
    </w:p>
    <w:p w14:paraId="7343F34B" w14:textId="38CDFC4C" w:rsidR="004F424F" w:rsidRDefault="004F424F">
      <w:pPr>
        <w:pStyle w:val="TOC3"/>
        <w:tabs>
          <w:tab w:val="left" w:pos="1134"/>
        </w:tabs>
        <w:rPr>
          <w:rFonts w:eastAsiaTheme="minorEastAsia"/>
          <w:noProof/>
          <w:color w:val="auto"/>
          <w:sz w:val="22"/>
          <w:lang w:val="nb-NO" w:eastAsia="nb-NO"/>
        </w:rPr>
      </w:pPr>
      <w:r w:rsidRPr="00A16D45">
        <w:rPr>
          <w:noProof/>
          <w:highlight w:val="yellow"/>
        </w:rPr>
        <w:t>2.1.2.</w:t>
      </w:r>
      <w:r>
        <w:rPr>
          <w:rFonts w:eastAsiaTheme="minorEastAsia"/>
          <w:noProof/>
          <w:color w:val="auto"/>
          <w:sz w:val="22"/>
          <w:lang w:val="nb-NO" w:eastAsia="nb-NO"/>
        </w:rPr>
        <w:tab/>
      </w:r>
      <w:r w:rsidRPr="00A16D45">
        <w:rPr>
          <w:noProof/>
          <w:highlight w:val="yellow"/>
        </w:rPr>
        <w:t>Section References</w:t>
      </w:r>
      <w:r>
        <w:rPr>
          <w:noProof/>
        </w:rPr>
        <w:tab/>
      </w:r>
      <w:r>
        <w:rPr>
          <w:noProof/>
        </w:rPr>
        <w:fldChar w:fldCharType="begin"/>
      </w:r>
      <w:r>
        <w:rPr>
          <w:noProof/>
        </w:rPr>
        <w:instrText xml:space="preserve"> PAGEREF _Toc114594698 \h </w:instrText>
      </w:r>
      <w:r>
        <w:rPr>
          <w:noProof/>
        </w:rPr>
      </w:r>
      <w:r>
        <w:rPr>
          <w:noProof/>
        </w:rPr>
        <w:fldChar w:fldCharType="separate"/>
      </w:r>
      <w:r>
        <w:rPr>
          <w:noProof/>
        </w:rPr>
        <w:t>8</w:t>
      </w:r>
      <w:r>
        <w:rPr>
          <w:noProof/>
        </w:rPr>
        <w:fldChar w:fldCharType="end"/>
      </w:r>
    </w:p>
    <w:p w14:paraId="10D96F2C" w14:textId="6DD855E5" w:rsidR="004F424F" w:rsidRDefault="004F424F">
      <w:pPr>
        <w:pStyle w:val="TOC2"/>
        <w:rPr>
          <w:rFonts w:eastAsiaTheme="minorEastAsia"/>
          <w:color w:val="auto"/>
          <w:lang w:val="nb-NO" w:eastAsia="nb-NO"/>
        </w:rPr>
      </w:pPr>
      <w:r w:rsidRPr="00A16D45">
        <w:rPr>
          <w:lang w:eastAsia="de-DE"/>
        </w:rPr>
        <w:t>2.2.</w:t>
      </w:r>
      <w:r>
        <w:rPr>
          <w:rFonts w:eastAsiaTheme="minorEastAsia"/>
          <w:color w:val="auto"/>
          <w:lang w:val="nb-NO" w:eastAsia="nb-NO"/>
        </w:rPr>
        <w:tab/>
      </w:r>
      <w:r>
        <w:rPr>
          <w:lang w:eastAsia="de-DE"/>
        </w:rPr>
        <w:t>Characteristics of User Interface</w:t>
      </w:r>
      <w:r>
        <w:tab/>
      </w:r>
      <w:r>
        <w:fldChar w:fldCharType="begin"/>
      </w:r>
      <w:r>
        <w:instrText xml:space="preserve"> PAGEREF _Toc114594699 \h </w:instrText>
      </w:r>
      <w:r>
        <w:fldChar w:fldCharType="separate"/>
      </w:r>
      <w:r>
        <w:t>8</w:t>
      </w:r>
      <w:r>
        <w:fldChar w:fldCharType="end"/>
      </w:r>
    </w:p>
    <w:p w14:paraId="008AA642" w14:textId="46D9CBA8" w:rsidR="004F424F" w:rsidRDefault="004F424F">
      <w:pPr>
        <w:pStyle w:val="TOC2"/>
        <w:rPr>
          <w:rFonts w:eastAsiaTheme="minorEastAsia"/>
          <w:color w:val="auto"/>
          <w:lang w:val="nb-NO" w:eastAsia="nb-NO"/>
        </w:rPr>
      </w:pPr>
      <w:r w:rsidRPr="00A16D45">
        <w:rPr>
          <w:lang w:eastAsia="de-DE"/>
        </w:rPr>
        <w:t>2.3.</w:t>
      </w:r>
      <w:r>
        <w:rPr>
          <w:rFonts w:eastAsiaTheme="minorEastAsia"/>
          <w:color w:val="auto"/>
          <w:lang w:val="nb-NO" w:eastAsia="nb-NO"/>
        </w:rPr>
        <w:tab/>
      </w:r>
      <w:r>
        <w:rPr>
          <w:lang w:eastAsia="de-DE"/>
        </w:rPr>
        <w:t>Operational Requirements</w:t>
      </w:r>
      <w:r>
        <w:tab/>
      </w:r>
      <w:r>
        <w:fldChar w:fldCharType="begin"/>
      </w:r>
      <w:r>
        <w:instrText xml:space="preserve"> PAGEREF _Toc114594700 \h </w:instrText>
      </w:r>
      <w:r>
        <w:fldChar w:fldCharType="separate"/>
      </w:r>
      <w:r>
        <w:t>8</w:t>
      </w:r>
      <w:r>
        <w:fldChar w:fldCharType="end"/>
      </w:r>
    </w:p>
    <w:p w14:paraId="6218D916" w14:textId="0B6CFE0E" w:rsidR="004F424F" w:rsidRDefault="004F424F">
      <w:pPr>
        <w:pStyle w:val="TOC3"/>
        <w:tabs>
          <w:tab w:val="left" w:pos="1134"/>
        </w:tabs>
        <w:rPr>
          <w:rFonts w:eastAsiaTheme="minorEastAsia"/>
          <w:noProof/>
          <w:color w:val="auto"/>
          <w:sz w:val="22"/>
          <w:lang w:val="nb-NO" w:eastAsia="nb-NO"/>
        </w:rPr>
      </w:pPr>
      <w:r w:rsidRPr="00A16D45">
        <w:rPr>
          <w:noProof/>
        </w:rPr>
        <w:t>2.3.1.</w:t>
      </w:r>
      <w:r>
        <w:rPr>
          <w:rFonts w:eastAsiaTheme="minorEastAsia"/>
          <w:noProof/>
          <w:color w:val="auto"/>
          <w:sz w:val="22"/>
          <w:lang w:val="nb-NO" w:eastAsia="nb-NO"/>
        </w:rPr>
        <w:tab/>
      </w:r>
      <w:r>
        <w:rPr>
          <w:noProof/>
        </w:rPr>
        <w:t>Traffic image</w:t>
      </w:r>
      <w:r>
        <w:rPr>
          <w:noProof/>
        </w:rPr>
        <w:tab/>
      </w:r>
      <w:r>
        <w:rPr>
          <w:noProof/>
        </w:rPr>
        <w:fldChar w:fldCharType="begin"/>
      </w:r>
      <w:r>
        <w:rPr>
          <w:noProof/>
        </w:rPr>
        <w:instrText xml:space="preserve"> PAGEREF _Toc114594701 \h </w:instrText>
      </w:r>
      <w:r>
        <w:rPr>
          <w:noProof/>
        </w:rPr>
      </w:r>
      <w:r>
        <w:rPr>
          <w:noProof/>
        </w:rPr>
        <w:fldChar w:fldCharType="separate"/>
      </w:r>
      <w:r>
        <w:rPr>
          <w:noProof/>
        </w:rPr>
        <w:t>9</w:t>
      </w:r>
      <w:r>
        <w:rPr>
          <w:noProof/>
        </w:rPr>
        <w:fldChar w:fldCharType="end"/>
      </w:r>
    </w:p>
    <w:p w14:paraId="6E4D1A26" w14:textId="5BF88764" w:rsidR="004F424F" w:rsidRDefault="004F424F">
      <w:pPr>
        <w:pStyle w:val="TOC3"/>
        <w:tabs>
          <w:tab w:val="left" w:pos="1134"/>
        </w:tabs>
        <w:rPr>
          <w:rFonts w:eastAsiaTheme="minorEastAsia"/>
          <w:noProof/>
          <w:color w:val="auto"/>
          <w:sz w:val="22"/>
          <w:lang w:val="nb-NO" w:eastAsia="nb-NO"/>
        </w:rPr>
      </w:pPr>
      <w:r w:rsidRPr="00A16D45">
        <w:rPr>
          <w:noProof/>
        </w:rPr>
        <w:t>2.3.2.</w:t>
      </w:r>
      <w:r>
        <w:rPr>
          <w:rFonts w:eastAsiaTheme="minorEastAsia"/>
          <w:noProof/>
          <w:color w:val="auto"/>
          <w:sz w:val="22"/>
          <w:lang w:val="nb-NO" w:eastAsia="nb-NO"/>
        </w:rPr>
        <w:tab/>
      </w:r>
      <w:r>
        <w:rPr>
          <w:noProof/>
        </w:rPr>
        <w:t>Decision Support</w:t>
      </w:r>
      <w:r>
        <w:rPr>
          <w:noProof/>
        </w:rPr>
        <w:tab/>
      </w:r>
      <w:r>
        <w:rPr>
          <w:noProof/>
        </w:rPr>
        <w:fldChar w:fldCharType="begin"/>
      </w:r>
      <w:r>
        <w:rPr>
          <w:noProof/>
        </w:rPr>
        <w:instrText xml:space="preserve"> PAGEREF _Toc114594702 \h </w:instrText>
      </w:r>
      <w:r>
        <w:rPr>
          <w:noProof/>
        </w:rPr>
      </w:r>
      <w:r>
        <w:rPr>
          <w:noProof/>
        </w:rPr>
        <w:fldChar w:fldCharType="separate"/>
      </w:r>
      <w:r>
        <w:rPr>
          <w:noProof/>
        </w:rPr>
        <w:t>10</w:t>
      </w:r>
      <w:r>
        <w:rPr>
          <w:noProof/>
        </w:rPr>
        <w:fldChar w:fldCharType="end"/>
      </w:r>
    </w:p>
    <w:p w14:paraId="1EF12475" w14:textId="72D9EDD1" w:rsidR="004F424F" w:rsidRDefault="004F424F">
      <w:pPr>
        <w:pStyle w:val="TOC3"/>
        <w:tabs>
          <w:tab w:val="left" w:pos="1134"/>
        </w:tabs>
        <w:rPr>
          <w:rFonts w:eastAsiaTheme="minorEastAsia"/>
          <w:noProof/>
          <w:color w:val="auto"/>
          <w:sz w:val="22"/>
          <w:lang w:val="nb-NO" w:eastAsia="nb-NO"/>
        </w:rPr>
      </w:pPr>
      <w:r w:rsidRPr="00A16D45">
        <w:rPr>
          <w:noProof/>
        </w:rPr>
        <w:t>2.3.3.</w:t>
      </w:r>
      <w:r>
        <w:rPr>
          <w:rFonts w:eastAsiaTheme="minorEastAsia"/>
          <w:noProof/>
          <w:color w:val="auto"/>
          <w:sz w:val="22"/>
          <w:lang w:val="nb-NO" w:eastAsia="nb-NO"/>
        </w:rPr>
        <w:tab/>
      </w:r>
      <w:r>
        <w:rPr>
          <w:noProof/>
        </w:rPr>
        <w:t>Voice communication</w:t>
      </w:r>
      <w:r>
        <w:rPr>
          <w:noProof/>
        </w:rPr>
        <w:tab/>
      </w:r>
      <w:r>
        <w:rPr>
          <w:noProof/>
        </w:rPr>
        <w:fldChar w:fldCharType="begin"/>
      </w:r>
      <w:r>
        <w:rPr>
          <w:noProof/>
        </w:rPr>
        <w:instrText xml:space="preserve"> PAGEREF _Toc114594703 \h </w:instrText>
      </w:r>
      <w:r>
        <w:rPr>
          <w:noProof/>
        </w:rPr>
      </w:r>
      <w:r>
        <w:rPr>
          <w:noProof/>
        </w:rPr>
        <w:fldChar w:fldCharType="separate"/>
      </w:r>
      <w:r>
        <w:rPr>
          <w:noProof/>
        </w:rPr>
        <w:t>11</w:t>
      </w:r>
      <w:r>
        <w:rPr>
          <w:noProof/>
        </w:rPr>
        <w:fldChar w:fldCharType="end"/>
      </w:r>
    </w:p>
    <w:p w14:paraId="241071B3" w14:textId="5569A578" w:rsidR="004F424F" w:rsidRDefault="004F424F">
      <w:pPr>
        <w:pStyle w:val="TOC3"/>
        <w:tabs>
          <w:tab w:val="left" w:pos="1134"/>
        </w:tabs>
        <w:rPr>
          <w:rFonts w:eastAsiaTheme="minorEastAsia"/>
          <w:noProof/>
          <w:color w:val="auto"/>
          <w:sz w:val="22"/>
          <w:lang w:val="nb-NO" w:eastAsia="nb-NO"/>
        </w:rPr>
      </w:pPr>
      <w:r w:rsidRPr="00A16D45">
        <w:rPr>
          <w:noProof/>
        </w:rPr>
        <w:t>2.3.4.</w:t>
      </w:r>
      <w:r>
        <w:rPr>
          <w:rFonts w:eastAsiaTheme="minorEastAsia"/>
          <w:noProof/>
          <w:color w:val="auto"/>
          <w:sz w:val="22"/>
          <w:lang w:val="nb-NO" w:eastAsia="nb-NO"/>
        </w:rPr>
        <w:tab/>
      </w:r>
      <w:r>
        <w:rPr>
          <w:noProof/>
        </w:rPr>
        <w:t>Radar</w:t>
      </w:r>
      <w:r>
        <w:rPr>
          <w:noProof/>
        </w:rPr>
        <w:tab/>
      </w:r>
      <w:r>
        <w:rPr>
          <w:noProof/>
        </w:rPr>
        <w:fldChar w:fldCharType="begin"/>
      </w:r>
      <w:r>
        <w:rPr>
          <w:noProof/>
        </w:rPr>
        <w:instrText xml:space="preserve"> PAGEREF _Toc114594704 \h </w:instrText>
      </w:r>
      <w:r>
        <w:rPr>
          <w:noProof/>
        </w:rPr>
      </w:r>
      <w:r>
        <w:rPr>
          <w:noProof/>
        </w:rPr>
        <w:fldChar w:fldCharType="separate"/>
      </w:r>
      <w:r>
        <w:rPr>
          <w:noProof/>
        </w:rPr>
        <w:t>11</w:t>
      </w:r>
      <w:r>
        <w:rPr>
          <w:noProof/>
        </w:rPr>
        <w:fldChar w:fldCharType="end"/>
      </w:r>
    </w:p>
    <w:p w14:paraId="25E6A7A9" w14:textId="6D0B5C9D" w:rsidR="004F424F" w:rsidRDefault="004F424F">
      <w:pPr>
        <w:pStyle w:val="TOC3"/>
        <w:tabs>
          <w:tab w:val="left" w:pos="1134"/>
        </w:tabs>
        <w:rPr>
          <w:rFonts w:eastAsiaTheme="minorEastAsia"/>
          <w:noProof/>
          <w:color w:val="auto"/>
          <w:sz w:val="22"/>
          <w:lang w:val="nb-NO" w:eastAsia="nb-NO"/>
        </w:rPr>
      </w:pPr>
      <w:r w:rsidRPr="00A16D45">
        <w:rPr>
          <w:noProof/>
        </w:rPr>
        <w:t>2.3.5.</w:t>
      </w:r>
      <w:r>
        <w:rPr>
          <w:rFonts w:eastAsiaTheme="minorEastAsia"/>
          <w:noProof/>
          <w:color w:val="auto"/>
          <w:sz w:val="22"/>
          <w:lang w:val="nb-NO" w:eastAsia="nb-NO"/>
        </w:rPr>
        <w:tab/>
      </w:r>
      <w:r>
        <w:rPr>
          <w:noProof/>
        </w:rPr>
        <w:t>AIS and VDESh</w:t>
      </w:r>
      <w:r>
        <w:rPr>
          <w:noProof/>
        </w:rPr>
        <w:tab/>
      </w:r>
      <w:r>
        <w:rPr>
          <w:noProof/>
        </w:rPr>
        <w:fldChar w:fldCharType="begin"/>
      </w:r>
      <w:r>
        <w:rPr>
          <w:noProof/>
        </w:rPr>
        <w:instrText xml:space="preserve"> PAGEREF _Toc114594705 \h </w:instrText>
      </w:r>
      <w:r>
        <w:rPr>
          <w:noProof/>
        </w:rPr>
      </w:r>
      <w:r>
        <w:rPr>
          <w:noProof/>
        </w:rPr>
        <w:fldChar w:fldCharType="separate"/>
      </w:r>
      <w:r>
        <w:rPr>
          <w:noProof/>
        </w:rPr>
        <w:t>11</w:t>
      </w:r>
      <w:r>
        <w:rPr>
          <w:noProof/>
        </w:rPr>
        <w:fldChar w:fldCharType="end"/>
      </w:r>
    </w:p>
    <w:p w14:paraId="1CBACAC0" w14:textId="392795EF" w:rsidR="004F424F" w:rsidRDefault="004F424F">
      <w:pPr>
        <w:pStyle w:val="TOC3"/>
        <w:tabs>
          <w:tab w:val="left" w:pos="1134"/>
        </w:tabs>
        <w:rPr>
          <w:rFonts w:eastAsiaTheme="minorEastAsia"/>
          <w:noProof/>
          <w:color w:val="auto"/>
          <w:sz w:val="22"/>
          <w:lang w:val="nb-NO" w:eastAsia="nb-NO"/>
        </w:rPr>
      </w:pPr>
      <w:r w:rsidRPr="00A16D45">
        <w:rPr>
          <w:noProof/>
        </w:rPr>
        <w:t>2.3.6.</w:t>
      </w:r>
      <w:r>
        <w:rPr>
          <w:rFonts w:eastAsiaTheme="minorEastAsia"/>
          <w:noProof/>
          <w:color w:val="auto"/>
          <w:sz w:val="22"/>
          <w:lang w:val="nb-NO" w:eastAsia="nb-NO"/>
        </w:rPr>
        <w:tab/>
      </w:r>
      <w:r>
        <w:rPr>
          <w:noProof/>
        </w:rPr>
        <w:t>Environmental information</w:t>
      </w:r>
      <w:r>
        <w:rPr>
          <w:noProof/>
        </w:rPr>
        <w:tab/>
      </w:r>
      <w:r>
        <w:rPr>
          <w:noProof/>
        </w:rPr>
        <w:fldChar w:fldCharType="begin"/>
      </w:r>
      <w:r>
        <w:rPr>
          <w:noProof/>
        </w:rPr>
        <w:instrText xml:space="preserve"> PAGEREF _Toc114594706 \h </w:instrText>
      </w:r>
      <w:r>
        <w:rPr>
          <w:noProof/>
        </w:rPr>
      </w:r>
      <w:r>
        <w:rPr>
          <w:noProof/>
        </w:rPr>
        <w:fldChar w:fldCharType="separate"/>
      </w:r>
      <w:r>
        <w:rPr>
          <w:noProof/>
        </w:rPr>
        <w:t>12</w:t>
      </w:r>
      <w:r>
        <w:rPr>
          <w:noProof/>
        </w:rPr>
        <w:fldChar w:fldCharType="end"/>
      </w:r>
    </w:p>
    <w:p w14:paraId="4500DEBF" w14:textId="17978560" w:rsidR="004F424F" w:rsidRDefault="004F424F">
      <w:pPr>
        <w:pStyle w:val="TOC3"/>
        <w:tabs>
          <w:tab w:val="left" w:pos="1134"/>
        </w:tabs>
        <w:rPr>
          <w:rFonts w:eastAsiaTheme="minorEastAsia"/>
          <w:noProof/>
          <w:color w:val="auto"/>
          <w:sz w:val="22"/>
          <w:lang w:val="nb-NO" w:eastAsia="nb-NO"/>
        </w:rPr>
      </w:pPr>
      <w:r w:rsidRPr="00A16D45">
        <w:rPr>
          <w:noProof/>
        </w:rPr>
        <w:t>2.3.7.</w:t>
      </w:r>
      <w:r>
        <w:rPr>
          <w:rFonts w:eastAsiaTheme="minorEastAsia"/>
          <w:noProof/>
          <w:color w:val="auto"/>
          <w:sz w:val="22"/>
          <w:lang w:val="nb-NO" w:eastAsia="nb-NO"/>
        </w:rPr>
        <w:tab/>
      </w:r>
      <w:r>
        <w:rPr>
          <w:noProof/>
        </w:rPr>
        <w:t>Electro-Optical Sensors</w:t>
      </w:r>
      <w:r>
        <w:rPr>
          <w:noProof/>
        </w:rPr>
        <w:tab/>
      </w:r>
      <w:r>
        <w:rPr>
          <w:noProof/>
        </w:rPr>
        <w:fldChar w:fldCharType="begin"/>
      </w:r>
      <w:r>
        <w:rPr>
          <w:noProof/>
        </w:rPr>
        <w:instrText xml:space="preserve"> PAGEREF _Toc114594707 \h </w:instrText>
      </w:r>
      <w:r>
        <w:rPr>
          <w:noProof/>
        </w:rPr>
      </w:r>
      <w:r>
        <w:rPr>
          <w:noProof/>
        </w:rPr>
        <w:fldChar w:fldCharType="separate"/>
      </w:r>
      <w:r>
        <w:rPr>
          <w:noProof/>
        </w:rPr>
        <w:t>12</w:t>
      </w:r>
      <w:r>
        <w:rPr>
          <w:noProof/>
        </w:rPr>
        <w:fldChar w:fldCharType="end"/>
      </w:r>
    </w:p>
    <w:p w14:paraId="4D6E2BAA" w14:textId="366C8F8C" w:rsidR="004F424F" w:rsidRDefault="004F424F">
      <w:pPr>
        <w:pStyle w:val="TOC3"/>
        <w:tabs>
          <w:tab w:val="left" w:pos="1134"/>
        </w:tabs>
        <w:rPr>
          <w:rFonts w:eastAsiaTheme="minorEastAsia"/>
          <w:noProof/>
          <w:color w:val="auto"/>
          <w:sz w:val="22"/>
          <w:lang w:val="nb-NO" w:eastAsia="nb-NO"/>
        </w:rPr>
      </w:pPr>
      <w:r w:rsidRPr="00A16D45">
        <w:rPr>
          <w:noProof/>
        </w:rPr>
        <w:t>2.3.8.</w:t>
      </w:r>
      <w:r>
        <w:rPr>
          <w:rFonts w:eastAsiaTheme="minorEastAsia"/>
          <w:noProof/>
          <w:color w:val="auto"/>
          <w:sz w:val="22"/>
          <w:lang w:val="nb-NO" w:eastAsia="nb-NO"/>
        </w:rPr>
        <w:tab/>
      </w:r>
      <w:r>
        <w:rPr>
          <w:noProof/>
        </w:rPr>
        <w:t>Radio Direction Finder</w:t>
      </w:r>
      <w:r>
        <w:rPr>
          <w:noProof/>
        </w:rPr>
        <w:tab/>
      </w:r>
      <w:r>
        <w:rPr>
          <w:noProof/>
        </w:rPr>
        <w:fldChar w:fldCharType="begin"/>
      </w:r>
      <w:r>
        <w:rPr>
          <w:noProof/>
        </w:rPr>
        <w:instrText xml:space="preserve"> PAGEREF _Toc114594708 \h </w:instrText>
      </w:r>
      <w:r>
        <w:rPr>
          <w:noProof/>
        </w:rPr>
      </w:r>
      <w:r>
        <w:rPr>
          <w:noProof/>
        </w:rPr>
        <w:fldChar w:fldCharType="separate"/>
      </w:r>
      <w:r>
        <w:rPr>
          <w:noProof/>
        </w:rPr>
        <w:t>12</w:t>
      </w:r>
      <w:r>
        <w:rPr>
          <w:noProof/>
        </w:rPr>
        <w:fldChar w:fldCharType="end"/>
      </w:r>
    </w:p>
    <w:p w14:paraId="168DF047" w14:textId="3493E970" w:rsidR="004F424F" w:rsidRDefault="004F424F">
      <w:pPr>
        <w:pStyle w:val="TOC3"/>
        <w:tabs>
          <w:tab w:val="left" w:pos="1134"/>
        </w:tabs>
        <w:rPr>
          <w:rFonts w:eastAsiaTheme="minorEastAsia"/>
          <w:noProof/>
          <w:color w:val="auto"/>
          <w:sz w:val="22"/>
          <w:lang w:val="nb-NO" w:eastAsia="nb-NO"/>
        </w:rPr>
      </w:pPr>
      <w:r w:rsidRPr="00A16D45">
        <w:rPr>
          <w:noProof/>
        </w:rPr>
        <w:t>2.3.9.</w:t>
      </w:r>
      <w:r>
        <w:rPr>
          <w:rFonts w:eastAsiaTheme="minorEastAsia"/>
          <w:noProof/>
          <w:color w:val="auto"/>
          <w:sz w:val="22"/>
          <w:lang w:val="nb-NO" w:eastAsia="nb-NO"/>
        </w:rPr>
        <w:tab/>
      </w:r>
      <w:r>
        <w:rPr>
          <w:noProof/>
        </w:rPr>
        <w:t>Long Range Sensor systems</w:t>
      </w:r>
      <w:r>
        <w:rPr>
          <w:noProof/>
        </w:rPr>
        <w:tab/>
      </w:r>
      <w:r>
        <w:rPr>
          <w:noProof/>
        </w:rPr>
        <w:fldChar w:fldCharType="begin"/>
      </w:r>
      <w:r>
        <w:rPr>
          <w:noProof/>
        </w:rPr>
        <w:instrText xml:space="preserve"> PAGEREF _Toc114594709 \h </w:instrText>
      </w:r>
      <w:r>
        <w:rPr>
          <w:noProof/>
        </w:rPr>
      </w:r>
      <w:r>
        <w:rPr>
          <w:noProof/>
        </w:rPr>
        <w:fldChar w:fldCharType="separate"/>
      </w:r>
      <w:r>
        <w:rPr>
          <w:noProof/>
        </w:rPr>
        <w:t>12</w:t>
      </w:r>
      <w:r>
        <w:rPr>
          <w:noProof/>
        </w:rPr>
        <w:fldChar w:fldCharType="end"/>
      </w:r>
    </w:p>
    <w:p w14:paraId="5E478D43" w14:textId="3C265D6A" w:rsidR="004F424F" w:rsidRDefault="004F424F">
      <w:pPr>
        <w:pStyle w:val="TOC3"/>
        <w:tabs>
          <w:tab w:val="left" w:pos="1418"/>
        </w:tabs>
        <w:rPr>
          <w:rFonts w:eastAsiaTheme="minorEastAsia"/>
          <w:noProof/>
          <w:color w:val="auto"/>
          <w:sz w:val="22"/>
          <w:lang w:val="nb-NO" w:eastAsia="nb-NO"/>
        </w:rPr>
      </w:pPr>
      <w:r w:rsidRPr="00A16D45">
        <w:rPr>
          <w:noProof/>
        </w:rPr>
        <w:t>2.3.10.</w:t>
      </w:r>
      <w:r>
        <w:rPr>
          <w:rFonts w:eastAsiaTheme="minorEastAsia"/>
          <w:noProof/>
          <w:color w:val="auto"/>
          <w:sz w:val="22"/>
          <w:lang w:val="nb-NO" w:eastAsia="nb-NO"/>
        </w:rPr>
        <w:tab/>
      </w:r>
      <w:r>
        <w:rPr>
          <w:noProof/>
        </w:rPr>
        <w:t>Replay</w:t>
      </w:r>
      <w:r>
        <w:rPr>
          <w:noProof/>
        </w:rPr>
        <w:tab/>
      </w:r>
      <w:r>
        <w:rPr>
          <w:noProof/>
        </w:rPr>
        <w:fldChar w:fldCharType="begin"/>
      </w:r>
      <w:r>
        <w:rPr>
          <w:noProof/>
        </w:rPr>
        <w:instrText xml:space="preserve"> PAGEREF _Toc114594710 \h </w:instrText>
      </w:r>
      <w:r>
        <w:rPr>
          <w:noProof/>
        </w:rPr>
      </w:r>
      <w:r>
        <w:rPr>
          <w:noProof/>
        </w:rPr>
        <w:fldChar w:fldCharType="separate"/>
      </w:r>
      <w:r>
        <w:rPr>
          <w:noProof/>
        </w:rPr>
        <w:t>13</w:t>
      </w:r>
      <w:r>
        <w:rPr>
          <w:noProof/>
        </w:rPr>
        <w:fldChar w:fldCharType="end"/>
      </w:r>
    </w:p>
    <w:p w14:paraId="7A032964" w14:textId="39898E6E" w:rsidR="004F424F" w:rsidRDefault="004F424F">
      <w:pPr>
        <w:pStyle w:val="TOC3"/>
        <w:tabs>
          <w:tab w:val="left" w:pos="1418"/>
        </w:tabs>
        <w:rPr>
          <w:rFonts w:eastAsiaTheme="minorEastAsia"/>
          <w:noProof/>
          <w:color w:val="auto"/>
          <w:sz w:val="22"/>
          <w:lang w:val="nb-NO" w:eastAsia="nb-NO"/>
        </w:rPr>
      </w:pPr>
      <w:r w:rsidRPr="00A16D45">
        <w:rPr>
          <w:noProof/>
        </w:rPr>
        <w:t>2.3.11.</w:t>
      </w:r>
      <w:r>
        <w:rPr>
          <w:rFonts w:eastAsiaTheme="minorEastAsia"/>
          <w:noProof/>
          <w:color w:val="auto"/>
          <w:sz w:val="22"/>
          <w:lang w:val="nb-NO" w:eastAsia="nb-NO"/>
        </w:rPr>
        <w:tab/>
      </w:r>
      <w:r>
        <w:rPr>
          <w:noProof/>
        </w:rPr>
        <w:t>Internal monitoring</w:t>
      </w:r>
      <w:r>
        <w:rPr>
          <w:noProof/>
        </w:rPr>
        <w:tab/>
      </w:r>
      <w:r>
        <w:rPr>
          <w:noProof/>
        </w:rPr>
        <w:fldChar w:fldCharType="begin"/>
      </w:r>
      <w:r>
        <w:rPr>
          <w:noProof/>
        </w:rPr>
        <w:instrText xml:space="preserve"> PAGEREF _Toc114594711 \h </w:instrText>
      </w:r>
      <w:r>
        <w:rPr>
          <w:noProof/>
        </w:rPr>
      </w:r>
      <w:r>
        <w:rPr>
          <w:noProof/>
        </w:rPr>
        <w:fldChar w:fldCharType="separate"/>
      </w:r>
      <w:r>
        <w:rPr>
          <w:noProof/>
        </w:rPr>
        <w:t>13</w:t>
      </w:r>
      <w:r>
        <w:rPr>
          <w:noProof/>
        </w:rPr>
        <w:fldChar w:fldCharType="end"/>
      </w:r>
    </w:p>
    <w:p w14:paraId="6657CA4D" w14:textId="700C454A" w:rsidR="004F424F" w:rsidRDefault="004F424F">
      <w:pPr>
        <w:pStyle w:val="TOC3"/>
        <w:tabs>
          <w:tab w:val="left" w:pos="1418"/>
        </w:tabs>
        <w:rPr>
          <w:rFonts w:eastAsiaTheme="minorEastAsia"/>
          <w:noProof/>
          <w:color w:val="auto"/>
          <w:sz w:val="22"/>
          <w:lang w:val="nb-NO" w:eastAsia="nb-NO"/>
        </w:rPr>
      </w:pPr>
      <w:r w:rsidRPr="00A16D45">
        <w:rPr>
          <w:noProof/>
        </w:rPr>
        <w:t>2.3.12.</w:t>
      </w:r>
      <w:r>
        <w:rPr>
          <w:rFonts w:eastAsiaTheme="minorEastAsia"/>
          <w:noProof/>
          <w:color w:val="auto"/>
          <w:sz w:val="22"/>
          <w:lang w:val="nb-NO" w:eastAsia="nb-NO"/>
        </w:rPr>
        <w:tab/>
      </w:r>
      <w:r>
        <w:rPr>
          <w:noProof/>
        </w:rPr>
        <w:t>External Information Exchange</w:t>
      </w:r>
      <w:r>
        <w:rPr>
          <w:noProof/>
        </w:rPr>
        <w:tab/>
      </w:r>
      <w:r>
        <w:rPr>
          <w:noProof/>
        </w:rPr>
        <w:fldChar w:fldCharType="begin"/>
      </w:r>
      <w:r>
        <w:rPr>
          <w:noProof/>
        </w:rPr>
        <w:instrText xml:space="preserve"> PAGEREF _Toc114594712 \h </w:instrText>
      </w:r>
      <w:r>
        <w:rPr>
          <w:noProof/>
        </w:rPr>
      </w:r>
      <w:r>
        <w:rPr>
          <w:noProof/>
        </w:rPr>
        <w:fldChar w:fldCharType="separate"/>
      </w:r>
      <w:r>
        <w:rPr>
          <w:noProof/>
        </w:rPr>
        <w:t>13</w:t>
      </w:r>
      <w:r>
        <w:rPr>
          <w:noProof/>
        </w:rPr>
        <w:fldChar w:fldCharType="end"/>
      </w:r>
    </w:p>
    <w:p w14:paraId="50F8D83E" w14:textId="02BDD9A2" w:rsidR="004F424F" w:rsidRPr="00FA405C" w:rsidRDefault="004F424F">
      <w:pPr>
        <w:pStyle w:val="TOC2"/>
        <w:rPr>
          <w:rFonts w:eastAsiaTheme="minorEastAsia"/>
          <w:color w:val="auto"/>
          <w:lang w:eastAsia="nb-NO"/>
        </w:rPr>
      </w:pPr>
      <w:r w:rsidRPr="00A16D45">
        <w:rPr>
          <w:lang w:eastAsia="de-DE"/>
        </w:rPr>
        <w:t>2.4.</w:t>
      </w:r>
      <w:r w:rsidRPr="00FA405C">
        <w:rPr>
          <w:rFonts w:eastAsiaTheme="minorEastAsia"/>
          <w:color w:val="auto"/>
          <w:lang w:eastAsia="nb-NO"/>
        </w:rPr>
        <w:tab/>
      </w:r>
      <w:r>
        <w:rPr>
          <w:lang w:eastAsia="de-DE"/>
        </w:rPr>
        <w:t>Specific Design, Configuration, Installation and Maintenance Considerations</w:t>
      </w:r>
      <w:r>
        <w:tab/>
      </w:r>
      <w:r>
        <w:fldChar w:fldCharType="begin"/>
      </w:r>
      <w:r>
        <w:instrText xml:space="preserve"> PAGEREF _Toc114594713 \h </w:instrText>
      </w:r>
      <w:r>
        <w:fldChar w:fldCharType="separate"/>
      </w:r>
      <w:r>
        <w:t>14</w:t>
      </w:r>
      <w:r>
        <w:fldChar w:fldCharType="end"/>
      </w:r>
    </w:p>
    <w:p w14:paraId="758CAE6B" w14:textId="6A0B3FED" w:rsidR="004F424F" w:rsidRPr="00FA405C" w:rsidRDefault="004F424F">
      <w:pPr>
        <w:pStyle w:val="TOC3"/>
        <w:tabs>
          <w:tab w:val="left" w:pos="1134"/>
        </w:tabs>
        <w:rPr>
          <w:rFonts w:eastAsiaTheme="minorEastAsia"/>
          <w:noProof/>
          <w:color w:val="auto"/>
          <w:sz w:val="22"/>
          <w:lang w:eastAsia="nb-NO"/>
        </w:rPr>
      </w:pPr>
      <w:r w:rsidRPr="00A16D45">
        <w:rPr>
          <w:noProof/>
        </w:rPr>
        <w:t>2.4.1.</w:t>
      </w:r>
      <w:r w:rsidRPr="00FA405C">
        <w:rPr>
          <w:rFonts w:eastAsiaTheme="minorEastAsia"/>
          <w:noProof/>
          <w:color w:val="auto"/>
          <w:sz w:val="22"/>
          <w:lang w:eastAsia="nb-NO"/>
        </w:rPr>
        <w:tab/>
      </w:r>
      <w:r>
        <w:rPr>
          <w:noProof/>
        </w:rPr>
        <w:t>Physical layout</w:t>
      </w:r>
      <w:r>
        <w:rPr>
          <w:noProof/>
        </w:rPr>
        <w:tab/>
      </w:r>
      <w:r>
        <w:rPr>
          <w:noProof/>
        </w:rPr>
        <w:fldChar w:fldCharType="begin"/>
      </w:r>
      <w:r>
        <w:rPr>
          <w:noProof/>
        </w:rPr>
        <w:instrText xml:space="preserve"> PAGEREF _Toc114594714 \h </w:instrText>
      </w:r>
      <w:r>
        <w:rPr>
          <w:noProof/>
        </w:rPr>
      </w:r>
      <w:r>
        <w:rPr>
          <w:noProof/>
        </w:rPr>
        <w:fldChar w:fldCharType="separate"/>
      </w:r>
      <w:r>
        <w:rPr>
          <w:noProof/>
        </w:rPr>
        <w:t>14</w:t>
      </w:r>
      <w:r>
        <w:rPr>
          <w:noProof/>
        </w:rPr>
        <w:fldChar w:fldCharType="end"/>
      </w:r>
    </w:p>
    <w:p w14:paraId="310C2E4A" w14:textId="35069AFB" w:rsidR="004F424F" w:rsidRPr="00FA405C" w:rsidRDefault="004F424F">
      <w:pPr>
        <w:pStyle w:val="TOC3"/>
        <w:tabs>
          <w:tab w:val="left" w:pos="1134"/>
        </w:tabs>
        <w:rPr>
          <w:rFonts w:eastAsiaTheme="minorEastAsia"/>
          <w:noProof/>
          <w:color w:val="auto"/>
          <w:sz w:val="22"/>
          <w:lang w:eastAsia="nb-NO"/>
        </w:rPr>
      </w:pPr>
      <w:r w:rsidRPr="00A16D45">
        <w:rPr>
          <w:noProof/>
        </w:rPr>
        <w:t>2.4.2.</w:t>
      </w:r>
      <w:r w:rsidRPr="00FA405C">
        <w:rPr>
          <w:rFonts w:eastAsiaTheme="minorEastAsia"/>
          <w:noProof/>
          <w:color w:val="auto"/>
          <w:sz w:val="22"/>
          <w:lang w:eastAsia="nb-NO"/>
        </w:rPr>
        <w:tab/>
      </w:r>
      <w:r>
        <w:rPr>
          <w:noProof/>
        </w:rPr>
        <w:t>Screen Layout</w:t>
      </w:r>
      <w:r>
        <w:rPr>
          <w:noProof/>
        </w:rPr>
        <w:tab/>
      </w:r>
      <w:r>
        <w:rPr>
          <w:noProof/>
        </w:rPr>
        <w:fldChar w:fldCharType="begin"/>
      </w:r>
      <w:r>
        <w:rPr>
          <w:noProof/>
        </w:rPr>
        <w:instrText xml:space="preserve"> PAGEREF _Toc114594715 \h </w:instrText>
      </w:r>
      <w:r>
        <w:rPr>
          <w:noProof/>
        </w:rPr>
      </w:r>
      <w:r>
        <w:rPr>
          <w:noProof/>
        </w:rPr>
        <w:fldChar w:fldCharType="separate"/>
      </w:r>
      <w:r>
        <w:rPr>
          <w:noProof/>
        </w:rPr>
        <w:t>14</w:t>
      </w:r>
      <w:r>
        <w:rPr>
          <w:noProof/>
        </w:rPr>
        <w:fldChar w:fldCharType="end"/>
      </w:r>
    </w:p>
    <w:p w14:paraId="3B58AA9E" w14:textId="5DF663D0" w:rsidR="004F424F" w:rsidRPr="00FA405C" w:rsidRDefault="004F424F">
      <w:pPr>
        <w:pStyle w:val="TOC1"/>
        <w:rPr>
          <w:rFonts w:eastAsiaTheme="minorEastAsia"/>
          <w:b w:val="0"/>
          <w:caps w:val="0"/>
          <w:color w:val="auto"/>
          <w:lang w:eastAsia="nb-NO"/>
        </w:rPr>
      </w:pPr>
      <w:r w:rsidRPr="00A16D45">
        <w:t>3.</w:t>
      </w:r>
      <w:r w:rsidRPr="00FA405C">
        <w:rPr>
          <w:rFonts w:eastAsiaTheme="minorEastAsia"/>
          <w:b w:val="0"/>
          <w:caps w:val="0"/>
          <w:color w:val="auto"/>
          <w:lang w:eastAsia="nb-NO"/>
        </w:rPr>
        <w:tab/>
      </w:r>
      <w:r>
        <w:t>DECISION SUPPORT</w:t>
      </w:r>
      <w:r>
        <w:tab/>
      </w:r>
      <w:r>
        <w:fldChar w:fldCharType="begin"/>
      </w:r>
      <w:r>
        <w:instrText xml:space="preserve"> PAGEREF _Toc114594716 \h </w:instrText>
      </w:r>
      <w:r>
        <w:fldChar w:fldCharType="separate"/>
      </w:r>
      <w:r>
        <w:t>15</w:t>
      </w:r>
      <w:r>
        <w:fldChar w:fldCharType="end"/>
      </w:r>
    </w:p>
    <w:p w14:paraId="53965227" w14:textId="5AFFF7E1" w:rsidR="004F424F" w:rsidRPr="00FA405C" w:rsidRDefault="004F424F">
      <w:pPr>
        <w:pStyle w:val="TOC2"/>
        <w:rPr>
          <w:rFonts w:eastAsiaTheme="minorEastAsia"/>
          <w:color w:val="auto"/>
          <w:lang w:eastAsia="nb-NO"/>
        </w:rPr>
      </w:pPr>
      <w:r w:rsidRPr="00A16D45">
        <w:t>3.1.</w:t>
      </w:r>
      <w:r w:rsidRPr="00FA405C">
        <w:rPr>
          <w:rFonts w:eastAsiaTheme="minorEastAsia"/>
          <w:color w:val="auto"/>
          <w:lang w:eastAsia="nb-NO"/>
        </w:rPr>
        <w:tab/>
      </w:r>
      <w:r>
        <w:t>Introduction</w:t>
      </w:r>
      <w:r>
        <w:tab/>
      </w:r>
      <w:r>
        <w:fldChar w:fldCharType="begin"/>
      </w:r>
      <w:r>
        <w:instrText xml:space="preserve"> PAGEREF _Toc114594717 \h </w:instrText>
      </w:r>
      <w:r>
        <w:fldChar w:fldCharType="separate"/>
      </w:r>
      <w:r>
        <w:t>15</w:t>
      </w:r>
      <w:r>
        <w:fldChar w:fldCharType="end"/>
      </w:r>
    </w:p>
    <w:p w14:paraId="48DA8B71" w14:textId="220B43AA" w:rsidR="004F424F" w:rsidRPr="00FA405C" w:rsidRDefault="004F424F">
      <w:pPr>
        <w:pStyle w:val="TOC3"/>
        <w:tabs>
          <w:tab w:val="left" w:pos="1134"/>
        </w:tabs>
        <w:rPr>
          <w:rFonts w:eastAsiaTheme="minorEastAsia"/>
          <w:noProof/>
          <w:color w:val="auto"/>
          <w:sz w:val="22"/>
          <w:lang w:eastAsia="nb-NO"/>
        </w:rPr>
      </w:pPr>
      <w:r w:rsidRPr="00A16D45">
        <w:rPr>
          <w:noProof/>
          <w:highlight w:val="yellow"/>
        </w:rPr>
        <w:t>3.1.1.</w:t>
      </w:r>
      <w:r w:rsidRPr="00FA405C">
        <w:rPr>
          <w:rFonts w:eastAsiaTheme="minorEastAsia"/>
          <w:noProof/>
          <w:color w:val="auto"/>
          <w:sz w:val="22"/>
          <w:lang w:eastAsia="nb-NO"/>
        </w:rPr>
        <w:tab/>
      </w:r>
      <w:r w:rsidRPr="00A16D45">
        <w:rPr>
          <w:noProof/>
          <w:highlight w:val="yellow"/>
        </w:rPr>
        <w:t>Section definitions</w:t>
      </w:r>
      <w:r>
        <w:rPr>
          <w:noProof/>
        </w:rPr>
        <w:tab/>
      </w:r>
      <w:r>
        <w:rPr>
          <w:noProof/>
        </w:rPr>
        <w:fldChar w:fldCharType="begin"/>
      </w:r>
      <w:r>
        <w:rPr>
          <w:noProof/>
        </w:rPr>
        <w:instrText xml:space="preserve"> PAGEREF _Toc114594718 \h </w:instrText>
      </w:r>
      <w:r>
        <w:rPr>
          <w:noProof/>
        </w:rPr>
      </w:r>
      <w:r>
        <w:rPr>
          <w:noProof/>
        </w:rPr>
        <w:fldChar w:fldCharType="separate"/>
      </w:r>
      <w:r>
        <w:rPr>
          <w:noProof/>
        </w:rPr>
        <w:t>15</w:t>
      </w:r>
      <w:r>
        <w:rPr>
          <w:noProof/>
        </w:rPr>
        <w:fldChar w:fldCharType="end"/>
      </w:r>
    </w:p>
    <w:p w14:paraId="03244FC3" w14:textId="4FFB63D4" w:rsidR="004F424F" w:rsidRPr="00FA405C" w:rsidRDefault="004F424F">
      <w:pPr>
        <w:pStyle w:val="TOC3"/>
        <w:tabs>
          <w:tab w:val="left" w:pos="1134"/>
        </w:tabs>
        <w:rPr>
          <w:rFonts w:eastAsiaTheme="minorEastAsia"/>
          <w:noProof/>
          <w:color w:val="auto"/>
          <w:sz w:val="22"/>
          <w:lang w:eastAsia="nb-NO"/>
        </w:rPr>
      </w:pPr>
      <w:r w:rsidRPr="00A16D45">
        <w:rPr>
          <w:noProof/>
          <w:highlight w:val="yellow"/>
        </w:rPr>
        <w:t>3.1.2.</w:t>
      </w:r>
      <w:r w:rsidRPr="00FA405C">
        <w:rPr>
          <w:rFonts w:eastAsiaTheme="minorEastAsia"/>
          <w:noProof/>
          <w:color w:val="auto"/>
          <w:sz w:val="22"/>
          <w:lang w:eastAsia="nb-NO"/>
        </w:rPr>
        <w:tab/>
      </w:r>
      <w:r w:rsidRPr="00A16D45">
        <w:rPr>
          <w:noProof/>
          <w:highlight w:val="yellow"/>
        </w:rPr>
        <w:t>Section References</w:t>
      </w:r>
      <w:r>
        <w:rPr>
          <w:noProof/>
        </w:rPr>
        <w:tab/>
      </w:r>
      <w:r>
        <w:rPr>
          <w:noProof/>
        </w:rPr>
        <w:fldChar w:fldCharType="begin"/>
      </w:r>
      <w:r>
        <w:rPr>
          <w:noProof/>
        </w:rPr>
        <w:instrText xml:space="preserve"> PAGEREF _Toc114594719 \h </w:instrText>
      </w:r>
      <w:r>
        <w:rPr>
          <w:noProof/>
        </w:rPr>
      </w:r>
      <w:r>
        <w:rPr>
          <w:noProof/>
        </w:rPr>
        <w:fldChar w:fldCharType="separate"/>
      </w:r>
      <w:r>
        <w:rPr>
          <w:noProof/>
        </w:rPr>
        <w:t>15</w:t>
      </w:r>
      <w:r>
        <w:rPr>
          <w:noProof/>
        </w:rPr>
        <w:fldChar w:fldCharType="end"/>
      </w:r>
    </w:p>
    <w:p w14:paraId="231499EC" w14:textId="0B6B5F13" w:rsidR="004F424F" w:rsidRPr="00FA405C" w:rsidRDefault="004F424F">
      <w:pPr>
        <w:pStyle w:val="TOC2"/>
        <w:rPr>
          <w:rFonts w:eastAsiaTheme="minorEastAsia"/>
          <w:color w:val="auto"/>
          <w:lang w:eastAsia="nb-NO"/>
        </w:rPr>
      </w:pPr>
      <w:r w:rsidRPr="00A16D45">
        <w:t>3.2.</w:t>
      </w:r>
      <w:r w:rsidRPr="00FA405C">
        <w:rPr>
          <w:rFonts w:eastAsiaTheme="minorEastAsia"/>
          <w:color w:val="auto"/>
          <w:lang w:eastAsia="nb-NO"/>
        </w:rPr>
        <w:tab/>
      </w:r>
      <w:r>
        <w:t>Characteristics of decision support tools</w:t>
      </w:r>
      <w:r>
        <w:tab/>
      </w:r>
      <w:r>
        <w:fldChar w:fldCharType="begin"/>
      </w:r>
      <w:r>
        <w:instrText xml:space="preserve"> PAGEREF _Toc114594720 \h </w:instrText>
      </w:r>
      <w:r>
        <w:fldChar w:fldCharType="separate"/>
      </w:r>
      <w:r>
        <w:t>16</w:t>
      </w:r>
      <w:r>
        <w:fldChar w:fldCharType="end"/>
      </w:r>
    </w:p>
    <w:p w14:paraId="6861C169" w14:textId="4671FAAE" w:rsidR="004F424F" w:rsidRPr="00FA405C" w:rsidRDefault="004F424F">
      <w:pPr>
        <w:pStyle w:val="TOC2"/>
        <w:rPr>
          <w:rFonts w:eastAsiaTheme="minorEastAsia"/>
          <w:color w:val="auto"/>
          <w:lang w:eastAsia="nb-NO"/>
        </w:rPr>
      </w:pPr>
      <w:r w:rsidRPr="00A16D45">
        <w:t>3.3.</w:t>
      </w:r>
      <w:r w:rsidRPr="00FA405C">
        <w:rPr>
          <w:rFonts w:eastAsiaTheme="minorEastAsia"/>
          <w:color w:val="auto"/>
          <w:lang w:eastAsia="nb-NO"/>
        </w:rPr>
        <w:tab/>
      </w:r>
      <w:r>
        <w:t>Operational requirements</w:t>
      </w:r>
      <w:r>
        <w:tab/>
      </w:r>
      <w:r>
        <w:fldChar w:fldCharType="begin"/>
      </w:r>
      <w:r>
        <w:instrText xml:space="preserve"> PAGEREF _Toc114594721 \h </w:instrText>
      </w:r>
      <w:r>
        <w:fldChar w:fldCharType="separate"/>
      </w:r>
      <w:r>
        <w:t>16</w:t>
      </w:r>
      <w:r>
        <w:fldChar w:fldCharType="end"/>
      </w:r>
    </w:p>
    <w:p w14:paraId="0945BF5A" w14:textId="0B95F63D" w:rsidR="004F424F" w:rsidRPr="00FA405C" w:rsidRDefault="004F424F">
      <w:pPr>
        <w:pStyle w:val="TOC3"/>
        <w:tabs>
          <w:tab w:val="left" w:pos="1134"/>
        </w:tabs>
        <w:rPr>
          <w:rFonts w:eastAsiaTheme="minorEastAsia"/>
          <w:noProof/>
          <w:color w:val="auto"/>
          <w:sz w:val="22"/>
          <w:lang w:eastAsia="nb-NO"/>
        </w:rPr>
      </w:pPr>
      <w:r w:rsidRPr="00A16D45">
        <w:rPr>
          <w:noProof/>
        </w:rPr>
        <w:t>3.3.1.</w:t>
      </w:r>
      <w:r w:rsidRPr="00FA405C">
        <w:rPr>
          <w:rFonts w:eastAsiaTheme="minorEastAsia"/>
          <w:noProof/>
          <w:color w:val="auto"/>
          <w:sz w:val="22"/>
          <w:lang w:eastAsia="nb-NO"/>
        </w:rPr>
        <w:tab/>
      </w:r>
      <w:r>
        <w:rPr>
          <w:noProof/>
        </w:rPr>
        <w:t>Route management</w:t>
      </w:r>
      <w:r>
        <w:rPr>
          <w:noProof/>
        </w:rPr>
        <w:tab/>
      </w:r>
      <w:r>
        <w:rPr>
          <w:noProof/>
        </w:rPr>
        <w:fldChar w:fldCharType="begin"/>
      </w:r>
      <w:r>
        <w:rPr>
          <w:noProof/>
        </w:rPr>
        <w:instrText xml:space="preserve"> PAGEREF _Toc114594722 \h </w:instrText>
      </w:r>
      <w:r>
        <w:rPr>
          <w:noProof/>
        </w:rPr>
      </w:r>
      <w:r>
        <w:rPr>
          <w:noProof/>
        </w:rPr>
        <w:fldChar w:fldCharType="separate"/>
      </w:r>
      <w:r>
        <w:rPr>
          <w:noProof/>
        </w:rPr>
        <w:t>16</w:t>
      </w:r>
      <w:r>
        <w:rPr>
          <w:noProof/>
        </w:rPr>
        <w:fldChar w:fldCharType="end"/>
      </w:r>
    </w:p>
    <w:p w14:paraId="53CA89E1" w14:textId="07D3B796" w:rsidR="004F424F" w:rsidRPr="00FA405C" w:rsidRDefault="004F424F">
      <w:pPr>
        <w:pStyle w:val="TOC3"/>
        <w:tabs>
          <w:tab w:val="left" w:pos="1134"/>
        </w:tabs>
        <w:rPr>
          <w:rFonts w:eastAsiaTheme="minorEastAsia"/>
          <w:noProof/>
          <w:color w:val="auto"/>
          <w:sz w:val="22"/>
          <w:lang w:eastAsia="nb-NO"/>
        </w:rPr>
      </w:pPr>
      <w:r w:rsidRPr="00A16D45">
        <w:rPr>
          <w:noProof/>
        </w:rPr>
        <w:t>3.3.2.</w:t>
      </w:r>
      <w:r w:rsidRPr="00FA405C">
        <w:rPr>
          <w:rFonts w:eastAsiaTheme="minorEastAsia"/>
          <w:noProof/>
          <w:color w:val="auto"/>
          <w:sz w:val="22"/>
          <w:lang w:eastAsia="nb-NO"/>
        </w:rPr>
        <w:tab/>
      </w:r>
      <w:r>
        <w:rPr>
          <w:noProof/>
        </w:rPr>
        <w:t>Traffic management</w:t>
      </w:r>
      <w:r>
        <w:rPr>
          <w:noProof/>
        </w:rPr>
        <w:tab/>
      </w:r>
      <w:r>
        <w:rPr>
          <w:noProof/>
        </w:rPr>
        <w:fldChar w:fldCharType="begin"/>
      </w:r>
      <w:r>
        <w:rPr>
          <w:noProof/>
        </w:rPr>
        <w:instrText xml:space="preserve"> PAGEREF _Toc114594723 \h </w:instrText>
      </w:r>
      <w:r>
        <w:rPr>
          <w:noProof/>
        </w:rPr>
      </w:r>
      <w:r>
        <w:rPr>
          <w:noProof/>
        </w:rPr>
        <w:fldChar w:fldCharType="separate"/>
      </w:r>
      <w:r>
        <w:rPr>
          <w:noProof/>
        </w:rPr>
        <w:t>17</w:t>
      </w:r>
      <w:r>
        <w:rPr>
          <w:noProof/>
        </w:rPr>
        <w:fldChar w:fldCharType="end"/>
      </w:r>
    </w:p>
    <w:p w14:paraId="1C1860B2" w14:textId="71215438" w:rsidR="004F424F" w:rsidRPr="00FA405C" w:rsidRDefault="004F424F">
      <w:pPr>
        <w:pStyle w:val="TOC3"/>
        <w:tabs>
          <w:tab w:val="left" w:pos="1134"/>
        </w:tabs>
        <w:rPr>
          <w:rFonts w:eastAsiaTheme="minorEastAsia"/>
          <w:noProof/>
          <w:color w:val="auto"/>
          <w:sz w:val="22"/>
          <w:lang w:eastAsia="nb-NO"/>
        </w:rPr>
      </w:pPr>
      <w:r w:rsidRPr="00A16D45">
        <w:rPr>
          <w:noProof/>
        </w:rPr>
        <w:t>3.3.3.</w:t>
      </w:r>
      <w:r w:rsidRPr="00FA405C">
        <w:rPr>
          <w:rFonts w:eastAsiaTheme="minorEastAsia"/>
          <w:noProof/>
          <w:color w:val="auto"/>
          <w:sz w:val="22"/>
          <w:lang w:eastAsia="nb-NO"/>
        </w:rPr>
        <w:tab/>
      </w:r>
      <w:r>
        <w:rPr>
          <w:noProof/>
        </w:rPr>
        <w:t>Monitoring and protection of assets</w:t>
      </w:r>
      <w:r>
        <w:rPr>
          <w:noProof/>
        </w:rPr>
        <w:tab/>
      </w:r>
      <w:r>
        <w:rPr>
          <w:noProof/>
        </w:rPr>
        <w:fldChar w:fldCharType="begin"/>
      </w:r>
      <w:r>
        <w:rPr>
          <w:noProof/>
        </w:rPr>
        <w:instrText xml:space="preserve"> PAGEREF _Toc114594724 \h </w:instrText>
      </w:r>
      <w:r>
        <w:rPr>
          <w:noProof/>
        </w:rPr>
      </w:r>
      <w:r>
        <w:rPr>
          <w:noProof/>
        </w:rPr>
        <w:fldChar w:fldCharType="separate"/>
      </w:r>
      <w:r>
        <w:rPr>
          <w:noProof/>
        </w:rPr>
        <w:t>17</w:t>
      </w:r>
      <w:r>
        <w:rPr>
          <w:noProof/>
        </w:rPr>
        <w:fldChar w:fldCharType="end"/>
      </w:r>
    </w:p>
    <w:p w14:paraId="6E424BFA" w14:textId="4E27B0DE" w:rsidR="004F424F" w:rsidRPr="00FA405C" w:rsidRDefault="004F424F">
      <w:pPr>
        <w:pStyle w:val="TOC3"/>
        <w:tabs>
          <w:tab w:val="left" w:pos="1134"/>
        </w:tabs>
        <w:rPr>
          <w:rFonts w:eastAsiaTheme="minorEastAsia"/>
          <w:noProof/>
          <w:color w:val="auto"/>
          <w:sz w:val="22"/>
          <w:lang w:eastAsia="nb-NO"/>
        </w:rPr>
      </w:pPr>
      <w:r w:rsidRPr="00A16D45">
        <w:rPr>
          <w:noProof/>
        </w:rPr>
        <w:t>3.3.4.</w:t>
      </w:r>
      <w:r w:rsidRPr="00FA405C">
        <w:rPr>
          <w:rFonts w:eastAsiaTheme="minorEastAsia"/>
          <w:noProof/>
          <w:color w:val="auto"/>
          <w:sz w:val="22"/>
          <w:lang w:eastAsia="nb-NO"/>
        </w:rPr>
        <w:tab/>
      </w:r>
      <w:r>
        <w:rPr>
          <w:noProof/>
        </w:rPr>
        <w:t>Environment and fairway monitoring</w:t>
      </w:r>
      <w:r>
        <w:rPr>
          <w:noProof/>
        </w:rPr>
        <w:tab/>
      </w:r>
      <w:r>
        <w:rPr>
          <w:noProof/>
        </w:rPr>
        <w:fldChar w:fldCharType="begin"/>
      </w:r>
      <w:r>
        <w:rPr>
          <w:noProof/>
        </w:rPr>
        <w:instrText xml:space="preserve"> PAGEREF _Toc114594725 \h </w:instrText>
      </w:r>
      <w:r>
        <w:rPr>
          <w:noProof/>
        </w:rPr>
      </w:r>
      <w:r>
        <w:rPr>
          <w:noProof/>
        </w:rPr>
        <w:fldChar w:fldCharType="separate"/>
      </w:r>
      <w:r>
        <w:rPr>
          <w:noProof/>
        </w:rPr>
        <w:t>17</w:t>
      </w:r>
      <w:r>
        <w:rPr>
          <w:noProof/>
        </w:rPr>
        <w:fldChar w:fldCharType="end"/>
      </w:r>
    </w:p>
    <w:p w14:paraId="0069A252" w14:textId="3AF1A35E" w:rsidR="004F424F" w:rsidRPr="00FA405C" w:rsidRDefault="004F424F">
      <w:pPr>
        <w:pStyle w:val="TOC3"/>
        <w:tabs>
          <w:tab w:val="left" w:pos="1134"/>
        </w:tabs>
        <w:rPr>
          <w:rFonts w:eastAsiaTheme="minorEastAsia"/>
          <w:noProof/>
          <w:color w:val="auto"/>
          <w:sz w:val="22"/>
          <w:lang w:eastAsia="nb-NO"/>
        </w:rPr>
      </w:pPr>
      <w:r w:rsidRPr="00A16D45">
        <w:rPr>
          <w:noProof/>
        </w:rPr>
        <w:t>3.3.5.</w:t>
      </w:r>
      <w:r w:rsidRPr="00FA405C">
        <w:rPr>
          <w:rFonts w:eastAsiaTheme="minorEastAsia"/>
          <w:noProof/>
          <w:color w:val="auto"/>
          <w:sz w:val="22"/>
          <w:lang w:eastAsia="nb-NO"/>
        </w:rPr>
        <w:tab/>
      </w:r>
      <w:r>
        <w:rPr>
          <w:noProof/>
        </w:rPr>
        <w:t>Incident response</w:t>
      </w:r>
      <w:r>
        <w:rPr>
          <w:noProof/>
        </w:rPr>
        <w:tab/>
      </w:r>
      <w:r>
        <w:rPr>
          <w:noProof/>
        </w:rPr>
        <w:fldChar w:fldCharType="begin"/>
      </w:r>
      <w:r>
        <w:rPr>
          <w:noProof/>
        </w:rPr>
        <w:instrText xml:space="preserve"> PAGEREF _Toc114594726 \h </w:instrText>
      </w:r>
      <w:r>
        <w:rPr>
          <w:noProof/>
        </w:rPr>
      </w:r>
      <w:r>
        <w:rPr>
          <w:noProof/>
        </w:rPr>
        <w:fldChar w:fldCharType="separate"/>
      </w:r>
      <w:r>
        <w:rPr>
          <w:noProof/>
        </w:rPr>
        <w:t>18</w:t>
      </w:r>
      <w:r>
        <w:rPr>
          <w:noProof/>
        </w:rPr>
        <w:fldChar w:fldCharType="end"/>
      </w:r>
    </w:p>
    <w:p w14:paraId="6F84D7DD" w14:textId="11CF3032" w:rsidR="004F424F" w:rsidRPr="00FA405C" w:rsidRDefault="004F424F">
      <w:pPr>
        <w:pStyle w:val="TOC3"/>
        <w:tabs>
          <w:tab w:val="left" w:pos="1134"/>
        </w:tabs>
        <w:rPr>
          <w:rFonts w:eastAsiaTheme="minorEastAsia"/>
          <w:noProof/>
          <w:color w:val="auto"/>
          <w:sz w:val="22"/>
          <w:lang w:eastAsia="nb-NO"/>
        </w:rPr>
      </w:pPr>
      <w:r w:rsidRPr="00A16D45">
        <w:rPr>
          <w:noProof/>
        </w:rPr>
        <w:t>3.3.6.</w:t>
      </w:r>
      <w:r w:rsidRPr="00FA405C">
        <w:rPr>
          <w:rFonts w:eastAsiaTheme="minorEastAsia"/>
          <w:noProof/>
          <w:color w:val="auto"/>
          <w:sz w:val="22"/>
          <w:lang w:eastAsia="nb-NO"/>
        </w:rPr>
        <w:tab/>
      </w:r>
      <w:r>
        <w:rPr>
          <w:noProof/>
        </w:rPr>
        <w:t>Anomaly detection</w:t>
      </w:r>
      <w:r>
        <w:rPr>
          <w:noProof/>
        </w:rPr>
        <w:tab/>
      </w:r>
      <w:r>
        <w:rPr>
          <w:noProof/>
        </w:rPr>
        <w:fldChar w:fldCharType="begin"/>
      </w:r>
      <w:r>
        <w:rPr>
          <w:noProof/>
        </w:rPr>
        <w:instrText xml:space="preserve"> PAGEREF _Toc114594727 \h </w:instrText>
      </w:r>
      <w:r>
        <w:rPr>
          <w:noProof/>
        </w:rPr>
      </w:r>
      <w:r>
        <w:rPr>
          <w:noProof/>
        </w:rPr>
        <w:fldChar w:fldCharType="separate"/>
      </w:r>
      <w:r>
        <w:rPr>
          <w:noProof/>
        </w:rPr>
        <w:t>18</w:t>
      </w:r>
      <w:r>
        <w:rPr>
          <w:noProof/>
        </w:rPr>
        <w:fldChar w:fldCharType="end"/>
      </w:r>
    </w:p>
    <w:p w14:paraId="565A1C57" w14:textId="36BBA1F3" w:rsidR="004F424F" w:rsidRPr="00FA405C" w:rsidRDefault="004F424F">
      <w:pPr>
        <w:pStyle w:val="TOC3"/>
        <w:tabs>
          <w:tab w:val="left" w:pos="1134"/>
        </w:tabs>
        <w:rPr>
          <w:rFonts w:eastAsiaTheme="minorEastAsia"/>
          <w:noProof/>
          <w:color w:val="auto"/>
          <w:sz w:val="22"/>
          <w:lang w:eastAsia="nb-NO"/>
        </w:rPr>
      </w:pPr>
      <w:r w:rsidRPr="00A16D45">
        <w:rPr>
          <w:noProof/>
        </w:rPr>
        <w:t>3.3.7.</w:t>
      </w:r>
      <w:r w:rsidRPr="00FA405C">
        <w:rPr>
          <w:rFonts w:eastAsiaTheme="minorEastAsia"/>
          <w:noProof/>
          <w:color w:val="auto"/>
          <w:sz w:val="22"/>
          <w:lang w:eastAsia="nb-NO"/>
        </w:rPr>
        <w:tab/>
      </w:r>
      <w:r>
        <w:rPr>
          <w:noProof/>
        </w:rPr>
        <w:t>Collision avoidance</w:t>
      </w:r>
      <w:r>
        <w:rPr>
          <w:noProof/>
        </w:rPr>
        <w:tab/>
      </w:r>
      <w:r>
        <w:rPr>
          <w:noProof/>
        </w:rPr>
        <w:fldChar w:fldCharType="begin"/>
      </w:r>
      <w:r>
        <w:rPr>
          <w:noProof/>
        </w:rPr>
        <w:instrText xml:space="preserve"> PAGEREF _Toc114594728 \h </w:instrText>
      </w:r>
      <w:r>
        <w:rPr>
          <w:noProof/>
        </w:rPr>
      </w:r>
      <w:r>
        <w:rPr>
          <w:noProof/>
        </w:rPr>
        <w:fldChar w:fldCharType="separate"/>
      </w:r>
      <w:r>
        <w:rPr>
          <w:noProof/>
        </w:rPr>
        <w:t>18</w:t>
      </w:r>
      <w:r>
        <w:rPr>
          <w:noProof/>
        </w:rPr>
        <w:fldChar w:fldCharType="end"/>
      </w:r>
    </w:p>
    <w:p w14:paraId="59FE22C6" w14:textId="114972EF" w:rsidR="004F424F" w:rsidRPr="00FA405C" w:rsidRDefault="004F424F">
      <w:pPr>
        <w:pStyle w:val="TOC3"/>
        <w:tabs>
          <w:tab w:val="left" w:pos="1134"/>
        </w:tabs>
        <w:rPr>
          <w:rFonts w:eastAsiaTheme="minorEastAsia"/>
          <w:noProof/>
          <w:color w:val="auto"/>
          <w:sz w:val="22"/>
          <w:lang w:eastAsia="nb-NO"/>
        </w:rPr>
      </w:pPr>
      <w:r w:rsidRPr="00A16D45">
        <w:rPr>
          <w:noProof/>
        </w:rPr>
        <w:t>3.3.8.</w:t>
      </w:r>
      <w:r w:rsidRPr="00FA405C">
        <w:rPr>
          <w:rFonts w:eastAsiaTheme="minorEastAsia"/>
          <w:noProof/>
          <w:color w:val="auto"/>
          <w:sz w:val="22"/>
          <w:lang w:eastAsia="nb-NO"/>
        </w:rPr>
        <w:tab/>
      </w:r>
      <w:r>
        <w:rPr>
          <w:noProof/>
        </w:rPr>
        <w:t>Anchor watch</w:t>
      </w:r>
      <w:r>
        <w:rPr>
          <w:noProof/>
        </w:rPr>
        <w:tab/>
      </w:r>
      <w:r>
        <w:rPr>
          <w:noProof/>
        </w:rPr>
        <w:fldChar w:fldCharType="begin"/>
      </w:r>
      <w:r>
        <w:rPr>
          <w:noProof/>
        </w:rPr>
        <w:instrText xml:space="preserve"> PAGEREF _Toc114594729 \h </w:instrText>
      </w:r>
      <w:r>
        <w:rPr>
          <w:noProof/>
        </w:rPr>
      </w:r>
      <w:r>
        <w:rPr>
          <w:noProof/>
        </w:rPr>
        <w:fldChar w:fldCharType="separate"/>
      </w:r>
      <w:r>
        <w:rPr>
          <w:noProof/>
        </w:rPr>
        <w:t>19</w:t>
      </w:r>
      <w:r>
        <w:rPr>
          <w:noProof/>
        </w:rPr>
        <w:fldChar w:fldCharType="end"/>
      </w:r>
    </w:p>
    <w:p w14:paraId="0588F8B9" w14:textId="118120DF" w:rsidR="004F424F" w:rsidRPr="00FA405C" w:rsidRDefault="004F424F">
      <w:pPr>
        <w:pStyle w:val="TOC3"/>
        <w:tabs>
          <w:tab w:val="left" w:pos="1134"/>
        </w:tabs>
        <w:rPr>
          <w:rFonts w:eastAsiaTheme="minorEastAsia"/>
          <w:noProof/>
          <w:color w:val="auto"/>
          <w:sz w:val="22"/>
          <w:lang w:eastAsia="nb-NO"/>
        </w:rPr>
      </w:pPr>
      <w:r w:rsidRPr="00A16D45">
        <w:rPr>
          <w:noProof/>
        </w:rPr>
        <w:t>3.3.9.</w:t>
      </w:r>
      <w:r w:rsidRPr="00FA405C">
        <w:rPr>
          <w:rFonts w:eastAsiaTheme="minorEastAsia"/>
          <w:noProof/>
          <w:color w:val="auto"/>
          <w:sz w:val="22"/>
          <w:lang w:eastAsia="nb-NO"/>
        </w:rPr>
        <w:tab/>
      </w:r>
      <w:r>
        <w:rPr>
          <w:noProof/>
        </w:rPr>
        <w:t>Grounding avoidance</w:t>
      </w:r>
      <w:r>
        <w:rPr>
          <w:noProof/>
        </w:rPr>
        <w:tab/>
      </w:r>
      <w:r>
        <w:rPr>
          <w:noProof/>
        </w:rPr>
        <w:fldChar w:fldCharType="begin"/>
      </w:r>
      <w:r>
        <w:rPr>
          <w:noProof/>
        </w:rPr>
        <w:instrText xml:space="preserve"> PAGEREF _Toc114594730 \h </w:instrText>
      </w:r>
      <w:r>
        <w:rPr>
          <w:noProof/>
        </w:rPr>
      </w:r>
      <w:r>
        <w:rPr>
          <w:noProof/>
        </w:rPr>
        <w:fldChar w:fldCharType="separate"/>
      </w:r>
      <w:r>
        <w:rPr>
          <w:noProof/>
        </w:rPr>
        <w:t>19</w:t>
      </w:r>
      <w:r>
        <w:rPr>
          <w:noProof/>
        </w:rPr>
        <w:fldChar w:fldCharType="end"/>
      </w:r>
    </w:p>
    <w:p w14:paraId="72BA8F2C" w14:textId="11ABA3A4" w:rsidR="004F424F" w:rsidRPr="00FA405C" w:rsidRDefault="004F424F">
      <w:pPr>
        <w:pStyle w:val="TOC3"/>
        <w:tabs>
          <w:tab w:val="left" w:pos="1418"/>
        </w:tabs>
        <w:rPr>
          <w:rFonts w:eastAsiaTheme="minorEastAsia"/>
          <w:noProof/>
          <w:color w:val="auto"/>
          <w:sz w:val="22"/>
          <w:lang w:eastAsia="nb-NO"/>
        </w:rPr>
      </w:pPr>
      <w:r w:rsidRPr="00A16D45">
        <w:rPr>
          <w:noProof/>
        </w:rPr>
        <w:t>3.3.10.</w:t>
      </w:r>
      <w:r w:rsidRPr="00FA405C">
        <w:rPr>
          <w:rFonts w:eastAsiaTheme="minorEastAsia"/>
          <w:noProof/>
          <w:color w:val="auto"/>
          <w:sz w:val="22"/>
          <w:lang w:eastAsia="nb-NO"/>
        </w:rPr>
        <w:tab/>
      </w:r>
      <w:r>
        <w:rPr>
          <w:noProof/>
        </w:rPr>
        <w:t>Air draught clearance</w:t>
      </w:r>
      <w:r>
        <w:rPr>
          <w:noProof/>
        </w:rPr>
        <w:tab/>
      </w:r>
      <w:r>
        <w:rPr>
          <w:noProof/>
        </w:rPr>
        <w:fldChar w:fldCharType="begin"/>
      </w:r>
      <w:r>
        <w:rPr>
          <w:noProof/>
        </w:rPr>
        <w:instrText xml:space="preserve"> PAGEREF _Toc114594731 \h </w:instrText>
      </w:r>
      <w:r>
        <w:rPr>
          <w:noProof/>
        </w:rPr>
      </w:r>
      <w:r>
        <w:rPr>
          <w:noProof/>
        </w:rPr>
        <w:fldChar w:fldCharType="separate"/>
      </w:r>
      <w:r>
        <w:rPr>
          <w:noProof/>
        </w:rPr>
        <w:t>19</w:t>
      </w:r>
      <w:r>
        <w:rPr>
          <w:noProof/>
        </w:rPr>
        <w:fldChar w:fldCharType="end"/>
      </w:r>
    </w:p>
    <w:p w14:paraId="7A136D23" w14:textId="2C1862DE" w:rsidR="004F424F" w:rsidRPr="00FA405C" w:rsidRDefault="004F424F">
      <w:pPr>
        <w:pStyle w:val="TOC3"/>
        <w:tabs>
          <w:tab w:val="left" w:pos="1418"/>
        </w:tabs>
        <w:rPr>
          <w:rFonts w:eastAsiaTheme="minorEastAsia"/>
          <w:noProof/>
          <w:color w:val="auto"/>
          <w:sz w:val="22"/>
          <w:lang w:eastAsia="nb-NO"/>
        </w:rPr>
      </w:pPr>
      <w:r w:rsidRPr="00A16D45">
        <w:rPr>
          <w:noProof/>
        </w:rPr>
        <w:t>3.3.11.</w:t>
      </w:r>
      <w:r w:rsidRPr="00FA405C">
        <w:rPr>
          <w:rFonts w:eastAsiaTheme="minorEastAsia"/>
          <w:noProof/>
          <w:color w:val="auto"/>
          <w:sz w:val="22"/>
          <w:lang w:eastAsia="nb-NO"/>
        </w:rPr>
        <w:tab/>
      </w:r>
      <w:r>
        <w:rPr>
          <w:noProof/>
        </w:rPr>
        <w:t>Area related</w:t>
      </w:r>
      <w:r>
        <w:rPr>
          <w:noProof/>
        </w:rPr>
        <w:tab/>
      </w:r>
      <w:r>
        <w:rPr>
          <w:noProof/>
        </w:rPr>
        <w:fldChar w:fldCharType="begin"/>
      </w:r>
      <w:r>
        <w:rPr>
          <w:noProof/>
        </w:rPr>
        <w:instrText xml:space="preserve"> PAGEREF _Toc114594732 \h </w:instrText>
      </w:r>
      <w:r>
        <w:rPr>
          <w:noProof/>
        </w:rPr>
      </w:r>
      <w:r>
        <w:rPr>
          <w:noProof/>
        </w:rPr>
        <w:fldChar w:fldCharType="separate"/>
      </w:r>
      <w:r>
        <w:rPr>
          <w:noProof/>
        </w:rPr>
        <w:t>19</w:t>
      </w:r>
      <w:r>
        <w:rPr>
          <w:noProof/>
        </w:rPr>
        <w:fldChar w:fldCharType="end"/>
      </w:r>
    </w:p>
    <w:p w14:paraId="564ED61E" w14:textId="1B6BB436" w:rsidR="004F424F" w:rsidRPr="00FA405C" w:rsidRDefault="004F424F">
      <w:pPr>
        <w:pStyle w:val="TOC3"/>
        <w:tabs>
          <w:tab w:val="left" w:pos="1418"/>
        </w:tabs>
        <w:rPr>
          <w:rFonts w:eastAsiaTheme="minorEastAsia"/>
          <w:noProof/>
          <w:color w:val="auto"/>
          <w:sz w:val="22"/>
          <w:lang w:eastAsia="nb-NO"/>
        </w:rPr>
      </w:pPr>
      <w:r w:rsidRPr="00A16D45">
        <w:rPr>
          <w:noProof/>
        </w:rPr>
        <w:t>3.3.12.</w:t>
      </w:r>
      <w:r w:rsidRPr="00FA405C">
        <w:rPr>
          <w:rFonts w:eastAsiaTheme="minorEastAsia"/>
          <w:noProof/>
          <w:color w:val="auto"/>
          <w:sz w:val="22"/>
          <w:lang w:eastAsia="nb-NO"/>
        </w:rPr>
        <w:tab/>
      </w:r>
      <w:r>
        <w:rPr>
          <w:noProof/>
        </w:rPr>
        <w:t>Speed limitations</w:t>
      </w:r>
      <w:r>
        <w:rPr>
          <w:noProof/>
        </w:rPr>
        <w:tab/>
      </w:r>
      <w:r>
        <w:rPr>
          <w:noProof/>
        </w:rPr>
        <w:fldChar w:fldCharType="begin"/>
      </w:r>
      <w:r>
        <w:rPr>
          <w:noProof/>
        </w:rPr>
        <w:instrText xml:space="preserve"> PAGEREF _Toc114594733 \h </w:instrText>
      </w:r>
      <w:r>
        <w:rPr>
          <w:noProof/>
        </w:rPr>
      </w:r>
      <w:r>
        <w:rPr>
          <w:noProof/>
        </w:rPr>
        <w:fldChar w:fldCharType="separate"/>
      </w:r>
      <w:r>
        <w:rPr>
          <w:noProof/>
        </w:rPr>
        <w:t>20</w:t>
      </w:r>
      <w:r>
        <w:rPr>
          <w:noProof/>
        </w:rPr>
        <w:fldChar w:fldCharType="end"/>
      </w:r>
    </w:p>
    <w:p w14:paraId="29792739" w14:textId="38A2AE69" w:rsidR="004F424F" w:rsidRPr="00FA405C" w:rsidRDefault="004F424F">
      <w:pPr>
        <w:pStyle w:val="TOC2"/>
        <w:rPr>
          <w:rFonts w:eastAsiaTheme="minorEastAsia"/>
          <w:color w:val="auto"/>
          <w:lang w:eastAsia="nb-NO"/>
        </w:rPr>
      </w:pPr>
      <w:r w:rsidRPr="00A16D45">
        <w:t>3.4.</w:t>
      </w:r>
      <w:r w:rsidRPr="00FA405C">
        <w:rPr>
          <w:rFonts w:eastAsiaTheme="minorEastAsia"/>
          <w:color w:val="auto"/>
          <w:lang w:eastAsia="nb-NO"/>
        </w:rPr>
        <w:tab/>
      </w:r>
      <w:r>
        <w:t>Specific Design and Installation Considerations</w:t>
      </w:r>
      <w:r>
        <w:tab/>
      </w:r>
      <w:r>
        <w:fldChar w:fldCharType="begin"/>
      </w:r>
      <w:r>
        <w:instrText xml:space="preserve"> PAGEREF _Toc114594734 \h </w:instrText>
      </w:r>
      <w:r>
        <w:fldChar w:fldCharType="separate"/>
      </w:r>
      <w:r>
        <w:t>20</w:t>
      </w:r>
      <w:r>
        <w:fldChar w:fldCharType="end"/>
      </w:r>
    </w:p>
    <w:p w14:paraId="27E285E2" w14:textId="09320B1E" w:rsidR="004F424F" w:rsidRPr="00FA405C" w:rsidRDefault="004F424F">
      <w:pPr>
        <w:pStyle w:val="TOC1"/>
        <w:rPr>
          <w:rFonts w:eastAsiaTheme="minorEastAsia"/>
          <w:b w:val="0"/>
          <w:caps w:val="0"/>
          <w:color w:val="auto"/>
          <w:lang w:eastAsia="nb-NO"/>
        </w:rPr>
      </w:pPr>
      <w:r w:rsidRPr="00A16D45">
        <w:t>4.</w:t>
      </w:r>
      <w:r w:rsidRPr="00FA405C">
        <w:rPr>
          <w:rFonts w:eastAsiaTheme="minorEastAsia"/>
          <w:b w:val="0"/>
          <w:caps w:val="0"/>
          <w:color w:val="auto"/>
          <w:lang w:eastAsia="nb-NO"/>
        </w:rPr>
        <w:tab/>
      </w:r>
      <w:r>
        <w:t>DATA PROCESSING</w:t>
      </w:r>
      <w:r>
        <w:tab/>
      </w:r>
      <w:r>
        <w:fldChar w:fldCharType="begin"/>
      </w:r>
      <w:r>
        <w:instrText xml:space="preserve"> PAGEREF _Toc114594735 \h </w:instrText>
      </w:r>
      <w:r>
        <w:fldChar w:fldCharType="separate"/>
      </w:r>
      <w:r>
        <w:t>20</w:t>
      </w:r>
      <w:r>
        <w:fldChar w:fldCharType="end"/>
      </w:r>
    </w:p>
    <w:p w14:paraId="3836F037" w14:textId="52DDDB27" w:rsidR="004F424F" w:rsidRPr="00FA405C" w:rsidRDefault="004F424F">
      <w:pPr>
        <w:pStyle w:val="TOC2"/>
        <w:rPr>
          <w:rFonts w:eastAsiaTheme="minorEastAsia"/>
          <w:color w:val="auto"/>
          <w:lang w:eastAsia="nb-NO"/>
        </w:rPr>
      </w:pPr>
      <w:r w:rsidRPr="00A16D45">
        <w:t>4.1.</w:t>
      </w:r>
      <w:r w:rsidRPr="00FA405C">
        <w:rPr>
          <w:rFonts w:eastAsiaTheme="minorEastAsia"/>
          <w:color w:val="auto"/>
          <w:lang w:eastAsia="nb-NO"/>
        </w:rPr>
        <w:tab/>
      </w:r>
      <w:r>
        <w:t>Introduction</w:t>
      </w:r>
      <w:r>
        <w:tab/>
      </w:r>
      <w:r>
        <w:fldChar w:fldCharType="begin"/>
      </w:r>
      <w:r>
        <w:instrText xml:space="preserve"> PAGEREF _Toc114594736 \h </w:instrText>
      </w:r>
      <w:r>
        <w:fldChar w:fldCharType="separate"/>
      </w:r>
      <w:r>
        <w:t>20</w:t>
      </w:r>
      <w:r>
        <w:fldChar w:fldCharType="end"/>
      </w:r>
    </w:p>
    <w:p w14:paraId="2EAA41E7" w14:textId="2AC70DEF" w:rsidR="004F424F" w:rsidRPr="00FA405C" w:rsidRDefault="004F424F">
      <w:pPr>
        <w:pStyle w:val="TOC3"/>
        <w:tabs>
          <w:tab w:val="left" w:pos="1134"/>
        </w:tabs>
        <w:rPr>
          <w:rFonts w:eastAsiaTheme="minorEastAsia"/>
          <w:noProof/>
          <w:color w:val="auto"/>
          <w:sz w:val="22"/>
          <w:lang w:eastAsia="nb-NO"/>
        </w:rPr>
      </w:pPr>
      <w:r w:rsidRPr="00A16D45">
        <w:rPr>
          <w:noProof/>
          <w:highlight w:val="yellow"/>
        </w:rPr>
        <w:t>4.1.1.</w:t>
      </w:r>
      <w:r w:rsidRPr="00FA405C">
        <w:rPr>
          <w:rFonts w:eastAsiaTheme="minorEastAsia"/>
          <w:noProof/>
          <w:color w:val="auto"/>
          <w:sz w:val="22"/>
          <w:lang w:eastAsia="nb-NO"/>
        </w:rPr>
        <w:tab/>
      </w:r>
      <w:r w:rsidRPr="00A16D45">
        <w:rPr>
          <w:noProof/>
          <w:highlight w:val="yellow"/>
        </w:rPr>
        <w:t>Section definitions</w:t>
      </w:r>
      <w:r>
        <w:rPr>
          <w:noProof/>
        </w:rPr>
        <w:tab/>
      </w:r>
      <w:r>
        <w:rPr>
          <w:noProof/>
        </w:rPr>
        <w:fldChar w:fldCharType="begin"/>
      </w:r>
      <w:r>
        <w:rPr>
          <w:noProof/>
        </w:rPr>
        <w:instrText xml:space="preserve"> PAGEREF _Toc114594737 \h </w:instrText>
      </w:r>
      <w:r>
        <w:rPr>
          <w:noProof/>
        </w:rPr>
      </w:r>
      <w:r>
        <w:rPr>
          <w:noProof/>
        </w:rPr>
        <w:fldChar w:fldCharType="separate"/>
      </w:r>
      <w:r>
        <w:rPr>
          <w:noProof/>
        </w:rPr>
        <w:t>20</w:t>
      </w:r>
      <w:r>
        <w:rPr>
          <w:noProof/>
        </w:rPr>
        <w:fldChar w:fldCharType="end"/>
      </w:r>
    </w:p>
    <w:p w14:paraId="54AEFF2D" w14:textId="631B58B7" w:rsidR="004F424F" w:rsidRPr="00FA405C" w:rsidRDefault="004F424F">
      <w:pPr>
        <w:pStyle w:val="TOC3"/>
        <w:tabs>
          <w:tab w:val="left" w:pos="1134"/>
        </w:tabs>
        <w:rPr>
          <w:rFonts w:eastAsiaTheme="minorEastAsia"/>
          <w:noProof/>
          <w:color w:val="auto"/>
          <w:sz w:val="22"/>
          <w:lang w:eastAsia="nb-NO"/>
        </w:rPr>
      </w:pPr>
      <w:r w:rsidRPr="00A16D45">
        <w:rPr>
          <w:noProof/>
          <w:highlight w:val="yellow"/>
        </w:rPr>
        <w:t>4.1.2.</w:t>
      </w:r>
      <w:r w:rsidRPr="00FA405C">
        <w:rPr>
          <w:rFonts w:eastAsiaTheme="minorEastAsia"/>
          <w:noProof/>
          <w:color w:val="auto"/>
          <w:sz w:val="22"/>
          <w:lang w:eastAsia="nb-NO"/>
        </w:rPr>
        <w:tab/>
      </w:r>
      <w:r w:rsidRPr="00A16D45">
        <w:rPr>
          <w:noProof/>
          <w:highlight w:val="yellow"/>
        </w:rPr>
        <w:t>Section references</w:t>
      </w:r>
      <w:r>
        <w:rPr>
          <w:noProof/>
        </w:rPr>
        <w:tab/>
      </w:r>
      <w:r>
        <w:rPr>
          <w:noProof/>
        </w:rPr>
        <w:fldChar w:fldCharType="begin"/>
      </w:r>
      <w:r>
        <w:rPr>
          <w:noProof/>
        </w:rPr>
        <w:instrText xml:space="preserve"> PAGEREF _Toc114594738 \h </w:instrText>
      </w:r>
      <w:r>
        <w:rPr>
          <w:noProof/>
        </w:rPr>
      </w:r>
      <w:r>
        <w:rPr>
          <w:noProof/>
        </w:rPr>
        <w:fldChar w:fldCharType="separate"/>
      </w:r>
      <w:r>
        <w:rPr>
          <w:noProof/>
        </w:rPr>
        <w:t>22</w:t>
      </w:r>
      <w:r>
        <w:rPr>
          <w:noProof/>
        </w:rPr>
        <w:fldChar w:fldCharType="end"/>
      </w:r>
    </w:p>
    <w:p w14:paraId="58804D65" w14:textId="6AE4D8FB" w:rsidR="004F424F" w:rsidRPr="00FA405C" w:rsidRDefault="004F424F">
      <w:pPr>
        <w:pStyle w:val="TOC2"/>
        <w:rPr>
          <w:rFonts w:eastAsiaTheme="minorEastAsia"/>
          <w:color w:val="auto"/>
          <w:lang w:eastAsia="nb-NO"/>
        </w:rPr>
      </w:pPr>
      <w:r w:rsidRPr="00A16D45">
        <w:t>4.2.</w:t>
      </w:r>
      <w:r w:rsidRPr="00FA405C">
        <w:rPr>
          <w:rFonts w:eastAsiaTheme="minorEastAsia"/>
          <w:color w:val="auto"/>
          <w:lang w:eastAsia="nb-NO"/>
        </w:rPr>
        <w:tab/>
      </w:r>
      <w:r>
        <w:t>Traffic image creation</w:t>
      </w:r>
      <w:r>
        <w:tab/>
      </w:r>
      <w:r>
        <w:fldChar w:fldCharType="begin"/>
      </w:r>
      <w:r>
        <w:instrText xml:space="preserve"> PAGEREF _Toc114594739 \h </w:instrText>
      </w:r>
      <w:r>
        <w:fldChar w:fldCharType="separate"/>
      </w:r>
      <w:r>
        <w:t>22</w:t>
      </w:r>
      <w:r>
        <w:fldChar w:fldCharType="end"/>
      </w:r>
    </w:p>
    <w:p w14:paraId="4D25F2AF" w14:textId="18E4A3E5" w:rsidR="004F424F" w:rsidRPr="00FA405C" w:rsidRDefault="004F424F">
      <w:pPr>
        <w:pStyle w:val="TOC3"/>
        <w:tabs>
          <w:tab w:val="left" w:pos="1134"/>
        </w:tabs>
        <w:rPr>
          <w:rFonts w:eastAsiaTheme="minorEastAsia"/>
          <w:noProof/>
          <w:color w:val="auto"/>
          <w:sz w:val="22"/>
          <w:lang w:eastAsia="nb-NO"/>
        </w:rPr>
      </w:pPr>
      <w:r w:rsidRPr="00A16D45">
        <w:rPr>
          <w:noProof/>
        </w:rPr>
        <w:t>4.2.1.</w:t>
      </w:r>
      <w:r w:rsidRPr="00FA405C">
        <w:rPr>
          <w:rFonts w:eastAsiaTheme="minorEastAsia"/>
          <w:noProof/>
          <w:color w:val="auto"/>
          <w:sz w:val="22"/>
          <w:lang w:eastAsia="nb-NO"/>
        </w:rPr>
        <w:tab/>
      </w:r>
      <w:r>
        <w:rPr>
          <w:noProof/>
        </w:rPr>
        <w:t>Sensors data processing</w:t>
      </w:r>
      <w:r>
        <w:rPr>
          <w:noProof/>
        </w:rPr>
        <w:tab/>
      </w:r>
      <w:r>
        <w:rPr>
          <w:noProof/>
        </w:rPr>
        <w:fldChar w:fldCharType="begin"/>
      </w:r>
      <w:r>
        <w:rPr>
          <w:noProof/>
        </w:rPr>
        <w:instrText xml:space="preserve"> PAGEREF _Toc114594740 \h </w:instrText>
      </w:r>
      <w:r>
        <w:rPr>
          <w:noProof/>
        </w:rPr>
      </w:r>
      <w:r>
        <w:rPr>
          <w:noProof/>
        </w:rPr>
        <w:fldChar w:fldCharType="separate"/>
      </w:r>
      <w:r>
        <w:rPr>
          <w:noProof/>
        </w:rPr>
        <w:t>22</w:t>
      </w:r>
      <w:r>
        <w:rPr>
          <w:noProof/>
        </w:rPr>
        <w:fldChar w:fldCharType="end"/>
      </w:r>
    </w:p>
    <w:p w14:paraId="43DBF8FE" w14:textId="74A11BD9" w:rsidR="004F424F" w:rsidRPr="00FA405C" w:rsidRDefault="004F424F">
      <w:pPr>
        <w:pStyle w:val="TOC3"/>
        <w:tabs>
          <w:tab w:val="left" w:pos="1134"/>
        </w:tabs>
        <w:rPr>
          <w:rFonts w:eastAsiaTheme="minorEastAsia"/>
          <w:noProof/>
          <w:color w:val="auto"/>
          <w:sz w:val="22"/>
          <w:lang w:eastAsia="nb-NO"/>
        </w:rPr>
      </w:pPr>
      <w:r w:rsidRPr="00A16D45">
        <w:rPr>
          <w:noProof/>
        </w:rPr>
        <w:t>4.2.2.</w:t>
      </w:r>
      <w:r w:rsidRPr="00FA405C">
        <w:rPr>
          <w:rFonts w:eastAsiaTheme="minorEastAsia"/>
          <w:noProof/>
          <w:color w:val="auto"/>
          <w:sz w:val="22"/>
          <w:lang w:eastAsia="nb-NO"/>
        </w:rPr>
        <w:tab/>
      </w:r>
      <w:r>
        <w:rPr>
          <w:noProof/>
        </w:rPr>
        <w:t>Tracking and data fusion</w:t>
      </w:r>
      <w:r>
        <w:rPr>
          <w:noProof/>
        </w:rPr>
        <w:tab/>
      </w:r>
      <w:r>
        <w:rPr>
          <w:noProof/>
        </w:rPr>
        <w:fldChar w:fldCharType="begin"/>
      </w:r>
      <w:r>
        <w:rPr>
          <w:noProof/>
        </w:rPr>
        <w:instrText xml:space="preserve"> PAGEREF _Toc114594741 \h </w:instrText>
      </w:r>
      <w:r>
        <w:rPr>
          <w:noProof/>
        </w:rPr>
      </w:r>
      <w:r>
        <w:rPr>
          <w:noProof/>
        </w:rPr>
        <w:fldChar w:fldCharType="separate"/>
      </w:r>
      <w:r>
        <w:rPr>
          <w:noProof/>
        </w:rPr>
        <w:t>23</w:t>
      </w:r>
      <w:r>
        <w:rPr>
          <w:noProof/>
        </w:rPr>
        <w:fldChar w:fldCharType="end"/>
      </w:r>
    </w:p>
    <w:p w14:paraId="68EC04CF" w14:textId="512EE939" w:rsidR="004F424F" w:rsidRPr="00FA405C" w:rsidRDefault="004F424F">
      <w:pPr>
        <w:pStyle w:val="TOC3"/>
        <w:tabs>
          <w:tab w:val="left" w:pos="1134"/>
        </w:tabs>
        <w:rPr>
          <w:rFonts w:eastAsiaTheme="minorEastAsia"/>
          <w:noProof/>
          <w:color w:val="auto"/>
          <w:sz w:val="22"/>
          <w:lang w:eastAsia="nb-NO"/>
        </w:rPr>
      </w:pPr>
      <w:r w:rsidRPr="00A16D45">
        <w:rPr>
          <w:noProof/>
        </w:rPr>
        <w:t>4.2.3.</w:t>
      </w:r>
      <w:r w:rsidRPr="00FA405C">
        <w:rPr>
          <w:rFonts w:eastAsiaTheme="minorEastAsia"/>
          <w:noProof/>
          <w:color w:val="auto"/>
          <w:sz w:val="22"/>
          <w:lang w:eastAsia="nb-NO"/>
        </w:rPr>
        <w:tab/>
      </w:r>
      <w:r>
        <w:rPr>
          <w:noProof/>
        </w:rPr>
        <w:t>Traffic image performance parameters</w:t>
      </w:r>
      <w:r>
        <w:rPr>
          <w:noProof/>
        </w:rPr>
        <w:tab/>
      </w:r>
      <w:r>
        <w:rPr>
          <w:noProof/>
        </w:rPr>
        <w:fldChar w:fldCharType="begin"/>
      </w:r>
      <w:r>
        <w:rPr>
          <w:noProof/>
        </w:rPr>
        <w:instrText xml:space="preserve"> PAGEREF _Toc114594742 \h </w:instrText>
      </w:r>
      <w:r>
        <w:rPr>
          <w:noProof/>
        </w:rPr>
      </w:r>
      <w:r>
        <w:rPr>
          <w:noProof/>
        </w:rPr>
        <w:fldChar w:fldCharType="separate"/>
      </w:r>
      <w:r>
        <w:rPr>
          <w:noProof/>
        </w:rPr>
        <w:t>26</w:t>
      </w:r>
      <w:r>
        <w:rPr>
          <w:noProof/>
        </w:rPr>
        <w:fldChar w:fldCharType="end"/>
      </w:r>
    </w:p>
    <w:p w14:paraId="41815F8D" w14:textId="6A1D4984" w:rsidR="004F424F" w:rsidRPr="00FA405C" w:rsidRDefault="004F424F">
      <w:pPr>
        <w:pStyle w:val="TOC2"/>
        <w:rPr>
          <w:rFonts w:eastAsiaTheme="minorEastAsia"/>
          <w:color w:val="auto"/>
          <w:lang w:eastAsia="nb-NO"/>
        </w:rPr>
      </w:pPr>
      <w:r w:rsidRPr="00A16D45">
        <w:t>4.3.</w:t>
      </w:r>
      <w:r w:rsidRPr="00FA405C">
        <w:rPr>
          <w:rFonts w:eastAsiaTheme="minorEastAsia"/>
          <w:color w:val="auto"/>
          <w:lang w:eastAsia="nb-NO"/>
        </w:rPr>
        <w:tab/>
      </w:r>
      <w:r>
        <w:t>Ship visit and VTS Data Management</w:t>
      </w:r>
      <w:r>
        <w:tab/>
      </w:r>
      <w:r>
        <w:fldChar w:fldCharType="begin"/>
      </w:r>
      <w:r>
        <w:instrText xml:space="preserve"> PAGEREF _Toc114594743 \h </w:instrText>
      </w:r>
      <w:r>
        <w:fldChar w:fldCharType="separate"/>
      </w:r>
      <w:r>
        <w:t>29</w:t>
      </w:r>
      <w:r>
        <w:fldChar w:fldCharType="end"/>
      </w:r>
    </w:p>
    <w:p w14:paraId="1B3B82B6" w14:textId="369A2CD2" w:rsidR="004F424F" w:rsidRPr="00FA405C" w:rsidRDefault="004F424F">
      <w:pPr>
        <w:pStyle w:val="TOC2"/>
        <w:rPr>
          <w:rFonts w:eastAsiaTheme="minorEastAsia"/>
          <w:color w:val="auto"/>
          <w:lang w:eastAsia="nb-NO"/>
        </w:rPr>
      </w:pPr>
      <w:r w:rsidRPr="00A16D45">
        <w:t>4.4.</w:t>
      </w:r>
      <w:r w:rsidRPr="00FA405C">
        <w:rPr>
          <w:rFonts w:eastAsiaTheme="minorEastAsia"/>
          <w:color w:val="auto"/>
          <w:lang w:eastAsia="nb-NO"/>
        </w:rPr>
        <w:tab/>
      </w:r>
      <w:r w:rsidRPr="00A16D45">
        <w:t>Recording and Archiving</w:t>
      </w:r>
      <w:r>
        <w:tab/>
      </w:r>
      <w:r>
        <w:fldChar w:fldCharType="begin"/>
      </w:r>
      <w:r>
        <w:instrText xml:space="preserve"> PAGEREF _Toc114594744 \h </w:instrText>
      </w:r>
      <w:r>
        <w:fldChar w:fldCharType="separate"/>
      </w:r>
      <w:r>
        <w:t>30</w:t>
      </w:r>
      <w:r>
        <w:fldChar w:fldCharType="end"/>
      </w:r>
    </w:p>
    <w:p w14:paraId="55123577" w14:textId="07728FBE" w:rsidR="004F424F" w:rsidRPr="00FA405C" w:rsidRDefault="004F424F">
      <w:pPr>
        <w:pStyle w:val="TOC1"/>
        <w:rPr>
          <w:rFonts w:eastAsiaTheme="minorEastAsia"/>
          <w:b w:val="0"/>
          <w:caps w:val="0"/>
          <w:color w:val="auto"/>
          <w:lang w:eastAsia="nb-NO"/>
        </w:rPr>
      </w:pPr>
      <w:r w:rsidRPr="00A16D45">
        <w:t>5.</w:t>
      </w:r>
      <w:r w:rsidRPr="00FA405C">
        <w:rPr>
          <w:rFonts w:eastAsiaTheme="minorEastAsia"/>
          <w:b w:val="0"/>
          <w:caps w:val="0"/>
          <w:color w:val="auto"/>
          <w:lang w:eastAsia="nb-NO"/>
        </w:rPr>
        <w:tab/>
      </w:r>
      <w:r>
        <w:t>EXTERNAL Data EXCHANGE and Information Sharing</w:t>
      </w:r>
      <w:r>
        <w:tab/>
      </w:r>
      <w:r>
        <w:fldChar w:fldCharType="begin"/>
      </w:r>
      <w:r>
        <w:instrText xml:space="preserve"> PAGEREF _Toc114594745 \h </w:instrText>
      </w:r>
      <w:r>
        <w:fldChar w:fldCharType="separate"/>
      </w:r>
      <w:r>
        <w:t>30</w:t>
      </w:r>
      <w:r>
        <w:fldChar w:fldCharType="end"/>
      </w:r>
    </w:p>
    <w:p w14:paraId="3699FCA9" w14:textId="30B83118" w:rsidR="004F424F" w:rsidRPr="00FA405C" w:rsidRDefault="004F424F">
      <w:pPr>
        <w:pStyle w:val="TOC2"/>
        <w:rPr>
          <w:rFonts w:eastAsiaTheme="minorEastAsia"/>
          <w:color w:val="auto"/>
          <w:lang w:eastAsia="nb-NO"/>
        </w:rPr>
      </w:pPr>
      <w:r w:rsidRPr="00A16D45">
        <w:t>5.1.</w:t>
      </w:r>
      <w:r w:rsidRPr="00FA405C">
        <w:rPr>
          <w:rFonts w:eastAsiaTheme="minorEastAsia"/>
          <w:color w:val="auto"/>
          <w:lang w:eastAsia="nb-NO"/>
        </w:rPr>
        <w:tab/>
      </w:r>
      <w:r>
        <w:t>Introduction</w:t>
      </w:r>
      <w:r>
        <w:tab/>
      </w:r>
      <w:r>
        <w:fldChar w:fldCharType="begin"/>
      </w:r>
      <w:r>
        <w:instrText xml:space="preserve"> PAGEREF _Toc114594746 \h </w:instrText>
      </w:r>
      <w:r>
        <w:fldChar w:fldCharType="separate"/>
      </w:r>
      <w:r>
        <w:t>30</w:t>
      </w:r>
      <w:r>
        <w:fldChar w:fldCharType="end"/>
      </w:r>
    </w:p>
    <w:p w14:paraId="4C7E9E7C" w14:textId="1383F5B3" w:rsidR="004F424F" w:rsidRPr="00FA405C" w:rsidRDefault="004F424F">
      <w:pPr>
        <w:pStyle w:val="TOC3"/>
        <w:tabs>
          <w:tab w:val="left" w:pos="1134"/>
        </w:tabs>
        <w:rPr>
          <w:rFonts w:eastAsiaTheme="minorEastAsia"/>
          <w:noProof/>
          <w:color w:val="auto"/>
          <w:sz w:val="22"/>
          <w:lang w:eastAsia="nb-NO"/>
        </w:rPr>
      </w:pPr>
      <w:r w:rsidRPr="00A16D45">
        <w:rPr>
          <w:noProof/>
          <w:highlight w:val="yellow"/>
        </w:rPr>
        <w:t>5.1.1.</w:t>
      </w:r>
      <w:r w:rsidRPr="00FA405C">
        <w:rPr>
          <w:rFonts w:eastAsiaTheme="minorEastAsia"/>
          <w:noProof/>
          <w:color w:val="auto"/>
          <w:sz w:val="22"/>
          <w:lang w:eastAsia="nb-NO"/>
        </w:rPr>
        <w:tab/>
      </w:r>
      <w:r w:rsidRPr="00A16D45">
        <w:rPr>
          <w:noProof/>
          <w:highlight w:val="yellow"/>
        </w:rPr>
        <w:t>Section definitions</w:t>
      </w:r>
      <w:r>
        <w:rPr>
          <w:noProof/>
        </w:rPr>
        <w:tab/>
      </w:r>
      <w:r>
        <w:rPr>
          <w:noProof/>
        </w:rPr>
        <w:fldChar w:fldCharType="begin"/>
      </w:r>
      <w:r>
        <w:rPr>
          <w:noProof/>
        </w:rPr>
        <w:instrText xml:space="preserve"> PAGEREF _Toc114594747 \h </w:instrText>
      </w:r>
      <w:r>
        <w:rPr>
          <w:noProof/>
        </w:rPr>
      </w:r>
      <w:r>
        <w:rPr>
          <w:noProof/>
        </w:rPr>
        <w:fldChar w:fldCharType="separate"/>
      </w:r>
      <w:r>
        <w:rPr>
          <w:noProof/>
        </w:rPr>
        <w:t>31</w:t>
      </w:r>
      <w:r>
        <w:rPr>
          <w:noProof/>
        </w:rPr>
        <w:fldChar w:fldCharType="end"/>
      </w:r>
    </w:p>
    <w:p w14:paraId="3092D2A4" w14:textId="20B681DD" w:rsidR="004F424F" w:rsidRPr="00FA405C" w:rsidRDefault="004F424F">
      <w:pPr>
        <w:pStyle w:val="TOC3"/>
        <w:tabs>
          <w:tab w:val="left" w:pos="1134"/>
        </w:tabs>
        <w:rPr>
          <w:rFonts w:eastAsiaTheme="minorEastAsia"/>
          <w:noProof/>
          <w:color w:val="auto"/>
          <w:sz w:val="22"/>
          <w:lang w:eastAsia="nb-NO"/>
        </w:rPr>
      </w:pPr>
      <w:r w:rsidRPr="00A16D45">
        <w:rPr>
          <w:noProof/>
          <w:highlight w:val="yellow"/>
        </w:rPr>
        <w:t>5.1.2.</w:t>
      </w:r>
      <w:r w:rsidRPr="00FA405C">
        <w:rPr>
          <w:rFonts w:eastAsiaTheme="minorEastAsia"/>
          <w:noProof/>
          <w:color w:val="auto"/>
          <w:sz w:val="22"/>
          <w:lang w:eastAsia="nb-NO"/>
        </w:rPr>
        <w:tab/>
      </w:r>
      <w:r w:rsidRPr="00A16D45">
        <w:rPr>
          <w:noProof/>
          <w:highlight w:val="yellow"/>
        </w:rPr>
        <w:t>Section references</w:t>
      </w:r>
      <w:r>
        <w:rPr>
          <w:noProof/>
        </w:rPr>
        <w:tab/>
      </w:r>
      <w:r>
        <w:rPr>
          <w:noProof/>
        </w:rPr>
        <w:fldChar w:fldCharType="begin"/>
      </w:r>
      <w:r>
        <w:rPr>
          <w:noProof/>
        </w:rPr>
        <w:instrText xml:space="preserve"> PAGEREF _Toc114594748 \h </w:instrText>
      </w:r>
      <w:r>
        <w:rPr>
          <w:noProof/>
        </w:rPr>
      </w:r>
      <w:r>
        <w:rPr>
          <w:noProof/>
        </w:rPr>
        <w:fldChar w:fldCharType="separate"/>
      </w:r>
      <w:r>
        <w:rPr>
          <w:noProof/>
        </w:rPr>
        <w:t>31</w:t>
      </w:r>
      <w:r>
        <w:rPr>
          <w:noProof/>
        </w:rPr>
        <w:fldChar w:fldCharType="end"/>
      </w:r>
    </w:p>
    <w:p w14:paraId="0BA79E05" w14:textId="00F9E85F" w:rsidR="004F424F" w:rsidRPr="00FA405C" w:rsidRDefault="004F424F">
      <w:pPr>
        <w:pStyle w:val="TOC2"/>
        <w:rPr>
          <w:rFonts w:eastAsiaTheme="minorEastAsia"/>
          <w:color w:val="auto"/>
          <w:lang w:eastAsia="nb-NO"/>
        </w:rPr>
      </w:pPr>
      <w:r w:rsidRPr="00A16D45">
        <w:t>5.2.</w:t>
      </w:r>
      <w:r w:rsidRPr="00FA405C">
        <w:rPr>
          <w:rFonts w:eastAsiaTheme="minorEastAsia"/>
          <w:color w:val="auto"/>
          <w:lang w:eastAsia="nb-NO"/>
        </w:rPr>
        <w:tab/>
      </w:r>
      <w:r>
        <w:t>E-navigation</w:t>
      </w:r>
      <w:r>
        <w:tab/>
      </w:r>
      <w:r>
        <w:fldChar w:fldCharType="begin"/>
      </w:r>
      <w:r>
        <w:instrText xml:space="preserve"> PAGEREF _Toc114594749 \h </w:instrText>
      </w:r>
      <w:r>
        <w:fldChar w:fldCharType="separate"/>
      </w:r>
      <w:r>
        <w:t>31</w:t>
      </w:r>
      <w:r>
        <w:fldChar w:fldCharType="end"/>
      </w:r>
    </w:p>
    <w:p w14:paraId="3865E163" w14:textId="5A29B8B7" w:rsidR="004F424F" w:rsidRPr="00FA405C" w:rsidRDefault="004F424F">
      <w:pPr>
        <w:pStyle w:val="TOC2"/>
        <w:rPr>
          <w:rFonts w:eastAsiaTheme="minorEastAsia"/>
          <w:color w:val="auto"/>
          <w:lang w:eastAsia="nb-NO"/>
        </w:rPr>
      </w:pPr>
      <w:r w:rsidRPr="00A16D45">
        <w:t>5.3.</w:t>
      </w:r>
      <w:r w:rsidRPr="00FA405C">
        <w:rPr>
          <w:rFonts w:eastAsiaTheme="minorEastAsia"/>
          <w:color w:val="auto"/>
          <w:lang w:eastAsia="nb-NO"/>
        </w:rPr>
        <w:tab/>
      </w:r>
      <w:r>
        <w:t>IHO/IALA Data modelling domains</w:t>
      </w:r>
      <w:r>
        <w:tab/>
      </w:r>
      <w:r>
        <w:fldChar w:fldCharType="begin"/>
      </w:r>
      <w:r>
        <w:instrText xml:space="preserve"> PAGEREF _Toc114594750 \h </w:instrText>
      </w:r>
      <w:r>
        <w:fldChar w:fldCharType="separate"/>
      </w:r>
      <w:r>
        <w:t>31</w:t>
      </w:r>
      <w:r>
        <w:fldChar w:fldCharType="end"/>
      </w:r>
    </w:p>
    <w:p w14:paraId="378455F4" w14:textId="684A3336" w:rsidR="004F424F" w:rsidRPr="00FA405C" w:rsidRDefault="004F424F">
      <w:pPr>
        <w:pStyle w:val="TOC2"/>
        <w:rPr>
          <w:rFonts w:eastAsiaTheme="minorEastAsia"/>
          <w:color w:val="auto"/>
          <w:lang w:eastAsia="nb-NO"/>
        </w:rPr>
      </w:pPr>
      <w:r w:rsidRPr="00A16D45">
        <w:t>5.4.</w:t>
      </w:r>
      <w:r w:rsidRPr="00FA405C">
        <w:rPr>
          <w:rFonts w:eastAsiaTheme="minorEastAsia"/>
          <w:color w:val="auto"/>
          <w:lang w:eastAsia="nb-NO"/>
        </w:rPr>
        <w:tab/>
      </w:r>
      <w:r>
        <w:t>Characteristics of External Information Exchange in VTS</w:t>
      </w:r>
      <w:r>
        <w:tab/>
      </w:r>
      <w:r>
        <w:fldChar w:fldCharType="begin"/>
      </w:r>
      <w:r>
        <w:instrText xml:space="preserve"> PAGEREF _Toc114594751 \h </w:instrText>
      </w:r>
      <w:r>
        <w:fldChar w:fldCharType="separate"/>
      </w:r>
      <w:r>
        <w:t>32</w:t>
      </w:r>
      <w:r>
        <w:fldChar w:fldCharType="end"/>
      </w:r>
    </w:p>
    <w:p w14:paraId="6AE233F3" w14:textId="755FEA75" w:rsidR="004F424F" w:rsidRPr="00FA405C" w:rsidRDefault="004F424F">
      <w:pPr>
        <w:pStyle w:val="TOC2"/>
        <w:rPr>
          <w:rFonts w:eastAsiaTheme="minorEastAsia"/>
          <w:color w:val="auto"/>
          <w:lang w:eastAsia="nb-NO"/>
        </w:rPr>
      </w:pPr>
      <w:r w:rsidRPr="00A16D45">
        <w:t>5.5.</w:t>
      </w:r>
      <w:r w:rsidRPr="00FA405C">
        <w:rPr>
          <w:rFonts w:eastAsiaTheme="minorEastAsia"/>
          <w:color w:val="auto"/>
          <w:lang w:eastAsia="nb-NO"/>
        </w:rPr>
        <w:tab/>
      </w:r>
      <w:r>
        <w:t>Data management considerations</w:t>
      </w:r>
      <w:r>
        <w:tab/>
      </w:r>
      <w:r>
        <w:fldChar w:fldCharType="begin"/>
      </w:r>
      <w:r>
        <w:instrText xml:space="preserve"> PAGEREF _Toc114594752 \h </w:instrText>
      </w:r>
      <w:r>
        <w:fldChar w:fldCharType="separate"/>
      </w:r>
      <w:r>
        <w:t>34</w:t>
      </w:r>
      <w:r>
        <w:fldChar w:fldCharType="end"/>
      </w:r>
    </w:p>
    <w:p w14:paraId="02EFE7F8" w14:textId="7F5A65BA" w:rsidR="004F424F" w:rsidRPr="00FA405C" w:rsidRDefault="004F424F">
      <w:pPr>
        <w:pStyle w:val="TOC3"/>
        <w:tabs>
          <w:tab w:val="left" w:pos="1134"/>
        </w:tabs>
        <w:rPr>
          <w:rFonts w:eastAsiaTheme="minorEastAsia"/>
          <w:noProof/>
          <w:color w:val="auto"/>
          <w:sz w:val="22"/>
          <w:lang w:eastAsia="nb-NO"/>
        </w:rPr>
      </w:pPr>
      <w:r w:rsidRPr="00A16D45">
        <w:rPr>
          <w:noProof/>
        </w:rPr>
        <w:t>5.5.1.</w:t>
      </w:r>
      <w:r w:rsidRPr="00FA405C">
        <w:rPr>
          <w:rFonts w:eastAsiaTheme="minorEastAsia"/>
          <w:noProof/>
          <w:color w:val="auto"/>
          <w:sz w:val="22"/>
          <w:lang w:eastAsia="nb-NO"/>
        </w:rPr>
        <w:tab/>
      </w:r>
      <w:r>
        <w:rPr>
          <w:noProof/>
        </w:rPr>
        <w:t>Data validity</w:t>
      </w:r>
      <w:r>
        <w:rPr>
          <w:noProof/>
        </w:rPr>
        <w:tab/>
      </w:r>
      <w:r>
        <w:rPr>
          <w:noProof/>
        </w:rPr>
        <w:fldChar w:fldCharType="begin"/>
      </w:r>
      <w:r>
        <w:rPr>
          <w:noProof/>
        </w:rPr>
        <w:instrText xml:space="preserve"> PAGEREF _Toc114594753 \h </w:instrText>
      </w:r>
      <w:r>
        <w:rPr>
          <w:noProof/>
        </w:rPr>
      </w:r>
      <w:r>
        <w:rPr>
          <w:noProof/>
        </w:rPr>
        <w:fldChar w:fldCharType="separate"/>
      </w:r>
      <w:r>
        <w:rPr>
          <w:noProof/>
        </w:rPr>
        <w:t>34</w:t>
      </w:r>
      <w:r>
        <w:rPr>
          <w:noProof/>
        </w:rPr>
        <w:fldChar w:fldCharType="end"/>
      </w:r>
    </w:p>
    <w:p w14:paraId="48A2BDC8" w14:textId="54150FF0" w:rsidR="004F424F" w:rsidRPr="00FA405C" w:rsidRDefault="004F424F">
      <w:pPr>
        <w:pStyle w:val="TOC3"/>
        <w:tabs>
          <w:tab w:val="left" w:pos="1134"/>
        </w:tabs>
        <w:rPr>
          <w:rFonts w:eastAsiaTheme="minorEastAsia"/>
          <w:noProof/>
          <w:color w:val="auto"/>
          <w:sz w:val="22"/>
          <w:lang w:eastAsia="nb-NO"/>
        </w:rPr>
      </w:pPr>
      <w:r w:rsidRPr="00A16D45">
        <w:rPr>
          <w:noProof/>
        </w:rPr>
        <w:t>5.5.2.</w:t>
      </w:r>
      <w:r w:rsidRPr="00FA405C">
        <w:rPr>
          <w:rFonts w:eastAsiaTheme="minorEastAsia"/>
          <w:noProof/>
          <w:color w:val="auto"/>
          <w:sz w:val="22"/>
          <w:lang w:eastAsia="nb-NO"/>
        </w:rPr>
        <w:tab/>
      </w:r>
      <w:r>
        <w:rPr>
          <w:noProof/>
        </w:rPr>
        <w:t>Access to information</w:t>
      </w:r>
      <w:r>
        <w:rPr>
          <w:noProof/>
        </w:rPr>
        <w:tab/>
      </w:r>
      <w:r>
        <w:rPr>
          <w:noProof/>
        </w:rPr>
        <w:fldChar w:fldCharType="begin"/>
      </w:r>
      <w:r>
        <w:rPr>
          <w:noProof/>
        </w:rPr>
        <w:instrText xml:space="preserve"> PAGEREF _Toc114594754 \h </w:instrText>
      </w:r>
      <w:r>
        <w:rPr>
          <w:noProof/>
        </w:rPr>
      </w:r>
      <w:r>
        <w:rPr>
          <w:noProof/>
        </w:rPr>
        <w:fldChar w:fldCharType="separate"/>
      </w:r>
      <w:r>
        <w:rPr>
          <w:noProof/>
        </w:rPr>
        <w:t>34</w:t>
      </w:r>
      <w:r>
        <w:rPr>
          <w:noProof/>
        </w:rPr>
        <w:fldChar w:fldCharType="end"/>
      </w:r>
    </w:p>
    <w:p w14:paraId="26576D57" w14:textId="319915AA" w:rsidR="004F424F" w:rsidRPr="00FA405C" w:rsidRDefault="004F424F">
      <w:pPr>
        <w:pStyle w:val="TOC3"/>
        <w:tabs>
          <w:tab w:val="left" w:pos="1134"/>
        </w:tabs>
        <w:rPr>
          <w:rFonts w:eastAsiaTheme="minorEastAsia"/>
          <w:noProof/>
          <w:color w:val="auto"/>
          <w:sz w:val="22"/>
          <w:lang w:eastAsia="nb-NO"/>
        </w:rPr>
      </w:pPr>
      <w:r w:rsidRPr="00A16D45">
        <w:rPr>
          <w:noProof/>
        </w:rPr>
        <w:t>5.5.3.</w:t>
      </w:r>
      <w:r w:rsidRPr="00FA405C">
        <w:rPr>
          <w:rFonts w:eastAsiaTheme="minorEastAsia"/>
          <w:noProof/>
          <w:color w:val="auto"/>
          <w:sz w:val="22"/>
          <w:lang w:eastAsia="nb-NO"/>
        </w:rPr>
        <w:tab/>
      </w:r>
      <w:r>
        <w:rPr>
          <w:noProof/>
        </w:rPr>
        <w:t>Data security and confidentiality</w:t>
      </w:r>
      <w:r>
        <w:rPr>
          <w:noProof/>
        </w:rPr>
        <w:tab/>
      </w:r>
      <w:r>
        <w:rPr>
          <w:noProof/>
        </w:rPr>
        <w:fldChar w:fldCharType="begin"/>
      </w:r>
      <w:r>
        <w:rPr>
          <w:noProof/>
        </w:rPr>
        <w:instrText xml:space="preserve"> PAGEREF _Toc114594755 \h </w:instrText>
      </w:r>
      <w:r>
        <w:rPr>
          <w:noProof/>
        </w:rPr>
      </w:r>
      <w:r>
        <w:rPr>
          <w:noProof/>
        </w:rPr>
        <w:fldChar w:fldCharType="separate"/>
      </w:r>
      <w:r>
        <w:rPr>
          <w:noProof/>
        </w:rPr>
        <w:t>34</w:t>
      </w:r>
      <w:r>
        <w:rPr>
          <w:noProof/>
        </w:rPr>
        <w:fldChar w:fldCharType="end"/>
      </w:r>
    </w:p>
    <w:p w14:paraId="030A5842" w14:textId="4C2D483E" w:rsidR="004F424F" w:rsidRPr="00FA405C" w:rsidRDefault="004F424F">
      <w:pPr>
        <w:pStyle w:val="TOC3"/>
        <w:tabs>
          <w:tab w:val="left" w:pos="1134"/>
        </w:tabs>
        <w:rPr>
          <w:rFonts w:eastAsiaTheme="minorEastAsia"/>
          <w:noProof/>
          <w:color w:val="auto"/>
          <w:sz w:val="22"/>
          <w:lang w:eastAsia="nb-NO"/>
        </w:rPr>
      </w:pPr>
      <w:r w:rsidRPr="00A16D45">
        <w:rPr>
          <w:noProof/>
        </w:rPr>
        <w:t>5.5.4.</w:t>
      </w:r>
      <w:r w:rsidRPr="00FA405C">
        <w:rPr>
          <w:rFonts w:eastAsiaTheme="minorEastAsia"/>
          <w:noProof/>
          <w:color w:val="auto"/>
          <w:sz w:val="22"/>
          <w:lang w:eastAsia="nb-NO"/>
        </w:rPr>
        <w:tab/>
      </w:r>
      <w:r>
        <w:rPr>
          <w:noProof/>
        </w:rPr>
        <w:t>Legal limitations</w:t>
      </w:r>
      <w:r>
        <w:rPr>
          <w:noProof/>
        </w:rPr>
        <w:tab/>
      </w:r>
      <w:r>
        <w:rPr>
          <w:noProof/>
        </w:rPr>
        <w:fldChar w:fldCharType="begin"/>
      </w:r>
      <w:r>
        <w:rPr>
          <w:noProof/>
        </w:rPr>
        <w:instrText xml:space="preserve"> PAGEREF _Toc114594756 \h </w:instrText>
      </w:r>
      <w:r>
        <w:rPr>
          <w:noProof/>
        </w:rPr>
      </w:r>
      <w:r>
        <w:rPr>
          <w:noProof/>
        </w:rPr>
        <w:fldChar w:fldCharType="separate"/>
      </w:r>
      <w:r>
        <w:rPr>
          <w:noProof/>
        </w:rPr>
        <w:t>34</w:t>
      </w:r>
      <w:r>
        <w:rPr>
          <w:noProof/>
        </w:rPr>
        <w:fldChar w:fldCharType="end"/>
      </w:r>
    </w:p>
    <w:p w14:paraId="3EE8918D" w14:textId="125E091C" w:rsidR="004F424F" w:rsidRPr="00FA405C" w:rsidRDefault="004F424F">
      <w:pPr>
        <w:pStyle w:val="TOC3"/>
        <w:tabs>
          <w:tab w:val="left" w:pos="1134"/>
        </w:tabs>
        <w:rPr>
          <w:rFonts w:eastAsiaTheme="minorEastAsia"/>
          <w:noProof/>
          <w:color w:val="auto"/>
          <w:sz w:val="22"/>
          <w:lang w:eastAsia="nb-NO"/>
        </w:rPr>
      </w:pPr>
      <w:r w:rsidRPr="00A16D45">
        <w:rPr>
          <w:noProof/>
        </w:rPr>
        <w:t>5.5.5.</w:t>
      </w:r>
      <w:r w:rsidRPr="00FA405C">
        <w:rPr>
          <w:rFonts w:eastAsiaTheme="minorEastAsia"/>
          <w:noProof/>
          <w:color w:val="auto"/>
          <w:sz w:val="22"/>
          <w:lang w:eastAsia="nb-NO"/>
        </w:rPr>
        <w:tab/>
      </w:r>
      <w:r>
        <w:rPr>
          <w:noProof/>
        </w:rPr>
        <w:t>Data integrity</w:t>
      </w:r>
      <w:r>
        <w:rPr>
          <w:noProof/>
        </w:rPr>
        <w:tab/>
      </w:r>
      <w:r>
        <w:rPr>
          <w:noProof/>
        </w:rPr>
        <w:fldChar w:fldCharType="begin"/>
      </w:r>
      <w:r>
        <w:rPr>
          <w:noProof/>
        </w:rPr>
        <w:instrText xml:space="preserve"> PAGEREF _Toc114594757 \h </w:instrText>
      </w:r>
      <w:r>
        <w:rPr>
          <w:noProof/>
        </w:rPr>
      </w:r>
      <w:r>
        <w:rPr>
          <w:noProof/>
        </w:rPr>
        <w:fldChar w:fldCharType="separate"/>
      </w:r>
      <w:r>
        <w:rPr>
          <w:noProof/>
        </w:rPr>
        <w:t>34</w:t>
      </w:r>
      <w:r>
        <w:rPr>
          <w:noProof/>
        </w:rPr>
        <w:fldChar w:fldCharType="end"/>
      </w:r>
    </w:p>
    <w:p w14:paraId="7B24A331" w14:textId="0FCEAC2E" w:rsidR="004F424F" w:rsidRPr="00FA405C" w:rsidRDefault="004F424F">
      <w:pPr>
        <w:pStyle w:val="TOC3"/>
        <w:tabs>
          <w:tab w:val="left" w:pos="1134"/>
        </w:tabs>
        <w:rPr>
          <w:rFonts w:eastAsiaTheme="minorEastAsia"/>
          <w:noProof/>
          <w:color w:val="auto"/>
          <w:sz w:val="22"/>
          <w:lang w:eastAsia="nb-NO"/>
        </w:rPr>
      </w:pPr>
      <w:r w:rsidRPr="00A16D45">
        <w:rPr>
          <w:noProof/>
        </w:rPr>
        <w:t>5.5.6.</w:t>
      </w:r>
      <w:r w:rsidRPr="00FA405C">
        <w:rPr>
          <w:rFonts w:eastAsiaTheme="minorEastAsia"/>
          <w:noProof/>
          <w:color w:val="auto"/>
          <w:sz w:val="22"/>
          <w:lang w:eastAsia="nb-NO"/>
        </w:rPr>
        <w:tab/>
      </w:r>
      <w:r>
        <w:rPr>
          <w:noProof/>
        </w:rPr>
        <w:t>Communication links</w:t>
      </w:r>
      <w:r>
        <w:rPr>
          <w:noProof/>
        </w:rPr>
        <w:tab/>
      </w:r>
      <w:r>
        <w:rPr>
          <w:noProof/>
        </w:rPr>
        <w:fldChar w:fldCharType="begin"/>
      </w:r>
      <w:r>
        <w:rPr>
          <w:noProof/>
        </w:rPr>
        <w:instrText xml:space="preserve"> PAGEREF _Toc114594758 \h </w:instrText>
      </w:r>
      <w:r>
        <w:rPr>
          <w:noProof/>
        </w:rPr>
      </w:r>
      <w:r>
        <w:rPr>
          <w:noProof/>
        </w:rPr>
        <w:fldChar w:fldCharType="separate"/>
      </w:r>
      <w:r>
        <w:rPr>
          <w:noProof/>
        </w:rPr>
        <w:t>35</w:t>
      </w:r>
      <w:r>
        <w:rPr>
          <w:noProof/>
        </w:rPr>
        <w:fldChar w:fldCharType="end"/>
      </w:r>
    </w:p>
    <w:p w14:paraId="47957EE5" w14:textId="41F12681" w:rsidR="004F424F" w:rsidRPr="00FA405C" w:rsidRDefault="004F424F">
      <w:pPr>
        <w:pStyle w:val="TOC1"/>
        <w:rPr>
          <w:rFonts w:eastAsiaTheme="minorEastAsia"/>
          <w:b w:val="0"/>
          <w:caps w:val="0"/>
          <w:color w:val="auto"/>
          <w:lang w:eastAsia="nb-NO"/>
        </w:rPr>
      </w:pPr>
      <w:r w:rsidRPr="00A16D45">
        <w:t>6.</w:t>
      </w:r>
      <w:r w:rsidRPr="00FA405C">
        <w:rPr>
          <w:rFonts w:eastAsiaTheme="minorEastAsia"/>
          <w:b w:val="0"/>
          <w:caps w:val="0"/>
          <w:color w:val="auto"/>
          <w:lang w:eastAsia="nb-NO"/>
        </w:rPr>
        <w:tab/>
      </w:r>
      <w:r>
        <w:t>Definitions</w:t>
      </w:r>
      <w:r>
        <w:tab/>
      </w:r>
      <w:r>
        <w:fldChar w:fldCharType="begin"/>
      </w:r>
      <w:r>
        <w:instrText xml:space="preserve"> PAGEREF _Toc114594759 \h </w:instrText>
      </w:r>
      <w:r>
        <w:fldChar w:fldCharType="separate"/>
      </w:r>
      <w:r>
        <w:t>35</w:t>
      </w:r>
      <w:r>
        <w:fldChar w:fldCharType="end"/>
      </w:r>
    </w:p>
    <w:p w14:paraId="43BD440C" w14:textId="4D31E6D7" w:rsidR="00642025" w:rsidRPr="0093492E" w:rsidRDefault="004A4EC4" w:rsidP="00BA5754">
      <w:pPr>
        <w:rPr>
          <w:noProof/>
        </w:rPr>
      </w:pPr>
      <w:r>
        <w:rPr>
          <w:noProof/>
        </w:rPr>
        <w:fldChar w:fldCharType="end"/>
      </w:r>
    </w:p>
    <w:p w14:paraId="4EE84C09" w14:textId="77777777" w:rsidR="0078486B" w:rsidRDefault="002F265A" w:rsidP="00C9558A">
      <w:pPr>
        <w:pStyle w:val="ListofFigures"/>
      </w:pPr>
      <w:r>
        <w:t>List of Tables</w:t>
      </w:r>
    </w:p>
    <w:p w14:paraId="36CBAA24" w14:textId="3EE40F6F" w:rsidR="00296264" w:rsidRDefault="00923B4D">
      <w:pPr>
        <w:pStyle w:val="TableofFigures"/>
        <w:rPr>
          <w:rFonts w:eastAsiaTheme="minorEastAsia"/>
          <w:i w:val="0"/>
          <w:noProof/>
          <w:color w:val="auto"/>
          <w:lang w:eastAsia="en-GB"/>
        </w:rPr>
      </w:pPr>
      <w:r>
        <w:fldChar w:fldCharType="begin"/>
      </w:r>
      <w:r>
        <w:instrText xml:space="preserve"> TOC \t "Table caption" \c </w:instrText>
      </w:r>
      <w:r>
        <w:fldChar w:fldCharType="separate"/>
      </w:r>
      <w:r w:rsidR="00296264" w:rsidRPr="00B91B7D">
        <w:rPr>
          <w:rFonts w:ascii="Calibri" w:hAnsi="Calibri"/>
          <w:noProof/>
        </w:rPr>
        <w:t>Table 1</w:t>
      </w:r>
      <w:r w:rsidR="00296264">
        <w:rPr>
          <w:rFonts w:eastAsiaTheme="minorEastAsia"/>
          <w:i w:val="0"/>
          <w:noProof/>
          <w:color w:val="auto"/>
          <w:lang w:eastAsia="en-GB"/>
        </w:rPr>
        <w:tab/>
      </w:r>
      <w:r w:rsidR="00296264">
        <w:rPr>
          <w:noProof/>
        </w:rPr>
        <w:t>System Tracking Performance Parameters</w:t>
      </w:r>
      <w:r w:rsidR="00296264">
        <w:rPr>
          <w:noProof/>
        </w:rPr>
        <w:tab/>
      </w:r>
      <w:r w:rsidR="00296264">
        <w:rPr>
          <w:noProof/>
        </w:rPr>
        <w:fldChar w:fldCharType="begin"/>
      </w:r>
      <w:r w:rsidR="00296264">
        <w:rPr>
          <w:noProof/>
        </w:rPr>
        <w:instrText xml:space="preserve"> PAGEREF _Toc109750265 \h </w:instrText>
      </w:r>
      <w:r w:rsidR="00296264">
        <w:rPr>
          <w:noProof/>
        </w:rPr>
      </w:r>
      <w:r w:rsidR="00296264">
        <w:rPr>
          <w:noProof/>
        </w:rPr>
        <w:fldChar w:fldCharType="separate"/>
      </w:r>
      <w:r w:rsidR="00296264">
        <w:rPr>
          <w:noProof/>
        </w:rPr>
        <w:t>27</w:t>
      </w:r>
      <w:r w:rsidR="00296264">
        <w:rPr>
          <w:noProof/>
        </w:rPr>
        <w:fldChar w:fldCharType="end"/>
      </w:r>
    </w:p>
    <w:p w14:paraId="3E4AE50B" w14:textId="7070F086" w:rsidR="00296264" w:rsidRDefault="00296264">
      <w:pPr>
        <w:pStyle w:val="TableofFigures"/>
        <w:rPr>
          <w:rFonts w:eastAsiaTheme="minorEastAsia"/>
          <w:i w:val="0"/>
          <w:noProof/>
          <w:color w:val="auto"/>
          <w:lang w:eastAsia="en-GB"/>
        </w:rPr>
      </w:pPr>
      <w:r w:rsidRPr="00B91B7D">
        <w:rPr>
          <w:rFonts w:ascii="Calibri" w:hAnsi="Calibri"/>
          <w:noProof/>
        </w:rPr>
        <w:t>Table 2</w:t>
      </w:r>
      <w:r>
        <w:rPr>
          <w:rFonts w:eastAsiaTheme="minorEastAsia"/>
          <w:i w:val="0"/>
          <w:noProof/>
          <w:color w:val="auto"/>
          <w:lang w:eastAsia="en-GB"/>
        </w:rPr>
        <w:tab/>
      </w:r>
      <w:r>
        <w:rPr>
          <w:noProof/>
        </w:rPr>
        <w:t>Tracking Performance Criteria</w:t>
      </w:r>
      <w:r>
        <w:rPr>
          <w:noProof/>
        </w:rPr>
        <w:tab/>
      </w:r>
      <w:r>
        <w:rPr>
          <w:noProof/>
        </w:rPr>
        <w:fldChar w:fldCharType="begin"/>
      </w:r>
      <w:r>
        <w:rPr>
          <w:noProof/>
        </w:rPr>
        <w:instrText xml:space="preserve"> PAGEREF _Toc109750268 \h </w:instrText>
      </w:r>
      <w:r>
        <w:rPr>
          <w:noProof/>
        </w:rPr>
      </w:r>
      <w:r>
        <w:rPr>
          <w:noProof/>
        </w:rPr>
        <w:fldChar w:fldCharType="separate"/>
      </w:r>
      <w:r>
        <w:rPr>
          <w:noProof/>
        </w:rPr>
        <w:t>27</w:t>
      </w:r>
      <w:r>
        <w:rPr>
          <w:noProof/>
        </w:rPr>
        <w:fldChar w:fldCharType="end"/>
      </w:r>
    </w:p>
    <w:p w14:paraId="5A41B927" w14:textId="4DCFB7B4" w:rsidR="00296264" w:rsidRDefault="00296264">
      <w:pPr>
        <w:pStyle w:val="TableofFigures"/>
        <w:rPr>
          <w:rFonts w:eastAsiaTheme="minorEastAsia"/>
          <w:i w:val="0"/>
          <w:noProof/>
          <w:color w:val="auto"/>
          <w:lang w:eastAsia="en-GB"/>
        </w:rPr>
      </w:pPr>
      <w:r w:rsidRPr="00B91B7D">
        <w:rPr>
          <w:rFonts w:ascii="Calibri" w:hAnsi="Calibri"/>
          <w:noProof/>
        </w:rPr>
        <w:t>Table 3</w:t>
      </w:r>
      <w:r>
        <w:rPr>
          <w:rFonts w:eastAsiaTheme="minorEastAsia"/>
          <w:i w:val="0"/>
          <w:noProof/>
          <w:color w:val="auto"/>
          <w:lang w:eastAsia="en-GB"/>
        </w:rPr>
        <w:tab/>
      </w:r>
      <w:r>
        <w:rPr>
          <w:noProof/>
        </w:rPr>
        <w:t>Typical Information Exchange between VTS and Vessel</w:t>
      </w:r>
      <w:r>
        <w:rPr>
          <w:noProof/>
        </w:rPr>
        <w:tab/>
      </w:r>
      <w:r>
        <w:rPr>
          <w:noProof/>
        </w:rPr>
        <w:fldChar w:fldCharType="begin"/>
      </w:r>
      <w:r>
        <w:rPr>
          <w:noProof/>
        </w:rPr>
        <w:instrText xml:space="preserve"> PAGEREF _Toc109750269 \h </w:instrText>
      </w:r>
      <w:r>
        <w:rPr>
          <w:noProof/>
        </w:rPr>
      </w:r>
      <w:r>
        <w:rPr>
          <w:noProof/>
        </w:rPr>
        <w:fldChar w:fldCharType="separate"/>
      </w:r>
      <w:r>
        <w:rPr>
          <w:noProof/>
        </w:rPr>
        <w:t>32</w:t>
      </w:r>
      <w:r>
        <w:rPr>
          <w:noProof/>
        </w:rPr>
        <w:fldChar w:fldCharType="end"/>
      </w:r>
    </w:p>
    <w:p w14:paraId="2668E510" w14:textId="5072241B" w:rsidR="00296264" w:rsidRDefault="00296264">
      <w:pPr>
        <w:pStyle w:val="TableofFigures"/>
        <w:rPr>
          <w:rFonts w:eastAsiaTheme="minorEastAsia"/>
          <w:i w:val="0"/>
          <w:noProof/>
          <w:color w:val="auto"/>
          <w:lang w:eastAsia="en-GB"/>
        </w:rPr>
      </w:pPr>
      <w:r w:rsidRPr="00B91B7D">
        <w:rPr>
          <w:rFonts w:ascii="Calibri" w:hAnsi="Calibri"/>
          <w:noProof/>
        </w:rPr>
        <w:t>Table 4</w:t>
      </w:r>
      <w:r>
        <w:rPr>
          <w:rFonts w:eastAsiaTheme="minorEastAsia"/>
          <w:i w:val="0"/>
          <w:noProof/>
          <w:color w:val="auto"/>
          <w:lang w:eastAsia="en-GB"/>
        </w:rPr>
        <w:tab/>
      </w:r>
      <w:r>
        <w:rPr>
          <w:noProof/>
        </w:rPr>
        <w:t>Typical Information Exchange between VTS and Shore-based Entities</w:t>
      </w:r>
      <w:r>
        <w:rPr>
          <w:noProof/>
        </w:rPr>
        <w:tab/>
      </w:r>
      <w:r>
        <w:rPr>
          <w:noProof/>
        </w:rPr>
        <w:fldChar w:fldCharType="begin"/>
      </w:r>
      <w:r>
        <w:rPr>
          <w:noProof/>
        </w:rPr>
        <w:instrText xml:space="preserve"> PAGEREF _Toc109750270 \h </w:instrText>
      </w:r>
      <w:r>
        <w:rPr>
          <w:noProof/>
        </w:rPr>
      </w:r>
      <w:r>
        <w:rPr>
          <w:noProof/>
        </w:rPr>
        <w:fldChar w:fldCharType="separate"/>
      </w:r>
      <w:r>
        <w:rPr>
          <w:noProof/>
        </w:rPr>
        <w:t>32</w:t>
      </w:r>
      <w:r>
        <w:rPr>
          <w:noProof/>
        </w:rPr>
        <w:fldChar w:fldCharType="end"/>
      </w:r>
    </w:p>
    <w:p w14:paraId="086F4E37" w14:textId="074ECAF1" w:rsidR="00C93DA5" w:rsidRDefault="00923B4D" w:rsidP="00BA5754">
      <w:r>
        <w:fldChar w:fldCharType="end"/>
      </w:r>
    </w:p>
    <w:p w14:paraId="74CC210A" w14:textId="6B37F535" w:rsidR="00296264" w:rsidRDefault="00296264" w:rsidP="00BA5754"/>
    <w:p w14:paraId="5CC6DEE6" w14:textId="77777777" w:rsidR="00296264" w:rsidRPr="00C91630" w:rsidRDefault="00296264" w:rsidP="00BA5754"/>
    <w:p w14:paraId="4BFA6A09" w14:textId="77777777" w:rsidR="00994D97" w:rsidRDefault="00994D97" w:rsidP="00C9558A">
      <w:pPr>
        <w:pStyle w:val="ListofFigures"/>
      </w:pPr>
      <w:r w:rsidRPr="00441393">
        <w:t>List of Figures</w:t>
      </w:r>
    </w:p>
    <w:p w14:paraId="1528643A" w14:textId="5CD7A068" w:rsidR="00296264" w:rsidRDefault="00923B4D">
      <w:pPr>
        <w:pStyle w:val="TableofFigures"/>
        <w:rPr>
          <w:rFonts w:eastAsiaTheme="minorEastAsia"/>
          <w:i w:val="0"/>
          <w:noProof/>
          <w:color w:val="auto"/>
          <w:lang w:eastAsia="en-GB"/>
        </w:rPr>
      </w:pPr>
      <w:r>
        <w:fldChar w:fldCharType="begin"/>
      </w:r>
      <w:r>
        <w:instrText xml:space="preserve"> TOC \t "Figure caption" \c </w:instrText>
      </w:r>
      <w:r>
        <w:fldChar w:fldCharType="separate"/>
      </w:r>
      <w:r w:rsidR="00296264">
        <w:rPr>
          <w:noProof/>
        </w:rPr>
        <w:t>Figure 1</w:t>
      </w:r>
      <w:r w:rsidR="00296264">
        <w:rPr>
          <w:rFonts w:eastAsiaTheme="minorEastAsia"/>
          <w:i w:val="0"/>
          <w:noProof/>
          <w:color w:val="auto"/>
          <w:lang w:eastAsia="en-GB"/>
        </w:rPr>
        <w:tab/>
      </w:r>
      <w:r w:rsidR="00296264">
        <w:rPr>
          <w:noProof/>
        </w:rPr>
        <w:t>Graphical display of S-100 Standard</w:t>
      </w:r>
      <w:r w:rsidR="00296264">
        <w:rPr>
          <w:noProof/>
        </w:rPr>
        <w:tab/>
      </w:r>
      <w:r w:rsidR="00296264">
        <w:rPr>
          <w:noProof/>
        </w:rPr>
        <w:fldChar w:fldCharType="begin"/>
      </w:r>
      <w:r w:rsidR="00296264">
        <w:rPr>
          <w:noProof/>
        </w:rPr>
        <w:instrText xml:space="preserve"> PAGEREF _Toc109750271 \h </w:instrText>
      </w:r>
      <w:r w:rsidR="00296264">
        <w:rPr>
          <w:noProof/>
        </w:rPr>
      </w:r>
      <w:r w:rsidR="00296264">
        <w:rPr>
          <w:noProof/>
        </w:rPr>
        <w:fldChar w:fldCharType="separate"/>
      </w:r>
      <w:r w:rsidR="00296264">
        <w:rPr>
          <w:noProof/>
        </w:rPr>
        <w:t>31</w:t>
      </w:r>
      <w:r w:rsidR="00296264">
        <w:rPr>
          <w:noProof/>
        </w:rPr>
        <w:fldChar w:fldCharType="end"/>
      </w:r>
    </w:p>
    <w:p w14:paraId="134BB1BB" w14:textId="77777777" w:rsidR="005E4659" w:rsidRDefault="00923B4D" w:rsidP="00BA5754">
      <w:r>
        <w:fldChar w:fldCharType="end"/>
      </w:r>
    </w:p>
    <w:p w14:paraId="11535917" w14:textId="14E35E7C" w:rsidR="00B07717" w:rsidRPr="00161325" w:rsidRDefault="00B07717" w:rsidP="007D1805">
      <w:pPr>
        <w:pStyle w:val="TableofFigures"/>
      </w:pPr>
    </w:p>
    <w:p w14:paraId="458D9415" w14:textId="77777777" w:rsidR="00790277" w:rsidRPr="00EE33E8" w:rsidRDefault="00790277" w:rsidP="003274DB">
      <w:pPr>
        <w:rPr>
          <w:lang w:val="en-US"/>
        </w:rPr>
        <w:sectPr w:rsidR="00790277" w:rsidRPr="00EE33E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6376C377" w14:textId="77777777" w:rsidR="004944C8" w:rsidRDefault="00ED4450" w:rsidP="00DE2814">
      <w:pPr>
        <w:pStyle w:val="Heading1"/>
      </w:pPr>
      <w:bookmarkStart w:id="1" w:name="_Toc114594692"/>
      <w:r>
        <w:t>INTRODUCTION</w:t>
      </w:r>
      <w:bookmarkEnd w:id="1"/>
    </w:p>
    <w:p w14:paraId="5E35A444" w14:textId="77777777" w:rsidR="004944C8" w:rsidRDefault="004944C8" w:rsidP="004944C8">
      <w:pPr>
        <w:pStyle w:val="Heading1separatationline"/>
      </w:pPr>
    </w:p>
    <w:p w14:paraId="4AEB9E18" w14:textId="77777777" w:rsidR="0074379A" w:rsidRDefault="0074379A" w:rsidP="0074379A">
      <w:pPr>
        <w:pStyle w:val="BodyText"/>
      </w:pPr>
      <w:r>
        <w:t>This document addresses the core VTS system and needs to be read together with the other G.1111 guidelines as listed below.</w:t>
      </w:r>
    </w:p>
    <w:p w14:paraId="4C1CCCF2" w14:textId="039B3A2D" w:rsidR="0074379A" w:rsidRPr="006325BF" w:rsidRDefault="0074379A" w:rsidP="0074379A">
      <w:pPr>
        <w:pStyle w:val="Bullet1"/>
      </w:pPr>
      <w:r w:rsidRPr="006325BF">
        <w:t xml:space="preserve">G1111 Establishing Functional and Performance Requirements for VTS systems </w:t>
      </w:r>
      <w:r w:rsidR="00FA405C">
        <w:t>and Equipment</w:t>
      </w:r>
    </w:p>
    <w:p w14:paraId="07EF2BAC" w14:textId="4965C979" w:rsidR="0074379A" w:rsidRPr="004F424F" w:rsidRDefault="0074379A" w:rsidP="0074379A">
      <w:pPr>
        <w:pStyle w:val="Bullet1"/>
        <w:rPr>
          <w:i/>
          <w:iCs/>
        </w:rPr>
      </w:pPr>
      <w:r w:rsidRPr="004F424F">
        <w:rPr>
          <w:i/>
          <w:iCs/>
        </w:rPr>
        <w:t xml:space="preserve">G1111-1 Producing Requirements for the Core VTS system (this </w:t>
      </w:r>
      <w:r w:rsidR="006E0567">
        <w:rPr>
          <w:i/>
          <w:iCs/>
        </w:rPr>
        <w:t>G</w:t>
      </w:r>
      <w:r w:rsidRPr="004F424F">
        <w:rPr>
          <w:i/>
          <w:iCs/>
        </w:rPr>
        <w:t>uideline)</w:t>
      </w:r>
    </w:p>
    <w:p w14:paraId="7D6B0B18" w14:textId="50DDA75F" w:rsidR="0074379A" w:rsidRPr="006325BF" w:rsidRDefault="0074379A" w:rsidP="0074379A">
      <w:pPr>
        <w:pStyle w:val="Bullet1"/>
      </w:pPr>
      <w:r w:rsidRPr="006325BF">
        <w:t xml:space="preserve">G1111-2 Producing Requirements for Voice Communications </w:t>
      </w:r>
    </w:p>
    <w:p w14:paraId="0E959EF8" w14:textId="3F715CDE" w:rsidR="0074379A" w:rsidRPr="006325BF" w:rsidRDefault="0074379A" w:rsidP="0074379A">
      <w:pPr>
        <w:pStyle w:val="Bullet1"/>
      </w:pPr>
      <w:r w:rsidRPr="006325BF">
        <w:t xml:space="preserve">G1111-3 Producing Requirements for RADAR systems </w:t>
      </w:r>
    </w:p>
    <w:p w14:paraId="1D003E54" w14:textId="7B57AC8B" w:rsidR="0074379A" w:rsidRPr="006325BF" w:rsidRDefault="0074379A" w:rsidP="0074379A">
      <w:pPr>
        <w:pStyle w:val="Bullet1"/>
      </w:pPr>
      <w:r w:rsidRPr="006325BF">
        <w:t>G1111-4 Producing Requirements for AIS</w:t>
      </w:r>
    </w:p>
    <w:p w14:paraId="2D63D2C4" w14:textId="685456CB" w:rsidR="0074379A" w:rsidRPr="006325BF" w:rsidRDefault="0074379A" w:rsidP="0074379A">
      <w:pPr>
        <w:pStyle w:val="Bullet1"/>
      </w:pPr>
      <w:r w:rsidRPr="006325BF">
        <w:t xml:space="preserve">G1111-5 Producing Requirements for Environment Monitoring systems </w:t>
      </w:r>
    </w:p>
    <w:p w14:paraId="69997028" w14:textId="61C537F2" w:rsidR="0074379A" w:rsidRPr="006325BF" w:rsidRDefault="0074379A" w:rsidP="0074379A">
      <w:pPr>
        <w:pStyle w:val="Bullet1"/>
      </w:pPr>
      <w:r w:rsidRPr="006325BF">
        <w:t xml:space="preserve">G1111-6 Producing Requirements for Electro Optical systems </w:t>
      </w:r>
    </w:p>
    <w:p w14:paraId="3E70AF42" w14:textId="20D0B8D2" w:rsidR="0074379A" w:rsidRPr="006325BF" w:rsidRDefault="0074379A" w:rsidP="0074379A">
      <w:pPr>
        <w:pStyle w:val="Bullet1"/>
      </w:pPr>
      <w:r w:rsidRPr="006325BF">
        <w:t xml:space="preserve">G1111-7 Producing Requirements for Radio Direction Finder systems </w:t>
      </w:r>
    </w:p>
    <w:p w14:paraId="04005311" w14:textId="00039AE1" w:rsidR="0074379A" w:rsidRPr="006325BF" w:rsidRDefault="0074379A" w:rsidP="0074379A">
      <w:pPr>
        <w:pStyle w:val="Bullet1"/>
      </w:pPr>
      <w:r w:rsidRPr="006325BF">
        <w:t xml:space="preserve">G1111-8 Producing Requirements for Long Range Sensor systems </w:t>
      </w:r>
    </w:p>
    <w:p w14:paraId="1B7F6FB8" w14:textId="1CE84729" w:rsidR="0074379A" w:rsidRDefault="0074379A" w:rsidP="0074379A">
      <w:pPr>
        <w:pStyle w:val="Bullet1"/>
      </w:pPr>
      <w:r w:rsidRPr="006325BF">
        <w:t xml:space="preserve">G1111-9 Producing </w:t>
      </w:r>
      <w:r w:rsidR="00C977C5">
        <w:t xml:space="preserve">Framework for </w:t>
      </w:r>
      <w:r w:rsidRPr="006325BF">
        <w:t xml:space="preserve">Acceptance </w:t>
      </w:r>
      <w:r w:rsidR="00C977C5">
        <w:t>of</w:t>
      </w:r>
      <w:r w:rsidRPr="006325BF">
        <w:t xml:space="preserve"> </w:t>
      </w:r>
      <w:r w:rsidR="00846892">
        <w:t>VTS system</w:t>
      </w:r>
      <w:r w:rsidRPr="006325BF">
        <w:t>s</w:t>
      </w:r>
      <w:r>
        <w:t>.</w:t>
      </w:r>
    </w:p>
    <w:p w14:paraId="5D408A7B" w14:textId="59DBF0F4" w:rsidR="000D341B" w:rsidRDefault="00F52355" w:rsidP="0074379A">
      <w:pPr>
        <w:pStyle w:val="BodyText"/>
      </w:pPr>
      <w:r>
        <w:t>VTS systems are developing new capabilities and functionality as technology advances and as VTS requirements evolve.</w:t>
      </w:r>
      <w:r w:rsidR="00C93DA5">
        <w:t xml:space="preserve"> </w:t>
      </w:r>
      <w:r>
        <w:t>The new IMO Resolution</w:t>
      </w:r>
      <w:r w:rsidR="000678A6">
        <w:t xml:space="preserve"> </w:t>
      </w:r>
      <w:r w:rsidR="000678A6" w:rsidRPr="004F424F">
        <w:rPr>
          <w:i/>
          <w:iCs/>
        </w:rPr>
        <w:t>A.1158(32)</w:t>
      </w:r>
      <w:r w:rsidRPr="004F424F">
        <w:rPr>
          <w:i/>
          <w:iCs/>
        </w:rPr>
        <w:t xml:space="preserve"> Guidelines for Vessel Traffic Services</w:t>
      </w:r>
      <w:r>
        <w:t xml:space="preserve"> promotes more interaction between VTS systems and recommends greater connectivity to </w:t>
      </w:r>
      <w:r w:rsidR="00695B02">
        <w:t>external third-party</w:t>
      </w:r>
      <w:r>
        <w:t xml:space="preserve"> services.</w:t>
      </w:r>
      <w:r w:rsidR="00C93DA5">
        <w:t xml:space="preserve"> </w:t>
      </w:r>
      <w:r>
        <w:t xml:space="preserve">It is </w:t>
      </w:r>
      <w:r w:rsidR="00095832">
        <w:t>anticipated</w:t>
      </w:r>
      <w:r>
        <w:t xml:space="preserve"> that VTS systems will be developing new capabilities and functionality over the coming years as such services become available and digital services evolve.</w:t>
      </w:r>
      <w:r w:rsidR="00C93DA5">
        <w:t xml:space="preserve"> </w:t>
      </w:r>
    </w:p>
    <w:p w14:paraId="65752C5A" w14:textId="44CE2D49" w:rsidR="00441456" w:rsidRDefault="00441456" w:rsidP="0074379A">
      <w:pPr>
        <w:pStyle w:val="BodyText"/>
      </w:pPr>
      <w:r>
        <w:rPr>
          <w:lang w:eastAsia="de-DE"/>
        </w:rPr>
        <w:t>For example, t</w:t>
      </w:r>
      <w:r w:rsidRPr="001D5602">
        <w:rPr>
          <w:lang w:eastAsia="de-DE"/>
        </w:rPr>
        <w:t xml:space="preserve">he </w:t>
      </w:r>
      <w:r>
        <w:rPr>
          <w:lang w:eastAsia="de-DE"/>
        </w:rPr>
        <w:t>development</w:t>
      </w:r>
      <w:r w:rsidRPr="001D5602">
        <w:rPr>
          <w:lang w:eastAsia="de-DE"/>
        </w:rPr>
        <w:t xml:space="preserve"> of Maritime Autonomous Surface Ships (MASS) is progressing.</w:t>
      </w:r>
      <w:r w:rsidR="00C93DA5">
        <w:rPr>
          <w:lang w:eastAsia="de-DE"/>
        </w:rPr>
        <w:t xml:space="preserve"> </w:t>
      </w:r>
      <w:r w:rsidRPr="001D5602">
        <w:rPr>
          <w:lang w:eastAsia="de-DE"/>
        </w:rPr>
        <w:t xml:space="preserve">At the time of </w:t>
      </w:r>
      <w:r>
        <w:rPr>
          <w:lang w:eastAsia="de-DE"/>
        </w:rPr>
        <w:t>publishing</w:t>
      </w:r>
      <w:r w:rsidRPr="001D5602">
        <w:rPr>
          <w:lang w:eastAsia="de-DE"/>
        </w:rPr>
        <w:t xml:space="preserve"> this guideline, IALA </w:t>
      </w:r>
      <w:r>
        <w:rPr>
          <w:lang w:eastAsia="de-DE"/>
        </w:rPr>
        <w:t>is producing</w:t>
      </w:r>
      <w:r w:rsidRPr="001D5602">
        <w:rPr>
          <w:lang w:eastAsia="de-DE"/>
        </w:rPr>
        <w:t xml:space="preserve"> a new guideline titled “Guideline on the implications of maritime autonomous surface ships from a VTS perspective”</w:t>
      </w:r>
      <w:r>
        <w:rPr>
          <w:lang w:eastAsia="de-DE"/>
        </w:rPr>
        <w:t>.</w:t>
      </w:r>
    </w:p>
    <w:p w14:paraId="3811A67B" w14:textId="4A111473" w:rsidR="00F52355" w:rsidRDefault="00F52355" w:rsidP="0074379A">
      <w:pPr>
        <w:pStyle w:val="BodyText"/>
      </w:pPr>
      <w:r>
        <w:t xml:space="preserve">A VTS system </w:t>
      </w:r>
      <w:r w:rsidR="00095832">
        <w:t>primarily</w:t>
      </w:r>
      <w:r>
        <w:t xml:space="preserve"> comprises three elements: a</w:t>
      </w:r>
      <w:r w:rsidR="00095832">
        <w:t>n</w:t>
      </w:r>
      <w:r>
        <w:t xml:space="preserve"> IT platform, software</w:t>
      </w:r>
      <w:r w:rsidR="000D341B">
        <w:t xml:space="preserve"> functionality</w:t>
      </w:r>
      <w:r>
        <w:t xml:space="preserve"> and a suite of communication devices and sensors.</w:t>
      </w:r>
      <w:r w:rsidR="00C93DA5">
        <w:t xml:space="preserve"> </w:t>
      </w:r>
      <w:r>
        <w:t xml:space="preserve">The </w:t>
      </w:r>
      <w:r w:rsidR="00583FBD">
        <w:t>c</w:t>
      </w:r>
      <w:r>
        <w:t xml:space="preserve">ommunication devices and sensors are each covered by the new </w:t>
      </w:r>
      <w:r w:rsidR="00583FBD">
        <w:t>sub-</w:t>
      </w:r>
      <w:r>
        <w:t xml:space="preserve">Guidelines </w:t>
      </w:r>
      <w:r w:rsidRPr="004F424F">
        <w:rPr>
          <w:i/>
          <w:iCs/>
        </w:rPr>
        <w:t>G1111-2</w:t>
      </w:r>
      <w:r>
        <w:t xml:space="preserve"> to </w:t>
      </w:r>
      <w:r w:rsidRPr="004F424F">
        <w:rPr>
          <w:i/>
          <w:iCs/>
        </w:rPr>
        <w:t>G1111-8</w:t>
      </w:r>
      <w:r>
        <w:t>.</w:t>
      </w:r>
      <w:r w:rsidR="00C93DA5">
        <w:t xml:space="preserve"> </w:t>
      </w:r>
      <w:r>
        <w:t xml:space="preserve">This document is defined as the core VTS system because it comprises the IT platform and the software that creates the </w:t>
      </w:r>
      <w:r w:rsidR="00583FBD">
        <w:t>t</w:t>
      </w:r>
      <w:r>
        <w:t xml:space="preserve">raffic image, processes sensor </w:t>
      </w:r>
      <w:proofErr w:type="gramStart"/>
      <w:r>
        <w:t>data</w:t>
      </w:r>
      <w:proofErr w:type="gramEnd"/>
      <w:r>
        <w:t xml:space="preserve"> and provides tools to support decision making. </w:t>
      </w:r>
      <w:r w:rsidR="000F2C22">
        <w:t>T</w:t>
      </w:r>
      <w:r>
        <w:t xml:space="preserve">he software functionality offered by the core VTS system is expected to change </w:t>
      </w:r>
      <w:r w:rsidR="000D341B">
        <w:t xml:space="preserve">with the currently evolving requirements </w:t>
      </w:r>
      <w:r>
        <w:t xml:space="preserve">and therefore it is expected that this document </w:t>
      </w:r>
      <w:r w:rsidR="000D341B">
        <w:t>(</w:t>
      </w:r>
      <w:r w:rsidR="000D341B" w:rsidRPr="004F424F">
        <w:rPr>
          <w:i/>
          <w:iCs/>
        </w:rPr>
        <w:t>G1111-1</w:t>
      </w:r>
      <w:r w:rsidR="000D341B">
        <w:t xml:space="preserve">) </w:t>
      </w:r>
      <w:r>
        <w:t xml:space="preserve">will be updated more frequently than other </w:t>
      </w:r>
      <w:r w:rsidRPr="004F424F">
        <w:rPr>
          <w:i/>
          <w:iCs/>
        </w:rPr>
        <w:t>G1111</w:t>
      </w:r>
      <w:r>
        <w:t xml:space="preserve"> </w:t>
      </w:r>
      <w:r w:rsidR="006E0567">
        <w:t>g</w:t>
      </w:r>
      <w:r>
        <w:t>uidelines.</w:t>
      </w:r>
      <w:r w:rsidR="00C93DA5">
        <w:t xml:space="preserve"> </w:t>
      </w:r>
      <w:r w:rsidR="000D341B">
        <w:t xml:space="preserve">VTS providers are recommended to regularly monitor the status </w:t>
      </w:r>
      <w:r w:rsidR="00583FBD">
        <w:t xml:space="preserve">of G1111 </w:t>
      </w:r>
      <w:r w:rsidR="000D341B">
        <w:t>to ensure that the latest version is being used.</w:t>
      </w:r>
      <w:r w:rsidR="00C93DA5">
        <w:t xml:space="preserve"> </w:t>
      </w:r>
      <w:r w:rsidR="009771C3" w:rsidRPr="009771C3">
        <w:t xml:space="preserve">It is also recommended that </w:t>
      </w:r>
      <w:r w:rsidR="002A4AC9">
        <w:t>VTS providers</w:t>
      </w:r>
      <w:r w:rsidR="009771C3" w:rsidRPr="009771C3">
        <w:t xml:space="preserve"> ensure that their procurement process includes the ability to apply software updates to their VTS system during its normal system lifecycle.</w:t>
      </w:r>
      <w:r w:rsidR="00C93DA5">
        <w:t xml:space="preserve"> </w:t>
      </w:r>
      <w:r w:rsidR="009771C3" w:rsidRPr="009771C3">
        <w:t>These updates may be to provide new functionality and to ensure appropriate, up to date, cyber security.</w:t>
      </w:r>
      <w:r w:rsidR="00C93DA5">
        <w:t xml:space="preserve"> </w:t>
      </w:r>
    </w:p>
    <w:p w14:paraId="02EDB6B2" w14:textId="62143C70" w:rsidR="0074379A" w:rsidRPr="007132D5" w:rsidRDefault="0074379A" w:rsidP="0074379A">
      <w:pPr>
        <w:pStyle w:val="BodyText"/>
      </w:pPr>
      <w:r w:rsidRPr="007132D5">
        <w:t xml:space="preserve">The main purpose of this document is to assist the VTS </w:t>
      </w:r>
      <w:r w:rsidR="00583FBD">
        <w:t>p</w:t>
      </w:r>
      <w:r w:rsidR="00192B98">
        <w:t>rovider</w:t>
      </w:r>
      <w:r w:rsidR="00192B98" w:rsidRPr="007132D5">
        <w:t xml:space="preserve"> </w:t>
      </w:r>
      <w:r w:rsidRPr="007132D5">
        <w:t xml:space="preserve">in preparing the </w:t>
      </w:r>
      <w:r w:rsidR="00583FBD">
        <w:t>functional</w:t>
      </w:r>
      <w:r w:rsidR="00D45407">
        <w:t xml:space="preserve"> requirements for the</w:t>
      </w:r>
      <w:r w:rsidRPr="007132D5">
        <w:t xml:space="preserve"> </w:t>
      </w:r>
      <w:r>
        <w:t xml:space="preserve">core </w:t>
      </w:r>
      <w:r w:rsidRPr="007132D5">
        <w:t>VTS system.</w:t>
      </w:r>
      <w:r w:rsidR="00C93DA5">
        <w:t xml:space="preserve"> </w:t>
      </w:r>
    </w:p>
    <w:p w14:paraId="74867DC3" w14:textId="3D5F8288" w:rsidR="0074379A" w:rsidRPr="007132D5" w:rsidRDefault="0074379A" w:rsidP="0074379A">
      <w:pPr>
        <w:pStyle w:val="BodyText"/>
      </w:pPr>
      <w:r w:rsidRPr="007132D5">
        <w:t>Th</w:t>
      </w:r>
      <w:r w:rsidR="00583FBD">
        <w:t>is</w:t>
      </w:r>
      <w:r w:rsidRPr="007132D5">
        <w:t xml:space="preserve"> document </w:t>
      </w:r>
      <w:r>
        <w:t>focuses on the human aspects of the</w:t>
      </w:r>
      <w:r w:rsidRPr="007132D5">
        <w:t xml:space="preserve"> </w:t>
      </w:r>
      <w:r w:rsidR="00846892">
        <w:t>VTS system</w:t>
      </w:r>
      <w:r w:rsidR="00192B98" w:rsidRPr="007132D5">
        <w:t xml:space="preserve"> </w:t>
      </w:r>
      <w:r w:rsidRPr="007132D5">
        <w:t>design</w:t>
      </w:r>
      <w:r>
        <w:t xml:space="preserve"> including</w:t>
      </w:r>
      <w:r w:rsidRPr="007132D5">
        <w:t>:</w:t>
      </w:r>
    </w:p>
    <w:p w14:paraId="66939D66" w14:textId="6A1FDD77" w:rsidR="0074379A" w:rsidRPr="007132D5" w:rsidRDefault="006E0567" w:rsidP="0074379A">
      <w:pPr>
        <w:pStyle w:val="Bullet1"/>
      </w:pPr>
      <w:r>
        <w:t>u</w:t>
      </w:r>
      <w:r w:rsidR="0074379A">
        <w:t>ser</w:t>
      </w:r>
      <w:r w:rsidR="0074379A" w:rsidRPr="007132D5">
        <w:t xml:space="preserve"> </w:t>
      </w:r>
      <w:proofErr w:type="gramStart"/>
      <w:r w:rsidR="0074379A" w:rsidRPr="007132D5">
        <w:t>Interface;</w:t>
      </w:r>
      <w:proofErr w:type="gramEnd"/>
    </w:p>
    <w:p w14:paraId="480A30B0" w14:textId="77777777" w:rsidR="0074379A" w:rsidRPr="007132D5" w:rsidRDefault="0074379A" w:rsidP="0074379A">
      <w:pPr>
        <w:pStyle w:val="Bullet1"/>
      </w:pPr>
      <w:r>
        <w:t>d</w:t>
      </w:r>
      <w:r w:rsidRPr="007132D5">
        <w:t xml:space="preserve">ecision </w:t>
      </w:r>
      <w:proofErr w:type="gramStart"/>
      <w:r>
        <w:t>s</w:t>
      </w:r>
      <w:r w:rsidRPr="007132D5">
        <w:t>upport;</w:t>
      </w:r>
      <w:proofErr w:type="gramEnd"/>
    </w:p>
    <w:p w14:paraId="49FAB996" w14:textId="53735A71" w:rsidR="0074379A" w:rsidRPr="007132D5" w:rsidRDefault="0074379A" w:rsidP="0074379A">
      <w:pPr>
        <w:pStyle w:val="Bullet1"/>
      </w:pPr>
      <w:r>
        <w:t>d</w:t>
      </w:r>
      <w:r w:rsidRPr="007132D5">
        <w:t xml:space="preserve">ata </w:t>
      </w:r>
      <w:r>
        <w:t>p</w:t>
      </w:r>
      <w:r w:rsidRPr="007132D5">
        <w:t>rocessing;</w:t>
      </w:r>
      <w:r w:rsidR="006E0567">
        <w:t xml:space="preserve"> and</w:t>
      </w:r>
    </w:p>
    <w:p w14:paraId="32AE8DAE" w14:textId="77777777" w:rsidR="0074379A" w:rsidRDefault="0074379A" w:rsidP="0074379A">
      <w:pPr>
        <w:pStyle w:val="Bullet1"/>
      </w:pPr>
      <w:r>
        <w:t>e</w:t>
      </w:r>
      <w:r w:rsidRPr="007132D5">
        <w:t xml:space="preserve">xternal </w:t>
      </w:r>
      <w:r>
        <w:t>i</w:t>
      </w:r>
      <w:r w:rsidRPr="007132D5">
        <w:t xml:space="preserve">nformation </w:t>
      </w:r>
      <w:r>
        <w:t>e</w:t>
      </w:r>
      <w:r w:rsidRPr="007132D5">
        <w:t>xchange</w:t>
      </w:r>
      <w:r>
        <w:t>.</w:t>
      </w:r>
    </w:p>
    <w:p w14:paraId="6D7E0C0C" w14:textId="43D895B6" w:rsidR="0074379A" w:rsidRPr="004F424F" w:rsidRDefault="005A74C9" w:rsidP="0074379A">
      <w:pPr>
        <w:pStyle w:val="Heading2"/>
        <w:keepNext w:val="0"/>
        <w:keepLines w:val="0"/>
        <w:spacing w:line="240" w:lineRule="auto"/>
        <w:ind w:right="0"/>
        <w:rPr>
          <w:highlight w:val="yellow"/>
        </w:rPr>
      </w:pPr>
      <w:bookmarkStart w:id="2" w:name="_Toc418521413"/>
      <w:bookmarkStart w:id="3" w:name="_Toc418597372"/>
      <w:bookmarkStart w:id="4" w:name="_Toc452276975"/>
      <w:bookmarkStart w:id="5" w:name="_Toc114594693"/>
      <w:r w:rsidRPr="004F424F">
        <w:rPr>
          <w:highlight w:val="yellow"/>
        </w:rPr>
        <w:t xml:space="preserve">G1111 </w:t>
      </w:r>
      <w:r w:rsidR="00296264" w:rsidRPr="004F424F">
        <w:rPr>
          <w:highlight w:val="yellow"/>
        </w:rPr>
        <w:t>D</w:t>
      </w:r>
      <w:r w:rsidR="0074379A" w:rsidRPr="004F424F">
        <w:rPr>
          <w:highlight w:val="yellow"/>
        </w:rPr>
        <w:t>efinitions</w:t>
      </w:r>
      <w:bookmarkEnd w:id="2"/>
      <w:bookmarkEnd w:id="3"/>
      <w:bookmarkEnd w:id="4"/>
      <w:bookmarkEnd w:id="5"/>
    </w:p>
    <w:p w14:paraId="17A11F46" w14:textId="77777777" w:rsidR="0074379A" w:rsidRPr="007132D5" w:rsidRDefault="0074379A" w:rsidP="0074379A">
      <w:pPr>
        <w:pStyle w:val="Heading2separationlin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74379A" w:rsidRPr="007132D5" w14:paraId="699C5AB5" w14:textId="77777777" w:rsidTr="0074379A">
        <w:tc>
          <w:tcPr>
            <w:tcW w:w="1745" w:type="dxa"/>
          </w:tcPr>
          <w:p w14:paraId="1B397E19" w14:textId="04D6574D" w:rsidR="0074379A" w:rsidRPr="004F424F" w:rsidRDefault="00846892" w:rsidP="0074379A">
            <w:pPr>
              <w:pStyle w:val="BodyText"/>
              <w:rPr>
                <w:bCs/>
                <w:i/>
                <w:iCs/>
              </w:rPr>
            </w:pPr>
            <w:r>
              <w:rPr>
                <w:bCs/>
                <w:i/>
                <w:iCs/>
              </w:rPr>
              <w:t>VTS system</w:t>
            </w:r>
          </w:p>
        </w:tc>
        <w:tc>
          <w:tcPr>
            <w:tcW w:w="425" w:type="dxa"/>
          </w:tcPr>
          <w:p w14:paraId="07A74B5E" w14:textId="77777777" w:rsidR="0074379A" w:rsidRPr="007132D5" w:rsidRDefault="0074379A" w:rsidP="0074379A">
            <w:pPr>
              <w:pStyle w:val="BodyText"/>
            </w:pPr>
            <w:r w:rsidRPr="007132D5">
              <w:t>–</w:t>
            </w:r>
          </w:p>
        </w:tc>
        <w:tc>
          <w:tcPr>
            <w:tcW w:w="7684" w:type="dxa"/>
          </w:tcPr>
          <w:p w14:paraId="38031729" w14:textId="7DD85B9C" w:rsidR="0074379A" w:rsidRPr="004F424F" w:rsidRDefault="0074379A" w:rsidP="0074379A">
            <w:pPr>
              <w:pStyle w:val="BodyText"/>
              <w:rPr>
                <w:highlight w:val="yellow"/>
              </w:rPr>
            </w:pPr>
            <w:r w:rsidRPr="004F424F">
              <w:rPr>
                <w:highlight w:val="yellow"/>
              </w:rPr>
              <w:t>within th</w:t>
            </w:r>
            <w:r w:rsidR="0045431D" w:rsidRPr="004F424F">
              <w:rPr>
                <w:highlight w:val="yellow"/>
              </w:rPr>
              <w:t xml:space="preserve">e </w:t>
            </w:r>
            <w:r w:rsidR="0045431D" w:rsidRPr="004F424F">
              <w:rPr>
                <w:i/>
                <w:iCs/>
                <w:highlight w:val="yellow"/>
              </w:rPr>
              <w:t>G1111</w:t>
            </w:r>
            <w:r w:rsidR="0045431D" w:rsidRPr="004F424F">
              <w:rPr>
                <w:highlight w:val="yellow"/>
              </w:rPr>
              <w:t xml:space="preserve"> guidelines</w:t>
            </w:r>
            <w:r w:rsidRPr="004F424F">
              <w:rPr>
                <w:highlight w:val="yellow"/>
              </w:rPr>
              <w:t xml:space="preserve">, the </w:t>
            </w:r>
            <w:r w:rsidR="00846892" w:rsidRPr="004F424F">
              <w:rPr>
                <w:highlight w:val="yellow"/>
              </w:rPr>
              <w:t>VTS system</w:t>
            </w:r>
            <w:r w:rsidRPr="004F424F">
              <w:rPr>
                <w:highlight w:val="yellow"/>
              </w:rPr>
              <w:t xml:space="preserve"> is the VTS software, hardware, </w:t>
            </w:r>
            <w:proofErr w:type="gramStart"/>
            <w:r w:rsidRPr="004F424F">
              <w:rPr>
                <w:highlight w:val="yellow"/>
              </w:rPr>
              <w:t>communications</w:t>
            </w:r>
            <w:proofErr w:type="gramEnd"/>
            <w:r w:rsidRPr="004F424F">
              <w:rPr>
                <w:highlight w:val="yellow"/>
              </w:rPr>
              <w:t xml:space="preserve"> and sensors.</w:t>
            </w:r>
            <w:r w:rsidR="00C93DA5" w:rsidRPr="004F424F">
              <w:rPr>
                <w:highlight w:val="yellow"/>
              </w:rPr>
              <w:t xml:space="preserve"> </w:t>
            </w:r>
            <w:r w:rsidRPr="004F424F">
              <w:rPr>
                <w:highlight w:val="yellow"/>
              </w:rPr>
              <w:t>This excludes personnel and procedures.</w:t>
            </w:r>
          </w:p>
        </w:tc>
      </w:tr>
      <w:tr w:rsidR="0074379A" w:rsidRPr="007132D5" w14:paraId="4CBF24FB" w14:textId="77777777" w:rsidTr="0074379A">
        <w:tc>
          <w:tcPr>
            <w:tcW w:w="1745" w:type="dxa"/>
          </w:tcPr>
          <w:p w14:paraId="2E50B14A" w14:textId="77777777" w:rsidR="0074379A" w:rsidRPr="004F424F" w:rsidRDefault="0074379A" w:rsidP="0074379A">
            <w:pPr>
              <w:pStyle w:val="BodyText"/>
              <w:rPr>
                <w:bCs/>
                <w:i/>
                <w:iCs/>
              </w:rPr>
            </w:pPr>
            <w:r w:rsidRPr="004F424F">
              <w:rPr>
                <w:bCs/>
                <w:i/>
                <w:iCs/>
              </w:rPr>
              <w:t>VTS Equipment</w:t>
            </w:r>
          </w:p>
        </w:tc>
        <w:tc>
          <w:tcPr>
            <w:tcW w:w="425" w:type="dxa"/>
          </w:tcPr>
          <w:p w14:paraId="68AE2E0F" w14:textId="77777777" w:rsidR="0074379A" w:rsidRPr="007132D5" w:rsidRDefault="0074379A" w:rsidP="0074379A">
            <w:pPr>
              <w:pStyle w:val="BodyText"/>
            </w:pPr>
            <w:r w:rsidRPr="007132D5">
              <w:t>–</w:t>
            </w:r>
          </w:p>
        </w:tc>
        <w:tc>
          <w:tcPr>
            <w:tcW w:w="7684" w:type="dxa"/>
          </w:tcPr>
          <w:p w14:paraId="7D29EEE8" w14:textId="069EA0FA" w:rsidR="0074379A" w:rsidRPr="004F424F" w:rsidRDefault="0074379A" w:rsidP="0074379A">
            <w:pPr>
              <w:pStyle w:val="BodyText"/>
              <w:rPr>
                <w:highlight w:val="yellow"/>
              </w:rPr>
            </w:pPr>
            <w:r w:rsidRPr="004F424F">
              <w:rPr>
                <w:highlight w:val="yellow"/>
              </w:rPr>
              <w:t>within th</w:t>
            </w:r>
            <w:r w:rsidR="0045431D" w:rsidRPr="004F424F">
              <w:rPr>
                <w:highlight w:val="yellow"/>
              </w:rPr>
              <w:t xml:space="preserve">e </w:t>
            </w:r>
            <w:r w:rsidR="0045431D" w:rsidRPr="004F424F">
              <w:rPr>
                <w:i/>
                <w:iCs/>
                <w:highlight w:val="yellow"/>
              </w:rPr>
              <w:t>G1111</w:t>
            </w:r>
            <w:r w:rsidR="0045431D" w:rsidRPr="004F424F">
              <w:rPr>
                <w:highlight w:val="yellow"/>
              </w:rPr>
              <w:t xml:space="preserve"> guidelines</w:t>
            </w:r>
            <w:r w:rsidRPr="004F424F">
              <w:rPr>
                <w:highlight w:val="yellow"/>
              </w:rPr>
              <w:t xml:space="preserve">, VTS Equipment refers to the individual items of software, hardware, </w:t>
            </w:r>
            <w:proofErr w:type="gramStart"/>
            <w:r w:rsidRPr="004F424F">
              <w:rPr>
                <w:highlight w:val="yellow"/>
              </w:rPr>
              <w:t>communications</w:t>
            </w:r>
            <w:proofErr w:type="gramEnd"/>
            <w:r w:rsidRPr="004F424F">
              <w:rPr>
                <w:highlight w:val="yellow"/>
              </w:rPr>
              <w:t xml:space="preserve"> and sensors, which make up the </w:t>
            </w:r>
            <w:r w:rsidR="00846892" w:rsidRPr="004F424F">
              <w:rPr>
                <w:highlight w:val="yellow"/>
              </w:rPr>
              <w:t>VTS system</w:t>
            </w:r>
            <w:r w:rsidRPr="004F424F">
              <w:rPr>
                <w:highlight w:val="yellow"/>
              </w:rPr>
              <w:t>.</w:t>
            </w:r>
          </w:p>
        </w:tc>
      </w:tr>
      <w:tr w:rsidR="00D803E5" w:rsidRPr="007132D5" w14:paraId="544F07A6" w14:textId="77777777" w:rsidTr="0074379A">
        <w:tc>
          <w:tcPr>
            <w:tcW w:w="1745" w:type="dxa"/>
          </w:tcPr>
          <w:p w14:paraId="0DF03C05" w14:textId="7A8C4DC6" w:rsidR="00D803E5" w:rsidRPr="004F424F" w:rsidRDefault="002B4D1B" w:rsidP="0074379A">
            <w:pPr>
              <w:pStyle w:val="BodyText"/>
              <w:rPr>
                <w:bCs/>
                <w:i/>
                <w:iCs/>
              </w:rPr>
            </w:pPr>
            <w:r>
              <w:rPr>
                <w:bCs/>
                <w:i/>
                <w:iCs/>
              </w:rPr>
              <w:t>VTS user</w:t>
            </w:r>
          </w:p>
        </w:tc>
        <w:tc>
          <w:tcPr>
            <w:tcW w:w="425" w:type="dxa"/>
          </w:tcPr>
          <w:p w14:paraId="543B3F5E" w14:textId="22C61F82" w:rsidR="00D803E5" w:rsidRPr="007132D5" w:rsidRDefault="00D803E5" w:rsidP="0074379A">
            <w:pPr>
              <w:pStyle w:val="BodyText"/>
            </w:pPr>
            <w:r>
              <w:t>-</w:t>
            </w:r>
          </w:p>
        </w:tc>
        <w:tc>
          <w:tcPr>
            <w:tcW w:w="7684" w:type="dxa"/>
          </w:tcPr>
          <w:p w14:paraId="7FFAD1C9" w14:textId="4B3FB83D" w:rsidR="00D803E5" w:rsidRPr="004F424F" w:rsidRDefault="006E466D" w:rsidP="0074379A">
            <w:pPr>
              <w:pStyle w:val="BodyText"/>
              <w:rPr>
                <w:highlight w:val="yellow"/>
              </w:rPr>
            </w:pPr>
            <w:r w:rsidRPr="004F424F">
              <w:rPr>
                <w:highlight w:val="yellow"/>
              </w:rPr>
              <w:t>within th</w:t>
            </w:r>
            <w:r w:rsidR="0045431D" w:rsidRPr="004F424F">
              <w:rPr>
                <w:highlight w:val="yellow"/>
              </w:rPr>
              <w:t xml:space="preserve">e </w:t>
            </w:r>
            <w:r w:rsidR="0045431D" w:rsidRPr="004F424F">
              <w:rPr>
                <w:i/>
                <w:iCs/>
                <w:highlight w:val="yellow"/>
              </w:rPr>
              <w:t>G1111</w:t>
            </w:r>
            <w:r w:rsidR="0045431D" w:rsidRPr="004F424F">
              <w:rPr>
                <w:highlight w:val="yellow"/>
              </w:rPr>
              <w:t xml:space="preserve"> guidelines</w:t>
            </w:r>
            <w:r w:rsidRPr="004F424F">
              <w:rPr>
                <w:highlight w:val="yellow"/>
              </w:rPr>
              <w:t xml:space="preserve">, </w:t>
            </w:r>
            <w:r w:rsidR="002B4D1B" w:rsidRPr="004F424F">
              <w:rPr>
                <w:highlight w:val="yellow"/>
              </w:rPr>
              <w:t>VTS user</w:t>
            </w:r>
            <w:r w:rsidRPr="004F424F">
              <w:rPr>
                <w:highlight w:val="yellow"/>
              </w:rPr>
              <w:t xml:space="preserve"> is defined as someone with either an operational, technical, or administrative need to use </w:t>
            </w:r>
            <w:r w:rsidR="00B74799" w:rsidRPr="004F424F">
              <w:rPr>
                <w:highlight w:val="yellow"/>
              </w:rPr>
              <w:t xml:space="preserve">or access </w:t>
            </w:r>
            <w:r w:rsidRPr="004F424F">
              <w:rPr>
                <w:highlight w:val="yellow"/>
              </w:rPr>
              <w:t xml:space="preserve">the </w:t>
            </w:r>
            <w:r w:rsidR="00846892" w:rsidRPr="004F424F">
              <w:rPr>
                <w:highlight w:val="yellow"/>
              </w:rPr>
              <w:t>VTS system</w:t>
            </w:r>
            <w:r w:rsidRPr="004F424F">
              <w:rPr>
                <w:highlight w:val="yellow"/>
              </w:rPr>
              <w:t>.</w:t>
            </w:r>
          </w:p>
        </w:tc>
      </w:tr>
    </w:tbl>
    <w:p w14:paraId="5BFA7DD5" w14:textId="3E331DF4" w:rsidR="0074379A" w:rsidRPr="004F424F" w:rsidRDefault="005A74C9" w:rsidP="0074379A">
      <w:pPr>
        <w:pStyle w:val="Heading2"/>
        <w:keepNext w:val="0"/>
        <w:keepLines w:val="0"/>
        <w:spacing w:line="240" w:lineRule="auto"/>
        <w:ind w:right="0"/>
        <w:rPr>
          <w:highlight w:val="yellow"/>
        </w:rPr>
      </w:pPr>
      <w:bookmarkStart w:id="6" w:name="_Toc416863553"/>
      <w:bookmarkStart w:id="7" w:name="_Toc416863887"/>
      <w:bookmarkStart w:id="8" w:name="_Toc416864220"/>
      <w:bookmarkStart w:id="9" w:name="_Toc416864554"/>
      <w:bookmarkStart w:id="10" w:name="_Toc416864890"/>
      <w:bookmarkStart w:id="11" w:name="_Toc416865239"/>
      <w:bookmarkStart w:id="12" w:name="_Toc416866071"/>
      <w:bookmarkStart w:id="13" w:name="_Toc416867068"/>
      <w:bookmarkStart w:id="14" w:name="_Toc416867806"/>
      <w:bookmarkStart w:id="15" w:name="_Toc416868543"/>
      <w:bookmarkStart w:id="16" w:name="_Toc416937588"/>
      <w:bookmarkStart w:id="17" w:name="_Toc416937862"/>
      <w:bookmarkStart w:id="18" w:name="_Toc416938123"/>
      <w:bookmarkStart w:id="19" w:name="_Toc416938384"/>
      <w:bookmarkStart w:id="20" w:name="_Toc416946347"/>
      <w:bookmarkStart w:id="21" w:name="_Toc416863556"/>
      <w:bookmarkStart w:id="22" w:name="_Toc416863890"/>
      <w:bookmarkStart w:id="23" w:name="_Toc416864223"/>
      <w:bookmarkStart w:id="24" w:name="_Toc416864557"/>
      <w:bookmarkStart w:id="25" w:name="_Toc416864893"/>
      <w:bookmarkStart w:id="26" w:name="_Toc416865242"/>
      <w:bookmarkStart w:id="27" w:name="_Toc416866074"/>
      <w:bookmarkStart w:id="28" w:name="_Toc416867071"/>
      <w:bookmarkStart w:id="29" w:name="_Toc416867809"/>
      <w:bookmarkStart w:id="30" w:name="_Toc416868546"/>
      <w:bookmarkStart w:id="31" w:name="_Toc416937589"/>
      <w:bookmarkStart w:id="32" w:name="_Toc416937863"/>
      <w:bookmarkStart w:id="33" w:name="_Toc416938124"/>
      <w:bookmarkStart w:id="34" w:name="_Toc416938385"/>
      <w:bookmarkStart w:id="35" w:name="_Toc416946348"/>
      <w:bookmarkStart w:id="36" w:name="_Toc416865244"/>
      <w:bookmarkStart w:id="37" w:name="_Toc416866076"/>
      <w:bookmarkStart w:id="38" w:name="_Toc416867073"/>
      <w:bookmarkStart w:id="39" w:name="_Toc416867811"/>
      <w:bookmarkStart w:id="40" w:name="_Toc416868548"/>
      <w:bookmarkStart w:id="41" w:name="_Toc416937591"/>
      <w:bookmarkStart w:id="42" w:name="_Toc416937865"/>
      <w:bookmarkStart w:id="43" w:name="_Toc416938126"/>
      <w:bookmarkStart w:id="44" w:name="_Toc416938387"/>
      <w:bookmarkStart w:id="45" w:name="_Toc416946350"/>
      <w:bookmarkStart w:id="46" w:name="_Toc452276976"/>
      <w:bookmarkStart w:id="47" w:name="_Toc114594694"/>
      <w:bookmarkStart w:id="48" w:name="_Toc418521416"/>
      <w:bookmarkStart w:id="49" w:name="_Toc41859737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4F424F">
        <w:rPr>
          <w:highlight w:val="yellow"/>
        </w:rPr>
        <w:t xml:space="preserve">G1111 </w:t>
      </w:r>
      <w:r w:rsidR="0074379A" w:rsidRPr="004F424F">
        <w:rPr>
          <w:highlight w:val="yellow"/>
        </w:rPr>
        <w:t>References</w:t>
      </w:r>
      <w:bookmarkEnd w:id="46"/>
      <w:bookmarkEnd w:id="47"/>
    </w:p>
    <w:p w14:paraId="33BA4D9D" w14:textId="77777777" w:rsidR="0074379A" w:rsidRPr="007132D5" w:rsidRDefault="0074379A" w:rsidP="0074379A">
      <w:pPr>
        <w:pStyle w:val="Heading2separationline"/>
      </w:pPr>
    </w:p>
    <w:p w14:paraId="0D4055D5" w14:textId="1A7F75EE" w:rsidR="0074379A" w:rsidRPr="007132D5" w:rsidRDefault="00591F87" w:rsidP="00370271">
      <w:pPr>
        <w:pStyle w:val="Reference"/>
        <w:numPr>
          <w:ilvl w:val="0"/>
          <w:numId w:val="34"/>
        </w:numPr>
      </w:pPr>
      <w:r>
        <w:t xml:space="preserve">IMO. </w:t>
      </w:r>
      <w:r w:rsidR="0074379A" w:rsidRPr="007132D5">
        <w:t xml:space="preserve">Convention on Safety of Life </w:t>
      </w:r>
      <w:proofErr w:type="gramStart"/>
      <w:r w:rsidR="0074379A" w:rsidRPr="007132D5">
        <w:t>At</w:t>
      </w:r>
      <w:proofErr w:type="gramEnd"/>
      <w:r w:rsidR="0074379A" w:rsidRPr="007132D5">
        <w:t xml:space="preserve"> Sea (SOLAS 1974) (as amended).</w:t>
      </w:r>
    </w:p>
    <w:p w14:paraId="78297F07" w14:textId="266EC77C" w:rsidR="0074379A" w:rsidRPr="007132D5" w:rsidRDefault="0074379A" w:rsidP="0074379A">
      <w:pPr>
        <w:pStyle w:val="Reference"/>
      </w:pPr>
      <w:bookmarkStart w:id="50" w:name="_Ref353293786"/>
      <w:r w:rsidRPr="007132D5">
        <w:t>IMO</w:t>
      </w:r>
      <w:r w:rsidR="006E0567">
        <w:t>.</w:t>
      </w:r>
      <w:r w:rsidRPr="007132D5">
        <w:t xml:space="preserve"> Resolution </w:t>
      </w:r>
      <w:r w:rsidR="000678A6" w:rsidRPr="000678A6">
        <w:t>A.1158(32)</w:t>
      </w:r>
      <w:r w:rsidRPr="007132D5">
        <w:t>- Guidelines for Vessel Traffic Services (</w:t>
      </w:r>
      <w:r w:rsidR="000678A6">
        <w:t>2021</w:t>
      </w:r>
      <w:r w:rsidRPr="007132D5">
        <w:t>).</w:t>
      </w:r>
      <w:bookmarkEnd w:id="50"/>
    </w:p>
    <w:p w14:paraId="6AFB27A7" w14:textId="6E795390" w:rsidR="0074379A" w:rsidRPr="007132D5" w:rsidRDefault="0074379A" w:rsidP="0074379A">
      <w:pPr>
        <w:pStyle w:val="Reference"/>
      </w:pPr>
      <w:bookmarkStart w:id="51" w:name="_Ref353351659"/>
      <w:r w:rsidRPr="007132D5">
        <w:t>IALA</w:t>
      </w:r>
      <w:r w:rsidR="006E0567">
        <w:t>.</w:t>
      </w:r>
      <w:r w:rsidRPr="007132D5">
        <w:t xml:space="preserve"> Vessel Traffic Services Manual.</w:t>
      </w:r>
      <w:bookmarkEnd w:id="51"/>
    </w:p>
    <w:p w14:paraId="402D121A" w14:textId="37208D0E" w:rsidR="0074379A" w:rsidRPr="007132D5" w:rsidRDefault="0074379A" w:rsidP="0074379A">
      <w:pPr>
        <w:pStyle w:val="Reference"/>
      </w:pPr>
      <w:r w:rsidRPr="007132D5">
        <w:t>IALA</w:t>
      </w:r>
      <w:r w:rsidR="006E0567">
        <w:t>.</w:t>
      </w:r>
      <w:r w:rsidRPr="007132D5">
        <w:t xml:space="preserve"> Recommendation </w:t>
      </w:r>
      <w:r>
        <w:t>R0128</w:t>
      </w:r>
      <w:r w:rsidRPr="007132D5">
        <w:t xml:space="preserve"> </w:t>
      </w:r>
      <w:r w:rsidR="00846892">
        <w:t>VTS system</w:t>
      </w:r>
      <w:r>
        <w:t>s</w:t>
      </w:r>
      <w:r w:rsidR="004F424F">
        <w:t xml:space="preserve"> and Equipment</w:t>
      </w:r>
      <w:r w:rsidRPr="007132D5">
        <w:t>.</w:t>
      </w:r>
    </w:p>
    <w:p w14:paraId="1C1C4098" w14:textId="739EB070" w:rsidR="0074379A" w:rsidRPr="007132D5" w:rsidRDefault="0074379A" w:rsidP="0074379A">
      <w:pPr>
        <w:pStyle w:val="Reference"/>
      </w:pPr>
      <w:bookmarkStart w:id="52" w:name="_Ref408824890"/>
      <w:bookmarkStart w:id="53" w:name="_Ref445287435"/>
      <w:r w:rsidRPr="007132D5">
        <w:t>IALA</w:t>
      </w:r>
      <w:r w:rsidR="006E0567">
        <w:t>.</w:t>
      </w:r>
      <w:r w:rsidRPr="007132D5">
        <w:t xml:space="preserve"> Recommendation </w:t>
      </w:r>
      <w:r>
        <w:t>R0</w:t>
      </w:r>
      <w:r w:rsidRPr="007132D5">
        <w:t xml:space="preserve">119 </w:t>
      </w:r>
      <w:bookmarkEnd w:id="52"/>
      <w:r w:rsidR="000678A6">
        <w:t>Establishment of VTS</w:t>
      </w:r>
      <w:r w:rsidRPr="007132D5">
        <w:t>.</w:t>
      </w:r>
      <w:bookmarkEnd w:id="53"/>
    </w:p>
    <w:p w14:paraId="6CB400DF" w14:textId="7676EA31" w:rsidR="0074379A" w:rsidRDefault="0074379A" w:rsidP="0074379A">
      <w:pPr>
        <w:pStyle w:val="Reference"/>
      </w:pPr>
      <w:bookmarkStart w:id="54" w:name="_Ref352233922"/>
      <w:r>
        <w:t>IALA</w:t>
      </w:r>
      <w:r w:rsidR="006E0567">
        <w:t>.</w:t>
      </w:r>
      <w:r>
        <w:t xml:space="preserve"> Recommendation </w:t>
      </w:r>
      <w:r w:rsidR="000678A6">
        <w:t>R0140</w:t>
      </w:r>
      <w:r>
        <w:t xml:space="preserve"> Architecture for Shore-based Infrastructure ‘fit for e-Navigation’.</w:t>
      </w:r>
    </w:p>
    <w:p w14:paraId="19A70293" w14:textId="0CA10684" w:rsidR="0074379A" w:rsidRDefault="0074379A" w:rsidP="0074379A">
      <w:pPr>
        <w:pStyle w:val="Reference"/>
      </w:pPr>
      <w:r>
        <w:t>IALA</w:t>
      </w:r>
      <w:r w:rsidR="006E0567">
        <w:t>.</w:t>
      </w:r>
      <w:r>
        <w:t xml:space="preserve"> Guideline </w:t>
      </w:r>
      <w:r w:rsidR="006E0567">
        <w:t>G</w:t>
      </w:r>
      <w:r>
        <w:t>1128 The Specification of e-Navigation Technical Services.</w:t>
      </w:r>
    </w:p>
    <w:bookmarkEnd w:id="54"/>
    <w:p w14:paraId="1B426782" w14:textId="0F0AC572" w:rsidR="00122F38" w:rsidRPr="007132D5" w:rsidRDefault="00122F38" w:rsidP="00122F38">
      <w:pPr>
        <w:pStyle w:val="Reference"/>
      </w:pPr>
      <w:r w:rsidRPr="007132D5">
        <w:t>IALA</w:t>
      </w:r>
      <w:r w:rsidR="006E0567">
        <w:t>.</w:t>
      </w:r>
      <w:r w:rsidRPr="007132D5">
        <w:t xml:space="preserve"> Guideline </w:t>
      </w:r>
      <w:r w:rsidR="006E0567">
        <w:t>G</w:t>
      </w:r>
      <w:r w:rsidRPr="007132D5">
        <w:t xml:space="preserve">1110 Use of </w:t>
      </w:r>
      <w:r w:rsidR="006E0567">
        <w:t>D</w:t>
      </w:r>
      <w:r w:rsidRPr="007132D5">
        <w:t xml:space="preserve">ecision </w:t>
      </w:r>
      <w:r w:rsidR="006E0567">
        <w:t>S</w:t>
      </w:r>
      <w:r w:rsidRPr="007132D5">
        <w:t xml:space="preserve">upport </w:t>
      </w:r>
      <w:r w:rsidR="006E0567">
        <w:t>T</w:t>
      </w:r>
      <w:r w:rsidRPr="007132D5">
        <w:t>ools for VTS personnel.</w:t>
      </w:r>
    </w:p>
    <w:p w14:paraId="0C5ED4C9" w14:textId="1C4C2F54" w:rsidR="00EB6F3C" w:rsidRPr="00205D9B" w:rsidRDefault="00542240" w:rsidP="00DE2814">
      <w:pPr>
        <w:pStyle w:val="Heading1"/>
      </w:pPr>
      <w:bookmarkStart w:id="55" w:name="_Toc109750311"/>
      <w:bookmarkStart w:id="56" w:name="_Toc109750382"/>
      <w:bookmarkStart w:id="57" w:name="_Toc114594695"/>
      <w:bookmarkEnd w:id="48"/>
      <w:bookmarkEnd w:id="49"/>
      <w:bookmarkEnd w:id="55"/>
      <w:bookmarkEnd w:id="56"/>
      <w:r>
        <w:t>User Interface</w:t>
      </w:r>
      <w:bookmarkEnd w:id="57"/>
    </w:p>
    <w:p w14:paraId="2D15DAC5" w14:textId="77777777" w:rsidR="007E30DF" w:rsidRPr="00205D9B" w:rsidRDefault="007E30DF" w:rsidP="001349DB">
      <w:pPr>
        <w:pStyle w:val="Heading1separatationline"/>
        <w:rPr>
          <w:sz w:val="28"/>
          <w:szCs w:val="28"/>
        </w:rPr>
      </w:pPr>
    </w:p>
    <w:p w14:paraId="3A767070" w14:textId="5FAD144C" w:rsidR="00657DB0" w:rsidRDefault="00657DB0" w:rsidP="00657DB0">
      <w:pPr>
        <w:pStyle w:val="Heading2"/>
        <w:keepNext w:val="0"/>
        <w:keepLines w:val="0"/>
        <w:spacing w:line="240" w:lineRule="auto"/>
        <w:ind w:right="0"/>
        <w:rPr>
          <w:lang w:eastAsia="de-DE"/>
        </w:rPr>
      </w:pPr>
      <w:bookmarkStart w:id="58" w:name="_Toc114594696"/>
      <w:r w:rsidRPr="007132D5">
        <w:rPr>
          <w:lang w:eastAsia="de-DE"/>
        </w:rPr>
        <w:t>Introduction</w:t>
      </w:r>
      <w:bookmarkEnd w:id="58"/>
    </w:p>
    <w:p w14:paraId="0DF09F20" w14:textId="77777777" w:rsidR="00591F87" w:rsidRPr="00591F87" w:rsidRDefault="00591F87" w:rsidP="004F424F">
      <w:pPr>
        <w:pStyle w:val="Heading2separationline"/>
        <w:rPr>
          <w:lang w:eastAsia="de-DE"/>
        </w:rPr>
      </w:pPr>
    </w:p>
    <w:p w14:paraId="6CC44D5B" w14:textId="4D995249" w:rsidR="00657DB0" w:rsidRPr="007132D5" w:rsidRDefault="00657DB0" w:rsidP="00657DB0">
      <w:pPr>
        <w:pStyle w:val="BodyText"/>
      </w:pPr>
      <w:r w:rsidRPr="006E46FF">
        <w:t xml:space="preserve">The purpose of this section is to support VTS </w:t>
      </w:r>
      <w:r w:rsidR="00591F87">
        <w:t>p</w:t>
      </w:r>
      <w:r w:rsidR="00192B98">
        <w:t>roviders</w:t>
      </w:r>
      <w:r w:rsidR="00192B98" w:rsidRPr="006E46FF">
        <w:t xml:space="preserve"> </w:t>
      </w:r>
      <w:r w:rsidRPr="006E46FF">
        <w:t xml:space="preserve">in the specification of the </w:t>
      </w:r>
      <w:r w:rsidR="00591F87">
        <w:t>u</w:t>
      </w:r>
      <w:r w:rsidRPr="006E46FF">
        <w:t xml:space="preserve">ser </w:t>
      </w:r>
      <w:r w:rsidR="00591F87">
        <w:t>i</w:t>
      </w:r>
      <w:r w:rsidRPr="006E46FF">
        <w:t xml:space="preserve">nterface </w:t>
      </w:r>
      <w:r w:rsidR="00591F87">
        <w:t xml:space="preserve">(UI) </w:t>
      </w:r>
      <w:r w:rsidRPr="006E46FF">
        <w:t xml:space="preserve">for </w:t>
      </w:r>
      <w:r w:rsidR="00192B98">
        <w:t xml:space="preserve">a </w:t>
      </w:r>
      <w:r w:rsidRPr="006E46FF">
        <w:t>VTS system.</w:t>
      </w:r>
      <w:r w:rsidR="00287437">
        <w:t xml:space="preserve"> </w:t>
      </w:r>
      <w:r w:rsidR="008F20D3">
        <w:t>This includes all interactions of people with a system such as operational traffic management and maintenance.</w:t>
      </w:r>
    </w:p>
    <w:p w14:paraId="41D87FA3" w14:textId="1B742155" w:rsidR="00657DB0" w:rsidRDefault="00657DB0" w:rsidP="00657DB0">
      <w:pPr>
        <w:pStyle w:val="BodyText"/>
        <w:rPr>
          <w:lang w:eastAsia="de-DE"/>
        </w:rPr>
      </w:pPr>
      <w:r w:rsidRPr="007132D5">
        <w:rPr>
          <w:lang w:eastAsia="de-DE"/>
        </w:rPr>
        <w:t xml:space="preserve">This section should be read in conjunction with IALA Recommendation </w:t>
      </w:r>
      <w:r w:rsidR="00F64CF8" w:rsidRPr="004F424F">
        <w:rPr>
          <w:i/>
          <w:iCs/>
          <w:lang w:eastAsia="de-DE"/>
        </w:rPr>
        <w:t>R0</w:t>
      </w:r>
      <w:r w:rsidRPr="004F424F">
        <w:rPr>
          <w:i/>
          <w:iCs/>
          <w:lang w:eastAsia="de-DE"/>
        </w:rPr>
        <w:t>125</w:t>
      </w:r>
      <w:r w:rsidRPr="007132D5">
        <w:rPr>
          <w:lang w:eastAsia="de-DE"/>
        </w:rPr>
        <w:t xml:space="preserve">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w:t>
      </w:r>
    </w:p>
    <w:p w14:paraId="4C32921E" w14:textId="77777777" w:rsidR="00657DB0" w:rsidRPr="007132D5" w:rsidRDefault="00657DB0" w:rsidP="00657DB0">
      <w:pPr>
        <w:pStyle w:val="Heading2separationline"/>
      </w:pPr>
    </w:p>
    <w:p w14:paraId="4B1C5D58" w14:textId="40226959" w:rsidR="00657DB0" w:rsidRPr="007132D5" w:rsidRDefault="005A74C9" w:rsidP="00657DB0">
      <w:pPr>
        <w:pStyle w:val="Heading3"/>
      </w:pPr>
      <w:bookmarkStart w:id="59" w:name="_Toc114594697"/>
      <w:r>
        <w:t>Section d</w:t>
      </w:r>
      <w:r w:rsidR="00657DB0" w:rsidRPr="007132D5">
        <w:t>efinitions</w:t>
      </w:r>
      <w:bookmarkEnd w:id="59"/>
    </w:p>
    <w:p w14:paraId="1A35C7A5" w14:textId="1EC4339B" w:rsidR="00657DB0" w:rsidRPr="007132D5" w:rsidRDefault="00657DB0" w:rsidP="00657DB0">
      <w:pPr>
        <w:pStyle w:val="BodyText"/>
        <w:rPr>
          <w:lang w:eastAsia="de-DE"/>
        </w:rPr>
      </w:pPr>
      <w:r w:rsidRPr="007132D5">
        <w:rPr>
          <w:lang w:eastAsia="de-DE"/>
        </w:rPr>
        <w:t xml:space="preserve">The </w:t>
      </w:r>
      <w:r w:rsidR="00591F87">
        <w:rPr>
          <w:lang w:eastAsia="de-DE"/>
        </w:rPr>
        <w:t>u</w:t>
      </w:r>
      <w:r w:rsidRPr="007132D5">
        <w:rPr>
          <w:lang w:eastAsia="de-DE"/>
        </w:rPr>
        <w:t xml:space="preserve">ser </w:t>
      </w:r>
      <w:r w:rsidR="00591F87">
        <w:rPr>
          <w:lang w:eastAsia="de-DE"/>
        </w:rPr>
        <w:t>i</w:t>
      </w:r>
      <w:r w:rsidRPr="007132D5">
        <w:rPr>
          <w:lang w:eastAsia="de-DE"/>
        </w:rPr>
        <w:t xml:space="preserve">nterface is the space where interaction between humans and </w:t>
      </w:r>
      <w:r w:rsidR="004F5D07">
        <w:rPr>
          <w:lang w:eastAsia="de-DE"/>
        </w:rPr>
        <w:t>technology</w:t>
      </w:r>
      <w:r w:rsidR="004F5D07" w:rsidRPr="007132D5">
        <w:rPr>
          <w:lang w:eastAsia="de-DE"/>
        </w:rPr>
        <w:t xml:space="preserve"> </w:t>
      </w:r>
      <w:r w:rsidRPr="007132D5">
        <w:rPr>
          <w:lang w:eastAsia="de-DE"/>
        </w:rPr>
        <w:t>occurs.</w:t>
      </w:r>
      <w:r w:rsidR="00C93DA5">
        <w:rPr>
          <w:lang w:eastAsia="de-DE"/>
        </w:rPr>
        <w:t xml:space="preserve"> </w:t>
      </w:r>
      <w:r w:rsidRPr="007132D5">
        <w:rPr>
          <w:lang w:eastAsia="de-DE"/>
        </w:rPr>
        <w:t xml:space="preserve">The goal of this interaction is effective operation and control of the machine on the user's end, and feedback from the machine, which aids the </w:t>
      </w:r>
      <w:r w:rsidR="00A27BA6">
        <w:rPr>
          <w:lang w:eastAsia="de-DE"/>
        </w:rPr>
        <w:t xml:space="preserve">VTS </w:t>
      </w:r>
      <w:r w:rsidR="00591F87">
        <w:rPr>
          <w:lang w:eastAsia="de-DE"/>
        </w:rPr>
        <w:t>u</w:t>
      </w:r>
      <w:r w:rsidR="00A27BA6">
        <w:rPr>
          <w:lang w:eastAsia="de-DE"/>
        </w:rPr>
        <w:t xml:space="preserve">ser including </w:t>
      </w:r>
      <w:r>
        <w:rPr>
          <w:lang w:eastAsia="de-DE"/>
        </w:rPr>
        <w:t xml:space="preserve">VTS </w:t>
      </w:r>
      <w:r w:rsidR="00591F87">
        <w:rPr>
          <w:lang w:eastAsia="de-DE"/>
        </w:rPr>
        <w:t>o</w:t>
      </w:r>
      <w:r>
        <w:rPr>
          <w:lang w:eastAsia="de-DE"/>
        </w:rPr>
        <w:t>perator (</w:t>
      </w:r>
      <w:r w:rsidRPr="007132D5">
        <w:rPr>
          <w:lang w:eastAsia="de-DE"/>
        </w:rPr>
        <w:t>VTSO</w:t>
      </w:r>
      <w:r>
        <w:rPr>
          <w:lang w:eastAsia="de-DE"/>
        </w:rPr>
        <w:t>)</w:t>
      </w:r>
      <w:r w:rsidRPr="007132D5">
        <w:rPr>
          <w:lang w:eastAsia="de-DE"/>
        </w:rPr>
        <w:t xml:space="preserve"> </w:t>
      </w:r>
      <w:r>
        <w:rPr>
          <w:lang w:eastAsia="de-DE"/>
        </w:rPr>
        <w:t xml:space="preserve">gaining and maintaining situational awareness and </w:t>
      </w:r>
      <w:r w:rsidRPr="007132D5">
        <w:rPr>
          <w:lang w:eastAsia="de-DE"/>
        </w:rPr>
        <w:t>in making operational decisions.</w:t>
      </w:r>
    </w:p>
    <w:p w14:paraId="4B2F42B1" w14:textId="77777777" w:rsidR="00657DB0" w:rsidRPr="007132D5" w:rsidRDefault="00657DB0" w:rsidP="00657DB0">
      <w:pPr>
        <w:pStyle w:val="BodyText"/>
        <w:rPr>
          <w:lang w:eastAsia="de-DE"/>
        </w:rPr>
      </w:pPr>
      <w:r w:rsidRPr="007132D5">
        <w:rPr>
          <w:lang w:eastAsia="de-DE"/>
        </w:rPr>
        <w:t>Specific terms used are as below:</w:t>
      </w:r>
    </w:p>
    <w:p w14:paraId="34A7202A" w14:textId="24B5626D" w:rsidR="0099077B" w:rsidRDefault="0099077B" w:rsidP="0099077B">
      <w:pPr>
        <w:pStyle w:val="BodyText"/>
        <w:rPr>
          <w:lang w:eastAsia="de-DE"/>
        </w:rPr>
      </w:pPr>
      <w:r w:rsidRPr="004F424F">
        <w:rPr>
          <w:bCs/>
          <w:i/>
          <w:iCs/>
          <w:lang w:eastAsia="de-DE"/>
        </w:rPr>
        <w:t>Maritime domain awareness</w:t>
      </w:r>
      <w:r w:rsidRPr="007132D5">
        <w:rPr>
          <w:lang w:eastAsia="de-DE"/>
        </w:rPr>
        <w:t xml:space="preserve"> –</w:t>
      </w:r>
      <w:r w:rsidRPr="0045703D">
        <w:rPr>
          <w:lang w:eastAsia="de-DE"/>
        </w:rPr>
        <w:t xml:space="preserve"> </w:t>
      </w:r>
      <w:r>
        <w:rPr>
          <w:lang w:eastAsia="de-DE"/>
        </w:rPr>
        <w:t xml:space="preserve">is defined by the </w:t>
      </w:r>
      <w:r w:rsidRPr="0099077B">
        <w:rPr>
          <w:lang w:eastAsia="de-DE"/>
        </w:rPr>
        <w:t xml:space="preserve">International Maritime Organization </w:t>
      </w:r>
      <w:r w:rsidR="00591F87">
        <w:rPr>
          <w:lang w:eastAsia="de-DE"/>
        </w:rPr>
        <w:t xml:space="preserve">(IMO) </w:t>
      </w:r>
      <w:r w:rsidRPr="0099077B">
        <w:rPr>
          <w:lang w:eastAsia="de-DE"/>
        </w:rPr>
        <w:t>as the effective understanding of anything associated with the maritime domain that could impact the security, safety, economy, or environment. The maritime domain is defined as all areas and things of, on, under, relating to, adjacent to, or bordering on a sea, ocean, or other navigable waterway, including all maritime-related activities, infrastructure, people, cargo, and vessels and other conveyances</w:t>
      </w:r>
      <w:r w:rsidRPr="007132D5">
        <w:rPr>
          <w:lang w:eastAsia="de-DE"/>
        </w:rPr>
        <w:t>.</w:t>
      </w:r>
    </w:p>
    <w:p w14:paraId="6F1E636E" w14:textId="475F40D5" w:rsidR="00657DB0" w:rsidRDefault="00657DB0" w:rsidP="00657DB0">
      <w:pPr>
        <w:pStyle w:val="BodyText"/>
        <w:rPr>
          <w:lang w:eastAsia="de-DE"/>
        </w:rPr>
      </w:pPr>
      <w:r w:rsidRPr="004F424F">
        <w:rPr>
          <w:bCs/>
          <w:i/>
          <w:iCs/>
          <w:lang w:eastAsia="de-DE"/>
        </w:rPr>
        <w:t xml:space="preserve">Traffic </w:t>
      </w:r>
      <w:r w:rsidR="00591F87" w:rsidRPr="004F424F">
        <w:rPr>
          <w:bCs/>
          <w:i/>
          <w:iCs/>
          <w:lang w:eastAsia="de-DE"/>
        </w:rPr>
        <w:t>i</w:t>
      </w:r>
      <w:r w:rsidRPr="004F424F">
        <w:rPr>
          <w:bCs/>
          <w:i/>
          <w:iCs/>
          <w:lang w:eastAsia="de-DE"/>
        </w:rPr>
        <w:t>mage</w:t>
      </w:r>
      <w:r w:rsidRPr="007132D5">
        <w:rPr>
          <w:lang w:eastAsia="de-DE"/>
        </w:rPr>
        <w:t xml:space="preserve"> –</w:t>
      </w:r>
      <w:r w:rsidRPr="0045703D">
        <w:rPr>
          <w:lang w:eastAsia="de-DE"/>
        </w:rPr>
        <w:t xml:space="preserve"> is the </w:t>
      </w:r>
      <w:r w:rsidR="005D0643">
        <w:rPr>
          <w:lang w:eastAsia="de-DE"/>
        </w:rPr>
        <w:t xml:space="preserve">real-time presentation </w:t>
      </w:r>
      <w:r w:rsidRPr="0045703D">
        <w:rPr>
          <w:lang w:eastAsia="de-DE"/>
        </w:rPr>
        <w:t xml:space="preserve">of vessels and </w:t>
      </w:r>
      <w:r w:rsidR="00E222F4">
        <w:rPr>
          <w:lang w:eastAsia="de-DE"/>
        </w:rPr>
        <w:t xml:space="preserve">objects and </w:t>
      </w:r>
      <w:r w:rsidRPr="0045703D">
        <w:rPr>
          <w:lang w:eastAsia="de-DE"/>
        </w:rPr>
        <w:t>their movements</w:t>
      </w:r>
      <w:r w:rsidR="00E27580">
        <w:rPr>
          <w:lang w:eastAsia="de-DE"/>
        </w:rPr>
        <w:t>, as well as other activities affecting maritime domain awareness</w:t>
      </w:r>
      <w:r w:rsidRPr="007132D5">
        <w:rPr>
          <w:lang w:eastAsia="de-DE"/>
        </w:rPr>
        <w:t>.</w:t>
      </w:r>
    </w:p>
    <w:p w14:paraId="7BD958B6" w14:textId="6FA5C4C3" w:rsidR="00657DB0" w:rsidRPr="007132D5" w:rsidRDefault="00657DB0" w:rsidP="00657DB0">
      <w:pPr>
        <w:pStyle w:val="BodyText"/>
        <w:rPr>
          <w:lang w:eastAsia="de-DE"/>
        </w:rPr>
      </w:pPr>
      <w:r w:rsidRPr="004F424F">
        <w:rPr>
          <w:bCs/>
          <w:i/>
          <w:iCs/>
          <w:lang w:eastAsia="de-DE"/>
        </w:rPr>
        <w:t>Chart</w:t>
      </w:r>
      <w:r w:rsidRPr="007132D5">
        <w:rPr>
          <w:lang w:eastAsia="de-DE"/>
        </w:rPr>
        <w:t xml:space="preserve"> – </w:t>
      </w:r>
      <w:r w:rsidRPr="00111583">
        <w:rPr>
          <w:lang w:eastAsia="de-DE"/>
        </w:rPr>
        <w:t xml:space="preserve">A chart is a graphic representation of </w:t>
      </w:r>
      <w:r w:rsidR="00E27580">
        <w:rPr>
          <w:lang w:eastAsia="de-DE"/>
        </w:rPr>
        <w:t>the maritime domain</w:t>
      </w:r>
      <w:r w:rsidRPr="007132D5">
        <w:rPr>
          <w:lang w:eastAsia="de-DE"/>
        </w:rPr>
        <w:t>.</w:t>
      </w:r>
    </w:p>
    <w:p w14:paraId="5C2D31BB" w14:textId="149B1473" w:rsidR="00657DB0" w:rsidRPr="004F424F" w:rsidRDefault="005A74C9" w:rsidP="00657DB0">
      <w:pPr>
        <w:pStyle w:val="Heading3"/>
        <w:rPr>
          <w:highlight w:val="yellow"/>
        </w:rPr>
      </w:pPr>
      <w:bookmarkStart w:id="60" w:name="_Toc114594698"/>
      <w:r w:rsidRPr="004F424F">
        <w:rPr>
          <w:highlight w:val="yellow"/>
        </w:rPr>
        <w:t xml:space="preserve">Section </w:t>
      </w:r>
      <w:r w:rsidR="00657DB0" w:rsidRPr="004F424F">
        <w:rPr>
          <w:highlight w:val="yellow"/>
        </w:rPr>
        <w:t>References</w:t>
      </w:r>
      <w:bookmarkEnd w:id="60"/>
    </w:p>
    <w:p w14:paraId="4CD9B743" w14:textId="5EDA064D" w:rsidR="00657DB0" w:rsidRPr="007132D5" w:rsidRDefault="00657DB0" w:rsidP="00370271">
      <w:pPr>
        <w:pStyle w:val="Reference"/>
        <w:numPr>
          <w:ilvl w:val="0"/>
          <w:numId w:val="34"/>
        </w:numPr>
      </w:pPr>
      <w:r w:rsidRPr="007132D5">
        <w:t>IALA</w:t>
      </w:r>
      <w:r w:rsidR="00591F87">
        <w:t>.</w:t>
      </w:r>
      <w:r w:rsidRPr="007132D5">
        <w:t xml:space="preserve"> Recommendation </w:t>
      </w:r>
      <w:r w:rsidR="00B32322">
        <w:t>R0</w:t>
      </w:r>
      <w:r w:rsidRPr="007132D5">
        <w:t>125 The Use and Presentation of Symbology at a VTS Centre.</w:t>
      </w:r>
    </w:p>
    <w:p w14:paraId="5758677F" w14:textId="2B4CB460" w:rsidR="00657DB0" w:rsidRPr="007132D5" w:rsidRDefault="00657DB0" w:rsidP="00370271">
      <w:pPr>
        <w:pStyle w:val="Reference"/>
        <w:numPr>
          <w:ilvl w:val="0"/>
          <w:numId w:val="34"/>
        </w:numPr>
      </w:pPr>
      <w:r w:rsidRPr="007132D5">
        <w:t>IALA</w:t>
      </w:r>
      <w:r w:rsidR="00591F87">
        <w:t>.</w:t>
      </w:r>
      <w:r w:rsidRPr="007132D5">
        <w:t xml:space="preserve"> Recommendation</w:t>
      </w:r>
      <w:r>
        <w:t xml:space="preserve"> R1014</w:t>
      </w:r>
      <w:r w:rsidRPr="007132D5">
        <w:t xml:space="preserve"> </w:t>
      </w:r>
      <w:r>
        <w:t>Portrayal of VTS Information and Data</w:t>
      </w:r>
      <w:r w:rsidRPr="007132D5">
        <w:t>.</w:t>
      </w:r>
    </w:p>
    <w:p w14:paraId="6D9849DD" w14:textId="52B8498C" w:rsidR="00A664CC" w:rsidRDefault="006F765D" w:rsidP="00657DB0">
      <w:pPr>
        <w:pStyle w:val="Reference"/>
      </w:pPr>
      <w:r>
        <w:t xml:space="preserve">IALA Guideline 1105 - </w:t>
      </w:r>
      <w:r w:rsidRPr="004F5D07">
        <w:t>Shore-side Portrayal ensuring Harmon</w:t>
      </w:r>
      <w:r w:rsidR="00C93DA5">
        <w:t>iza</w:t>
      </w:r>
      <w:r w:rsidRPr="004F5D07">
        <w:t xml:space="preserve">tion with </w:t>
      </w:r>
      <w:proofErr w:type="spellStart"/>
      <w:r w:rsidRPr="004F5D07">
        <w:t>eNavigation</w:t>
      </w:r>
      <w:proofErr w:type="spellEnd"/>
      <w:r w:rsidRPr="004F5D07">
        <w:t xml:space="preserve"> related Information</w:t>
      </w:r>
      <w:r w:rsidR="00657DB0" w:rsidRPr="007132D5">
        <w:t>.</w:t>
      </w:r>
    </w:p>
    <w:p w14:paraId="1E43CE02" w14:textId="24ADA535" w:rsidR="00657DB0" w:rsidRDefault="00657DB0" w:rsidP="00657DB0">
      <w:pPr>
        <w:pStyle w:val="Heading2"/>
        <w:keepNext w:val="0"/>
        <w:keepLines w:val="0"/>
        <w:spacing w:line="240" w:lineRule="auto"/>
        <w:ind w:right="0"/>
        <w:rPr>
          <w:lang w:eastAsia="de-DE"/>
        </w:rPr>
      </w:pPr>
      <w:bookmarkStart w:id="61" w:name="_Toc114594699"/>
      <w:r w:rsidRPr="007132D5">
        <w:rPr>
          <w:lang w:eastAsia="de-DE"/>
        </w:rPr>
        <w:t>Characteristics of User Interface</w:t>
      </w:r>
      <w:bookmarkEnd w:id="61"/>
    </w:p>
    <w:p w14:paraId="34A7B7AC" w14:textId="77777777" w:rsidR="005A74C9" w:rsidRPr="005A74C9" w:rsidRDefault="005A74C9" w:rsidP="004F424F">
      <w:pPr>
        <w:pStyle w:val="Heading2separationline"/>
        <w:rPr>
          <w:lang w:eastAsia="de-DE"/>
        </w:rPr>
      </w:pPr>
    </w:p>
    <w:p w14:paraId="2A42E736" w14:textId="7131257C" w:rsidR="00657DB0" w:rsidRPr="007132D5" w:rsidRDefault="00816309" w:rsidP="00657DB0">
      <w:pPr>
        <w:pStyle w:val="BodyText"/>
        <w:rPr>
          <w:lang w:eastAsia="de-DE"/>
        </w:rPr>
      </w:pPr>
      <w:r>
        <w:rPr>
          <w:lang w:eastAsia="de-DE"/>
        </w:rPr>
        <w:t xml:space="preserve">The UI of the core VTS system provides operational functionality to </w:t>
      </w:r>
      <w:r w:rsidR="00A27631">
        <w:rPr>
          <w:lang w:eastAsia="de-DE"/>
        </w:rPr>
        <w:t xml:space="preserve">VTS </w:t>
      </w:r>
      <w:r>
        <w:rPr>
          <w:lang w:eastAsia="de-DE"/>
        </w:rPr>
        <w:t xml:space="preserve">users </w:t>
      </w:r>
      <w:r w:rsidR="008C4DB2" w:rsidRPr="007132D5">
        <w:rPr>
          <w:lang w:eastAsia="de-DE"/>
        </w:rPr>
        <w:t xml:space="preserve">to </w:t>
      </w:r>
      <w:r w:rsidR="008C4DB2">
        <w:rPr>
          <w:lang w:eastAsia="de-DE"/>
        </w:rPr>
        <w:t>en</w:t>
      </w:r>
      <w:r w:rsidR="008C4DB2" w:rsidRPr="007132D5">
        <w:rPr>
          <w:lang w:eastAsia="de-DE"/>
        </w:rPr>
        <w:t xml:space="preserve">able </w:t>
      </w:r>
      <w:r w:rsidR="008C4DB2">
        <w:rPr>
          <w:lang w:eastAsia="de-DE"/>
        </w:rPr>
        <w:t xml:space="preserve">the </w:t>
      </w:r>
      <w:r w:rsidR="008C4DB2" w:rsidRPr="007132D5">
        <w:rPr>
          <w:lang w:eastAsia="de-DE"/>
        </w:rPr>
        <w:t>provi</w:t>
      </w:r>
      <w:r w:rsidR="008C4DB2">
        <w:rPr>
          <w:lang w:eastAsia="de-DE"/>
        </w:rPr>
        <w:t>sion</w:t>
      </w:r>
      <w:r w:rsidR="008F20D3">
        <w:rPr>
          <w:lang w:eastAsia="de-DE"/>
        </w:rPr>
        <w:t xml:space="preserve"> of an effective VTS, enter the necessary information in the system and maintain</w:t>
      </w:r>
      <w:r w:rsidR="008C4DB2">
        <w:rPr>
          <w:lang w:eastAsia="de-DE"/>
        </w:rPr>
        <w:t xml:space="preserve"> </w:t>
      </w:r>
      <w:r w:rsidR="008F20D3">
        <w:rPr>
          <w:lang w:eastAsia="de-DE"/>
        </w:rPr>
        <w:t>the system in a good condition</w:t>
      </w:r>
      <w:r>
        <w:rPr>
          <w:lang w:eastAsia="de-DE"/>
        </w:rPr>
        <w:t>.</w:t>
      </w:r>
      <w:r w:rsidR="00C93DA5">
        <w:rPr>
          <w:lang w:eastAsia="de-DE"/>
        </w:rPr>
        <w:t xml:space="preserve"> </w:t>
      </w:r>
      <w:r w:rsidR="00657DB0" w:rsidRPr="007132D5">
        <w:rPr>
          <w:lang w:eastAsia="de-DE"/>
        </w:rPr>
        <w:t xml:space="preserve">The principal goal of </w:t>
      </w:r>
      <w:r w:rsidR="002C7D8E">
        <w:rPr>
          <w:lang w:eastAsia="de-DE"/>
        </w:rPr>
        <w:t>a</w:t>
      </w:r>
      <w:r w:rsidR="002C7D8E" w:rsidRPr="007132D5">
        <w:rPr>
          <w:lang w:eastAsia="de-DE"/>
        </w:rPr>
        <w:t xml:space="preserve"> </w:t>
      </w:r>
      <w:r w:rsidR="00657DB0">
        <w:rPr>
          <w:lang w:eastAsia="de-DE"/>
        </w:rPr>
        <w:t>UI</w:t>
      </w:r>
      <w:r w:rsidR="00657DB0" w:rsidRPr="007132D5">
        <w:rPr>
          <w:lang w:eastAsia="de-DE"/>
        </w:rPr>
        <w:t xml:space="preserve"> is to provide users with an intuitive, </w:t>
      </w:r>
      <w:r w:rsidR="008C4DB2">
        <w:rPr>
          <w:lang w:eastAsia="de-DE"/>
        </w:rPr>
        <w:t>reliable</w:t>
      </w:r>
      <w:r w:rsidR="00657DB0" w:rsidRPr="007132D5">
        <w:rPr>
          <w:lang w:eastAsia="de-DE"/>
        </w:rPr>
        <w:t xml:space="preserve">, accurate and efficient way of interacting with the </w:t>
      </w:r>
      <w:r w:rsidR="00A37E6E">
        <w:rPr>
          <w:lang w:eastAsia="de-DE"/>
        </w:rPr>
        <w:t xml:space="preserve">VTS </w:t>
      </w:r>
      <w:r w:rsidR="00657DB0" w:rsidRPr="007132D5">
        <w:rPr>
          <w:lang w:eastAsia="de-DE"/>
        </w:rPr>
        <w:t>system</w:t>
      </w:r>
      <w:r w:rsidR="002C7D8E">
        <w:rPr>
          <w:lang w:eastAsia="de-DE"/>
        </w:rPr>
        <w:t xml:space="preserve"> for the task at hand</w:t>
      </w:r>
      <w:r w:rsidR="00657DB0" w:rsidRPr="007132D5">
        <w:rPr>
          <w:lang w:eastAsia="de-DE"/>
        </w:rPr>
        <w:t>.</w:t>
      </w:r>
    </w:p>
    <w:p w14:paraId="30021E07" w14:textId="77777777" w:rsidR="00A37E6E" w:rsidRPr="007132D5" w:rsidRDefault="00A37E6E" w:rsidP="00A37E6E">
      <w:pPr>
        <w:pStyle w:val="BodyText"/>
        <w:rPr>
          <w:lang w:eastAsia="de-DE"/>
        </w:rPr>
      </w:pPr>
      <w:r w:rsidRPr="007132D5">
        <w:rPr>
          <w:lang w:eastAsia="de-DE"/>
        </w:rPr>
        <w:t>This goal is achieved through a combination of:</w:t>
      </w:r>
    </w:p>
    <w:p w14:paraId="5C46C7BC" w14:textId="5CA5912D" w:rsidR="00A37E6E" w:rsidRPr="007132D5" w:rsidRDefault="00A37E6E" w:rsidP="00A37E6E">
      <w:pPr>
        <w:pStyle w:val="Bullet1"/>
      </w:pPr>
      <w:r>
        <w:t>i</w:t>
      </w:r>
      <w:r w:rsidRPr="007132D5">
        <w:t>nformation presentation style and methodology – screens</w:t>
      </w:r>
      <w:r>
        <w:t xml:space="preserve">, </w:t>
      </w:r>
      <w:r w:rsidRPr="007132D5">
        <w:t xml:space="preserve">windows, menus, status </w:t>
      </w:r>
      <w:proofErr w:type="gramStart"/>
      <w:r w:rsidRPr="007132D5">
        <w:t>bars;</w:t>
      </w:r>
      <w:proofErr w:type="gramEnd"/>
    </w:p>
    <w:p w14:paraId="2269654B" w14:textId="77777777" w:rsidR="00A37E6E" w:rsidRPr="007132D5" w:rsidRDefault="00A37E6E" w:rsidP="00A37E6E">
      <w:pPr>
        <w:pStyle w:val="Bullet1"/>
      </w:pPr>
      <w:r>
        <w:t>e</w:t>
      </w:r>
      <w:r w:rsidRPr="007132D5">
        <w:t xml:space="preserve">rgonomically designed physical interface technologies such as mouse, keyboard, touch pad, roller ball, touch </w:t>
      </w:r>
      <w:proofErr w:type="gramStart"/>
      <w:r w:rsidRPr="007132D5">
        <w:t>screen;</w:t>
      </w:r>
      <w:proofErr w:type="gramEnd"/>
    </w:p>
    <w:p w14:paraId="7522B93A" w14:textId="55034A9E" w:rsidR="009A6C80" w:rsidRDefault="00A37E6E" w:rsidP="00A37E6E">
      <w:pPr>
        <w:pStyle w:val="Bullet1"/>
      </w:pPr>
      <w:r>
        <w:t>v</w:t>
      </w:r>
      <w:r w:rsidRPr="007132D5">
        <w:t>isual and audible indications</w:t>
      </w:r>
      <w:r w:rsidR="00591F87">
        <w:t>; and</w:t>
      </w:r>
    </w:p>
    <w:p w14:paraId="0CD6EF89" w14:textId="73D8D3C0" w:rsidR="00A37E6E" w:rsidRPr="00071F60" w:rsidRDefault="009A6C80" w:rsidP="00A37E6E">
      <w:pPr>
        <w:pStyle w:val="Bullet1"/>
      </w:pPr>
      <w:r w:rsidRPr="00071F60">
        <w:t>ergonomically designed UI</w:t>
      </w:r>
      <w:r w:rsidR="00A37E6E" w:rsidRPr="00071F60">
        <w:t>.</w:t>
      </w:r>
    </w:p>
    <w:p w14:paraId="7A4BD1E0" w14:textId="440464DB" w:rsidR="00E44702" w:rsidRPr="00813DBA" w:rsidRDefault="00E44702" w:rsidP="004F5D07">
      <w:pPr>
        <w:pStyle w:val="BodyText"/>
        <w:rPr>
          <w:lang w:eastAsia="de-DE"/>
        </w:rPr>
      </w:pPr>
      <w:r w:rsidRPr="00813DBA">
        <w:rPr>
          <w:lang w:eastAsia="de-DE"/>
        </w:rPr>
        <w:t>T</w:t>
      </w:r>
      <w:r w:rsidR="00081625">
        <w:rPr>
          <w:lang w:eastAsia="de-DE"/>
        </w:rPr>
        <w:t>ypically, t</w:t>
      </w:r>
      <w:r w:rsidRPr="00813DBA">
        <w:rPr>
          <w:lang w:eastAsia="de-DE"/>
        </w:rPr>
        <w:t xml:space="preserve">he </w:t>
      </w:r>
      <w:r>
        <w:rPr>
          <w:lang w:eastAsia="de-DE"/>
        </w:rPr>
        <w:t>UI</w:t>
      </w:r>
      <w:r w:rsidRPr="00813DBA">
        <w:rPr>
          <w:lang w:eastAsia="de-DE"/>
        </w:rPr>
        <w:t xml:space="preserve"> </w:t>
      </w:r>
      <w:r w:rsidR="002C7D8E">
        <w:rPr>
          <w:lang w:eastAsia="de-DE"/>
        </w:rPr>
        <w:t xml:space="preserve">for the VTSO </w:t>
      </w:r>
      <w:r w:rsidRPr="00813DBA">
        <w:rPr>
          <w:lang w:eastAsia="de-DE"/>
        </w:rPr>
        <w:t>comprise</w:t>
      </w:r>
      <w:r w:rsidR="002C7D8E">
        <w:rPr>
          <w:lang w:eastAsia="de-DE"/>
        </w:rPr>
        <w:t>s</w:t>
      </w:r>
      <w:r w:rsidRPr="00813DBA">
        <w:rPr>
          <w:lang w:eastAsia="de-DE"/>
        </w:rPr>
        <w:t xml:space="preserve"> the following:</w:t>
      </w:r>
    </w:p>
    <w:p w14:paraId="49BF74B0" w14:textId="288DF999" w:rsidR="00E44702" w:rsidRPr="003E6125" w:rsidRDefault="002C7D8E" w:rsidP="004F5D07">
      <w:pPr>
        <w:pStyle w:val="Bullet1"/>
      </w:pPr>
      <w:r>
        <w:t xml:space="preserve">Presentation of the </w:t>
      </w:r>
      <w:r w:rsidR="00591F87">
        <w:t>t</w:t>
      </w:r>
      <w:r w:rsidR="00E44702" w:rsidRPr="003E6125">
        <w:t xml:space="preserve">raffic </w:t>
      </w:r>
      <w:r w:rsidR="00591F87">
        <w:t>i</w:t>
      </w:r>
      <w:r w:rsidR="00E44702" w:rsidRPr="003E6125">
        <w:t>mage</w:t>
      </w:r>
    </w:p>
    <w:p w14:paraId="50EC5695" w14:textId="5B9377E0" w:rsidR="00E44702" w:rsidRDefault="00E44702" w:rsidP="004F5D07">
      <w:pPr>
        <w:pStyle w:val="Bullet1"/>
      </w:pPr>
      <w:r w:rsidRPr="003E6125">
        <w:t xml:space="preserve">Voice </w:t>
      </w:r>
      <w:r w:rsidR="00591F87">
        <w:t>c</w:t>
      </w:r>
      <w:r w:rsidRPr="003E6125">
        <w:t>ommunication</w:t>
      </w:r>
    </w:p>
    <w:p w14:paraId="0CDFE8D6" w14:textId="40872C34" w:rsidR="00AA31E1" w:rsidRPr="003E6125" w:rsidRDefault="00AA31E1" w:rsidP="004F5D07">
      <w:pPr>
        <w:pStyle w:val="Bullet1"/>
      </w:pPr>
      <w:r>
        <w:t>Environmental information</w:t>
      </w:r>
    </w:p>
    <w:p w14:paraId="15C27962" w14:textId="052ADC36" w:rsidR="00E44702" w:rsidRPr="003E6125" w:rsidRDefault="00E44702" w:rsidP="004F5D07">
      <w:pPr>
        <w:pStyle w:val="Bullet1"/>
      </w:pPr>
      <w:r w:rsidRPr="003E6125">
        <w:t xml:space="preserve">Information </w:t>
      </w:r>
      <w:r w:rsidR="002C7D8E">
        <w:t>on vessels and</w:t>
      </w:r>
      <w:r w:rsidRPr="003E6125">
        <w:t xml:space="preserve"> planned </w:t>
      </w:r>
      <w:r w:rsidR="002C7D8E">
        <w:t>voyages</w:t>
      </w:r>
    </w:p>
    <w:p w14:paraId="60B7639D" w14:textId="6017B6C6" w:rsidR="00E44702" w:rsidRDefault="00ED1DF3" w:rsidP="004F5D07">
      <w:pPr>
        <w:pStyle w:val="Bullet1"/>
      </w:pPr>
      <w:r>
        <w:t>Tools supporting o</w:t>
      </w:r>
      <w:r w:rsidR="00E44702" w:rsidRPr="003E6125">
        <w:t xml:space="preserve">perational and </w:t>
      </w:r>
      <w:proofErr w:type="gramStart"/>
      <w:r>
        <w:t>e</w:t>
      </w:r>
      <w:r w:rsidR="00E44702" w:rsidRPr="003E6125">
        <w:t>mergency situation</w:t>
      </w:r>
      <w:proofErr w:type="gramEnd"/>
      <w:r w:rsidR="00E44702" w:rsidRPr="003E6125">
        <w:t xml:space="preserve"> procedures</w:t>
      </w:r>
    </w:p>
    <w:p w14:paraId="1D8C78FE" w14:textId="48B31935" w:rsidR="008F20D3" w:rsidRPr="003E6125" w:rsidRDefault="008F20D3" w:rsidP="004F5D07">
      <w:pPr>
        <w:pStyle w:val="Bullet1"/>
      </w:pPr>
      <w:r>
        <w:t xml:space="preserve">System </w:t>
      </w:r>
      <w:r w:rsidR="00ED1DF3">
        <w:t>health</w:t>
      </w:r>
    </w:p>
    <w:p w14:paraId="76757505" w14:textId="252568BB" w:rsidR="00E44702" w:rsidRPr="00813DBA" w:rsidRDefault="00E44702" w:rsidP="004F5D07">
      <w:pPr>
        <w:pStyle w:val="BodyText"/>
        <w:rPr>
          <w:lang w:eastAsia="de-DE"/>
        </w:rPr>
      </w:pPr>
      <w:r w:rsidRPr="003E6125">
        <w:rPr>
          <w:lang w:eastAsia="de-DE"/>
        </w:rPr>
        <w:t xml:space="preserve">In addition, the </w:t>
      </w:r>
      <w:r w:rsidR="00846892">
        <w:rPr>
          <w:lang w:eastAsia="de-DE"/>
        </w:rPr>
        <w:t>VTS system</w:t>
      </w:r>
      <w:r w:rsidRPr="003E6125">
        <w:rPr>
          <w:lang w:eastAsia="de-DE"/>
        </w:rPr>
        <w:t xml:space="preserve"> may include individual </w:t>
      </w:r>
      <w:r w:rsidR="00081625">
        <w:rPr>
          <w:lang w:eastAsia="de-DE"/>
        </w:rPr>
        <w:t>system UI</w:t>
      </w:r>
      <w:r w:rsidR="00591F87">
        <w:rPr>
          <w:lang w:eastAsia="de-DE"/>
        </w:rPr>
        <w:t xml:space="preserve"> </w:t>
      </w:r>
      <w:r w:rsidR="008F20D3">
        <w:rPr>
          <w:lang w:eastAsia="de-DE"/>
        </w:rPr>
        <w:t>for the system maintenance and data entry tasks.</w:t>
      </w:r>
    </w:p>
    <w:p w14:paraId="5D80822C" w14:textId="6E90CF62" w:rsidR="00A37E6E" w:rsidRPr="007132D5" w:rsidRDefault="00A37E6E" w:rsidP="00A37E6E">
      <w:pPr>
        <w:pStyle w:val="Bullet1"/>
        <w:numPr>
          <w:ilvl w:val="0"/>
          <w:numId w:val="0"/>
        </w:numPr>
        <w:rPr>
          <w:lang w:eastAsia="de-DE"/>
        </w:rPr>
      </w:pPr>
      <w:r w:rsidRPr="007132D5">
        <w:rPr>
          <w:lang w:eastAsia="de-DE"/>
        </w:rPr>
        <w:t xml:space="preserve">The </w:t>
      </w:r>
      <w:r>
        <w:rPr>
          <w:lang w:eastAsia="de-DE"/>
        </w:rPr>
        <w:t>UI</w:t>
      </w:r>
      <w:r w:rsidRPr="007132D5">
        <w:rPr>
          <w:lang w:eastAsia="de-DE"/>
        </w:rPr>
        <w:t xml:space="preserve"> should be reliable, designed and built to contribute to the overall availability</w:t>
      </w:r>
      <w:r w:rsidR="00C93DA5">
        <w:rPr>
          <w:lang w:eastAsia="de-DE"/>
        </w:rPr>
        <w:t xml:space="preserve"> </w:t>
      </w:r>
      <w:r w:rsidR="00757632">
        <w:rPr>
          <w:lang w:eastAsia="de-DE"/>
        </w:rPr>
        <w:t>o</w:t>
      </w:r>
      <w:r w:rsidRPr="007132D5">
        <w:rPr>
          <w:lang w:eastAsia="de-DE"/>
        </w:rPr>
        <w:t>f the entire VTS system.</w:t>
      </w:r>
      <w:r w:rsidR="00C93DA5">
        <w:rPr>
          <w:lang w:eastAsia="de-DE"/>
        </w:rPr>
        <w:t xml:space="preserve"> </w:t>
      </w:r>
      <w:r w:rsidRPr="007132D5">
        <w:rPr>
          <w:lang w:eastAsia="de-DE"/>
        </w:rPr>
        <w:t xml:space="preserve">A failure of individual elements should not disable the entire </w:t>
      </w:r>
      <w:r>
        <w:rPr>
          <w:lang w:eastAsia="de-DE"/>
        </w:rPr>
        <w:t>UI</w:t>
      </w:r>
      <w:r w:rsidRPr="007132D5">
        <w:rPr>
          <w:lang w:eastAsia="de-DE"/>
        </w:rPr>
        <w:t xml:space="preserve">, </w:t>
      </w:r>
      <w:r w:rsidR="00C93DA5">
        <w:rPr>
          <w:lang w:eastAsia="de-DE"/>
        </w:rPr>
        <w:t xml:space="preserve">e.g., </w:t>
      </w:r>
      <w:r w:rsidRPr="007132D5">
        <w:rPr>
          <w:lang w:eastAsia="de-DE"/>
        </w:rPr>
        <w:t xml:space="preserve">a failed </w:t>
      </w:r>
      <w:r>
        <w:rPr>
          <w:lang w:eastAsia="de-DE"/>
        </w:rPr>
        <w:t>screen</w:t>
      </w:r>
      <w:r w:rsidRPr="007132D5">
        <w:rPr>
          <w:lang w:eastAsia="de-DE"/>
        </w:rPr>
        <w:t xml:space="preserve"> should</w:t>
      </w:r>
      <w:r w:rsidR="00ED1DF3">
        <w:rPr>
          <w:lang w:eastAsia="de-DE"/>
        </w:rPr>
        <w:t xml:space="preserve"> cause gradual degradation of the system but does</w:t>
      </w:r>
      <w:r w:rsidRPr="007132D5">
        <w:rPr>
          <w:lang w:eastAsia="de-DE"/>
        </w:rPr>
        <w:t xml:space="preserve"> no</w:t>
      </w:r>
      <w:r>
        <w:rPr>
          <w:lang w:eastAsia="de-DE"/>
        </w:rPr>
        <w:t>t make</w:t>
      </w:r>
      <w:r w:rsidRPr="007132D5">
        <w:rPr>
          <w:lang w:eastAsia="de-DE"/>
        </w:rPr>
        <w:t xml:space="preserve"> the </w:t>
      </w:r>
      <w:r>
        <w:rPr>
          <w:lang w:eastAsia="de-DE"/>
        </w:rPr>
        <w:t>UI</w:t>
      </w:r>
      <w:r w:rsidRPr="007132D5">
        <w:rPr>
          <w:lang w:eastAsia="de-DE"/>
        </w:rPr>
        <w:t xml:space="preserve"> </w:t>
      </w:r>
      <w:r>
        <w:rPr>
          <w:lang w:eastAsia="de-DE"/>
        </w:rPr>
        <w:t>unusable</w:t>
      </w:r>
      <w:r w:rsidRPr="007132D5">
        <w:rPr>
          <w:lang w:eastAsia="de-DE"/>
        </w:rPr>
        <w:t>.</w:t>
      </w:r>
    </w:p>
    <w:p w14:paraId="63ACDD34" w14:textId="3C258971" w:rsidR="00657DB0" w:rsidRPr="007132D5" w:rsidRDefault="00A37E6E" w:rsidP="00657DB0">
      <w:pPr>
        <w:pStyle w:val="BodyText"/>
        <w:rPr>
          <w:lang w:eastAsia="de-DE"/>
        </w:rPr>
      </w:pPr>
      <w:r w:rsidRPr="007132D5">
        <w:rPr>
          <w:lang w:eastAsia="de-DE"/>
        </w:rPr>
        <w:t>These following considerations</w:t>
      </w:r>
      <w:r>
        <w:rPr>
          <w:lang w:eastAsia="de-DE"/>
        </w:rPr>
        <w:t xml:space="preserve"> are equally important but fall outside the scope of this </w:t>
      </w:r>
      <w:r w:rsidR="00757632">
        <w:rPr>
          <w:lang w:eastAsia="de-DE"/>
        </w:rPr>
        <w:t>G</w:t>
      </w:r>
      <w:r>
        <w:rPr>
          <w:lang w:eastAsia="de-DE"/>
        </w:rPr>
        <w:t>uideline</w:t>
      </w:r>
      <w:r w:rsidR="00657DB0" w:rsidRPr="007132D5">
        <w:rPr>
          <w:lang w:eastAsia="de-DE"/>
        </w:rPr>
        <w:t>:</w:t>
      </w:r>
    </w:p>
    <w:p w14:paraId="263313FD" w14:textId="4B7ACB78" w:rsidR="00657DB0" w:rsidRPr="007132D5" w:rsidRDefault="00657DB0" w:rsidP="00657DB0">
      <w:pPr>
        <w:pStyle w:val="Bullet1"/>
      </w:pPr>
      <w:r>
        <w:t>e</w:t>
      </w:r>
      <w:r w:rsidRPr="007132D5">
        <w:t xml:space="preserve">rgonomically designed </w:t>
      </w:r>
      <w:r w:rsidR="002B4D1B">
        <w:t>VTS user</w:t>
      </w:r>
      <w:r w:rsidRPr="007132D5">
        <w:t xml:space="preserve"> workstation</w:t>
      </w:r>
      <w:r w:rsidR="00A37E6E">
        <w:t xml:space="preserve"> </w:t>
      </w:r>
      <w:r w:rsidRPr="007132D5">
        <w:t>–</w:t>
      </w:r>
      <w:r w:rsidR="00A37E6E">
        <w:t xml:space="preserve"> lighting</w:t>
      </w:r>
      <w:r w:rsidRPr="007132D5">
        <w:t>, seating, desk arrangements</w:t>
      </w:r>
      <w:r w:rsidR="00A37E6E">
        <w:t>, noise reduction</w:t>
      </w:r>
      <w:r w:rsidRPr="007132D5">
        <w:t>;</w:t>
      </w:r>
      <w:r w:rsidR="00FF3AD7">
        <w:t xml:space="preserve"> and</w:t>
      </w:r>
    </w:p>
    <w:p w14:paraId="1092A6C8" w14:textId="5B49D768" w:rsidR="00657DB0" w:rsidRPr="007132D5" w:rsidRDefault="00657DB0" w:rsidP="00657DB0">
      <w:pPr>
        <w:pStyle w:val="Bullet1"/>
      </w:pPr>
      <w:r w:rsidRPr="007132D5">
        <w:t xml:space="preserve">VTS </w:t>
      </w:r>
      <w:r w:rsidR="00757632">
        <w:t>c</w:t>
      </w:r>
      <w:r w:rsidRPr="007132D5">
        <w:t>entre layout with respect to the overall VTS operational sector layout</w:t>
      </w:r>
      <w:r w:rsidR="00F80152">
        <w:t>.</w:t>
      </w:r>
    </w:p>
    <w:p w14:paraId="03785EF8" w14:textId="5E306F95" w:rsidR="00657DB0" w:rsidRPr="007132D5" w:rsidRDefault="00657DB0" w:rsidP="00657DB0">
      <w:pPr>
        <w:pStyle w:val="Heading2"/>
        <w:keepNext w:val="0"/>
        <w:keepLines w:val="0"/>
        <w:spacing w:line="240" w:lineRule="auto"/>
        <w:ind w:right="0"/>
        <w:rPr>
          <w:lang w:eastAsia="de-DE"/>
        </w:rPr>
      </w:pPr>
      <w:bookmarkStart w:id="62" w:name="_Toc114594700"/>
      <w:r w:rsidRPr="007132D5">
        <w:rPr>
          <w:lang w:eastAsia="de-DE"/>
        </w:rPr>
        <w:t>Operational Requirements</w:t>
      </w:r>
      <w:bookmarkEnd w:id="62"/>
    </w:p>
    <w:p w14:paraId="3BE00E96" w14:textId="77777777" w:rsidR="00657DB0" w:rsidRPr="007132D5" w:rsidRDefault="00657DB0" w:rsidP="00657DB0">
      <w:pPr>
        <w:pStyle w:val="Heading2separationline"/>
      </w:pPr>
    </w:p>
    <w:p w14:paraId="2522A5A5" w14:textId="202C4558" w:rsidR="003D2C34" w:rsidRDefault="00CA077C" w:rsidP="00FF3AD7">
      <w:pPr>
        <w:pStyle w:val="BodyText"/>
        <w:rPr>
          <w:lang w:eastAsia="de-DE"/>
        </w:rPr>
      </w:pPr>
      <w:r>
        <w:rPr>
          <w:lang w:eastAsia="de-DE"/>
        </w:rPr>
        <w:t>The following sections describe the operational requirements related to the UI.</w:t>
      </w:r>
      <w:r w:rsidR="00C93DA5">
        <w:rPr>
          <w:lang w:eastAsia="de-DE"/>
        </w:rPr>
        <w:t xml:space="preserve"> </w:t>
      </w:r>
      <w:r w:rsidR="003D2C34" w:rsidRPr="003D2C34">
        <w:rPr>
          <w:lang w:eastAsia="en-GB"/>
        </w:rPr>
        <w:t xml:space="preserve">Refer to the relevant G1111 series documents for operational requirements </w:t>
      </w:r>
      <w:r w:rsidR="003D2C34">
        <w:rPr>
          <w:lang w:eastAsia="en-GB"/>
        </w:rPr>
        <w:t>regarding</w:t>
      </w:r>
      <w:r w:rsidR="003D2C34" w:rsidRPr="003D2C34">
        <w:rPr>
          <w:lang w:eastAsia="en-GB"/>
        </w:rPr>
        <w:t xml:space="preserve"> the individual equipment components of the VTS </w:t>
      </w:r>
      <w:r w:rsidR="00757632">
        <w:rPr>
          <w:lang w:eastAsia="en-GB"/>
        </w:rPr>
        <w:t>s</w:t>
      </w:r>
      <w:r w:rsidR="003D2C34" w:rsidRPr="003D2C34">
        <w:rPr>
          <w:lang w:eastAsia="en-GB"/>
        </w:rPr>
        <w:t>ystem.</w:t>
      </w:r>
    </w:p>
    <w:p w14:paraId="1D9C56B4" w14:textId="2971232E" w:rsidR="00657DB0" w:rsidRDefault="00657DB0" w:rsidP="00657DB0">
      <w:pPr>
        <w:pStyle w:val="Heading3"/>
      </w:pPr>
      <w:bookmarkStart w:id="63" w:name="_Toc114594701"/>
      <w:r w:rsidRPr="007132D5">
        <w:t xml:space="preserve">Traffic </w:t>
      </w:r>
      <w:r w:rsidR="00FF3AD7">
        <w:t>i</w:t>
      </w:r>
      <w:r w:rsidRPr="007132D5">
        <w:t>mage</w:t>
      </w:r>
      <w:bookmarkEnd w:id="63"/>
    </w:p>
    <w:p w14:paraId="5B952CD5" w14:textId="76E0E4E3" w:rsidR="00812503" w:rsidRDefault="004A68F1" w:rsidP="00FD1519">
      <w:pPr>
        <w:pStyle w:val="BodyText"/>
        <w:rPr>
          <w:lang w:eastAsia="de-DE"/>
        </w:rPr>
      </w:pPr>
      <w:r>
        <w:rPr>
          <w:lang w:eastAsia="de-DE"/>
        </w:rPr>
        <w:t xml:space="preserve">The </w:t>
      </w:r>
      <w:r w:rsidR="00FF3AD7">
        <w:rPr>
          <w:lang w:eastAsia="de-DE"/>
        </w:rPr>
        <w:t>t</w:t>
      </w:r>
      <w:r>
        <w:rPr>
          <w:lang w:eastAsia="de-DE"/>
        </w:rPr>
        <w:t xml:space="preserve">raffic </w:t>
      </w:r>
      <w:r w:rsidR="00FF3AD7">
        <w:rPr>
          <w:lang w:eastAsia="de-DE"/>
        </w:rPr>
        <w:t>i</w:t>
      </w:r>
      <w:r>
        <w:rPr>
          <w:lang w:eastAsia="de-DE"/>
        </w:rPr>
        <w:t xml:space="preserve">mage </w:t>
      </w:r>
      <w:r w:rsidR="00276585">
        <w:rPr>
          <w:lang w:eastAsia="de-DE"/>
        </w:rPr>
        <w:t>consist</w:t>
      </w:r>
      <w:r w:rsidR="00752DEA">
        <w:rPr>
          <w:lang w:eastAsia="de-DE"/>
        </w:rPr>
        <w:t>s</w:t>
      </w:r>
      <w:r w:rsidR="00276585">
        <w:rPr>
          <w:lang w:eastAsia="de-DE"/>
        </w:rPr>
        <w:t xml:space="preserve"> </w:t>
      </w:r>
      <w:r w:rsidRPr="0045703D">
        <w:rPr>
          <w:lang w:eastAsia="de-DE"/>
        </w:rPr>
        <w:t xml:space="preserve">of </w:t>
      </w:r>
      <w:r w:rsidR="00081625">
        <w:rPr>
          <w:lang w:eastAsia="de-DE"/>
        </w:rPr>
        <w:t xml:space="preserve">a </w:t>
      </w:r>
      <w:r w:rsidR="00584FDE">
        <w:rPr>
          <w:lang w:eastAsia="de-DE"/>
        </w:rPr>
        <w:t>geographic presentation of the maritime environment</w:t>
      </w:r>
      <w:r w:rsidR="00081625">
        <w:rPr>
          <w:lang w:eastAsia="de-DE"/>
        </w:rPr>
        <w:t xml:space="preserve"> (see 2.3.1.1) overlaid with real-time vessel positions</w:t>
      </w:r>
      <w:r w:rsidR="00276585">
        <w:rPr>
          <w:lang w:eastAsia="de-DE"/>
        </w:rPr>
        <w:t>.</w:t>
      </w:r>
      <w:r w:rsidR="00FD1519">
        <w:rPr>
          <w:lang w:eastAsia="de-DE"/>
        </w:rPr>
        <w:t xml:space="preserve"> It is important that the </w:t>
      </w:r>
      <w:r w:rsidR="00FF3AD7">
        <w:rPr>
          <w:lang w:eastAsia="de-DE"/>
        </w:rPr>
        <w:t>t</w:t>
      </w:r>
      <w:r w:rsidR="00FD1519">
        <w:rPr>
          <w:lang w:eastAsia="de-DE"/>
        </w:rPr>
        <w:t xml:space="preserve">raffic </w:t>
      </w:r>
      <w:r w:rsidR="00FF3AD7">
        <w:rPr>
          <w:lang w:eastAsia="de-DE"/>
        </w:rPr>
        <w:t>i</w:t>
      </w:r>
      <w:r w:rsidR="00FD1519">
        <w:rPr>
          <w:lang w:eastAsia="de-DE"/>
        </w:rPr>
        <w:t xml:space="preserve">mage is designed </w:t>
      </w:r>
      <w:r w:rsidR="00812503">
        <w:rPr>
          <w:lang w:eastAsia="de-DE"/>
        </w:rPr>
        <w:t xml:space="preserve">to complement the </w:t>
      </w:r>
      <w:r w:rsidR="002B4D1B">
        <w:rPr>
          <w:lang w:eastAsia="de-DE"/>
        </w:rPr>
        <w:t>VTS user</w:t>
      </w:r>
      <w:r w:rsidR="00812503">
        <w:rPr>
          <w:lang w:eastAsia="de-DE"/>
        </w:rPr>
        <w:t>’s role.</w:t>
      </w:r>
    </w:p>
    <w:p w14:paraId="6B8C62E1" w14:textId="24590D9F" w:rsidR="004A68F1" w:rsidRDefault="00812503" w:rsidP="004A68F1">
      <w:pPr>
        <w:pStyle w:val="BodyText"/>
        <w:rPr>
          <w:lang w:eastAsia="de-DE"/>
        </w:rPr>
      </w:pPr>
      <w:r w:rsidRPr="00AA411D">
        <w:rPr>
          <w:lang w:eastAsia="de-DE"/>
        </w:rPr>
        <w:t xml:space="preserve">The design should ensure the display of information is </w:t>
      </w:r>
      <w:r w:rsidRPr="00812503">
        <w:rPr>
          <w:lang w:eastAsia="de-DE"/>
        </w:rPr>
        <w:t>appropriate</w:t>
      </w:r>
      <w:r w:rsidRPr="00AA411D">
        <w:rPr>
          <w:lang w:eastAsia="de-DE"/>
        </w:rPr>
        <w:t xml:space="preserve"> to the VTS</w:t>
      </w:r>
      <w:r w:rsidR="001802B3">
        <w:rPr>
          <w:lang w:eastAsia="de-DE"/>
        </w:rPr>
        <w:t>O</w:t>
      </w:r>
      <w:r w:rsidRPr="00AA411D">
        <w:rPr>
          <w:lang w:eastAsia="de-DE"/>
        </w:rPr>
        <w:t xml:space="preserve"> role and the </w:t>
      </w:r>
      <w:r w:rsidRPr="00812503">
        <w:rPr>
          <w:lang w:eastAsia="de-DE"/>
        </w:rPr>
        <w:t>amount</w:t>
      </w:r>
      <w:r w:rsidRPr="00AA411D">
        <w:rPr>
          <w:lang w:eastAsia="de-DE"/>
        </w:rPr>
        <w:t xml:space="preserve"> of information does not degrade overall </w:t>
      </w:r>
      <w:r w:rsidR="001802B3">
        <w:rPr>
          <w:lang w:eastAsia="de-DE"/>
        </w:rPr>
        <w:t xml:space="preserve">situational </w:t>
      </w:r>
      <w:r w:rsidRPr="00AA411D">
        <w:rPr>
          <w:lang w:eastAsia="de-DE"/>
        </w:rPr>
        <w:t>awareness</w:t>
      </w:r>
      <w:r w:rsidRPr="00812503">
        <w:rPr>
          <w:lang w:eastAsia="de-DE"/>
        </w:rPr>
        <w:t>.</w:t>
      </w:r>
    </w:p>
    <w:p w14:paraId="0FB24739" w14:textId="0FE6E4E5" w:rsidR="00734D77" w:rsidRPr="00E4434C" w:rsidRDefault="00734D77" w:rsidP="00734D77">
      <w:pPr>
        <w:pStyle w:val="BodyText"/>
      </w:pPr>
      <w:r w:rsidRPr="00E4434C">
        <w:t xml:space="preserve">The </w:t>
      </w:r>
      <w:r w:rsidR="00FF3AD7">
        <w:t>t</w:t>
      </w:r>
      <w:r w:rsidRPr="00E4434C">
        <w:t xml:space="preserve">raffic </w:t>
      </w:r>
      <w:r w:rsidR="00FF3AD7">
        <w:t>i</w:t>
      </w:r>
      <w:r w:rsidRPr="00E4434C">
        <w:t xml:space="preserve">mage is the central part of the </w:t>
      </w:r>
      <w:r w:rsidR="00E4434C" w:rsidRPr="00E4434C">
        <w:t>UI and</w:t>
      </w:r>
      <w:r w:rsidR="00BD5941">
        <w:t>, generally,</w:t>
      </w:r>
      <w:r w:rsidR="00E4434C" w:rsidRPr="00E4434C">
        <w:t xml:space="preserve"> </w:t>
      </w:r>
      <w:r w:rsidRPr="00E4434C">
        <w:t xml:space="preserve">provides the following functionality to the </w:t>
      </w:r>
      <w:r w:rsidR="002B4D1B">
        <w:t>VTS user</w:t>
      </w:r>
      <w:r w:rsidRPr="00E4434C">
        <w:t>:</w:t>
      </w:r>
    </w:p>
    <w:p w14:paraId="45632069" w14:textId="452E4188" w:rsidR="00734D77" w:rsidRPr="00E4434C" w:rsidRDefault="00734D77" w:rsidP="00734D77">
      <w:pPr>
        <w:pStyle w:val="Bullet1"/>
      </w:pPr>
      <w:r w:rsidRPr="00E4434C">
        <w:t>Real time presentation of vessel positions and information relating to their identity</w:t>
      </w:r>
      <w:r w:rsidR="00E4434C" w:rsidRPr="00E4434C">
        <w:t xml:space="preserve">, if </w:t>
      </w:r>
      <w:r w:rsidRPr="00E4434C">
        <w:t>available</w:t>
      </w:r>
    </w:p>
    <w:p w14:paraId="06DF39A9" w14:textId="54CC74B7" w:rsidR="00734D77" w:rsidRPr="00E4434C" w:rsidRDefault="00BD5941" w:rsidP="00734D77">
      <w:pPr>
        <w:pStyle w:val="Bullet1"/>
      </w:pPr>
      <w:r>
        <w:t>Geographic</w:t>
      </w:r>
      <w:r w:rsidR="00734D77" w:rsidRPr="00E4434C">
        <w:t xml:space="preserve"> information and supporting graphics relating to the maritime environment</w:t>
      </w:r>
    </w:p>
    <w:p w14:paraId="3CB3AFE2" w14:textId="3A950527" w:rsidR="00734D77" w:rsidRPr="00E4434C" w:rsidRDefault="00734D77" w:rsidP="00734D77">
      <w:pPr>
        <w:pStyle w:val="Bullet1"/>
      </w:pPr>
      <w:r w:rsidRPr="00E4434C">
        <w:t>Facilities for monitoring the speed of vessels and alerting of excessive speed or low speed situations</w:t>
      </w:r>
    </w:p>
    <w:p w14:paraId="4252AC5C" w14:textId="42A673D6" w:rsidR="00B13B56" w:rsidRDefault="00B13B56" w:rsidP="00B13B56">
      <w:pPr>
        <w:pStyle w:val="Bullet1"/>
      </w:pPr>
      <w:r w:rsidRPr="00B13B56">
        <w:t>Facilities for predicting dangerous situations</w:t>
      </w:r>
    </w:p>
    <w:p w14:paraId="546F4060" w14:textId="7CE7451E" w:rsidR="00734D77" w:rsidRPr="00E4434C" w:rsidRDefault="001802B3" w:rsidP="00734D77">
      <w:pPr>
        <w:pStyle w:val="Bullet1"/>
      </w:pPr>
      <w:r>
        <w:t>Where it is relevant, f</w:t>
      </w:r>
      <w:r w:rsidR="00734D77" w:rsidRPr="00E4434C">
        <w:t xml:space="preserve">acilities for protecting assets or other objects within the </w:t>
      </w:r>
      <w:r w:rsidR="002B4D1B">
        <w:t>VTS area</w:t>
      </w:r>
      <w:r w:rsidR="00734D77" w:rsidRPr="00E4434C">
        <w:t xml:space="preserve"> and alerting of unauthor</w:t>
      </w:r>
      <w:r w:rsidR="00C93DA5">
        <w:t>ize</w:t>
      </w:r>
      <w:r w:rsidR="00734D77" w:rsidRPr="00E4434C">
        <w:t>d incursion into a prohibited area</w:t>
      </w:r>
    </w:p>
    <w:p w14:paraId="4B058375" w14:textId="2919195F" w:rsidR="00734D77" w:rsidRPr="00E4434C" w:rsidRDefault="00734D77" w:rsidP="00734D77">
      <w:pPr>
        <w:pStyle w:val="Bullet1"/>
      </w:pPr>
      <w:r w:rsidRPr="00E4434C">
        <w:t xml:space="preserve">Facilities for </w:t>
      </w:r>
      <w:r w:rsidR="001802B3">
        <w:t>monitoring</w:t>
      </w:r>
      <w:r w:rsidR="001802B3" w:rsidRPr="00E4434C">
        <w:t xml:space="preserve"> </w:t>
      </w:r>
      <w:r w:rsidRPr="00E4434C">
        <w:t>adherence to defined routes and alerting about divergence from routes or TSS</w:t>
      </w:r>
    </w:p>
    <w:p w14:paraId="4537A84F" w14:textId="158FD51B" w:rsidR="002B6AFF" w:rsidRDefault="00734D77" w:rsidP="00734D77">
      <w:pPr>
        <w:pStyle w:val="Bullet1"/>
      </w:pPr>
      <w:r w:rsidRPr="00E4434C">
        <w:t xml:space="preserve">Monitoring of </w:t>
      </w:r>
      <w:r w:rsidR="00FF3AD7">
        <w:t xml:space="preserve">Marine </w:t>
      </w:r>
      <w:r w:rsidRPr="00E4434C">
        <w:t xml:space="preserve">Aids to Navigation </w:t>
      </w:r>
      <w:r w:rsidR="00FF3AD7">
        <w:t>(</w:t>
      </w:r>
      <w:proofErr w:type="spellStart"/>
      <w:r w:rsidR="00FF3AD7">
        <w:t>AtoN</w:t>
      </w:r>
      <w:proofErr w:type="spellEnd"/>
      <w:r w:rsidR="00FF3AD7">
        <w:t xml:space="preserve">) </w:t>
      </w:r>
      <w:r w:rsidRPr="00E4434C">
        <w:t>and other environment monitoring sensors</w:t>
      </w:r>
      <w:r w:rsidR="00FF3AD7">
        <w:t>.</w:t>
      </w:r>
      <w:r w:rsidRPr="00E4434C">
        <w:t xml:space="preserve"> and providing alerts if the data exceeds pre-defined thresholds</w:t>
      </w:r>
    </w:p>
    <w:p w14:paraId="11B6F270" w14:textId="091A7BC4" w:rsidR="00657DB0" w:rsidRPr="007132D5" w:rsidRDefault="00657DB0" w:rsidP="00657DB0">
      <w:pPr>
        <w:pStyle w:val="Heading4"/>
      </w:pPr>
      <w:r w:rsidRPr="007132D5">
        <w:t>Chart</w:t>
      </w:r>
    </w:p>
    <w:p w14:paraId="327F6B42" w14:textId="6568CC74" w:rsidR="00657DB0" w:rsidRPr="007132D5" w:rsidRDefault="00276585" w:rsidP="00657DB0">
      <w:pPr>
        <w:pStyle w:val="BodyText"/>
        <w:rPr>
          <w:lang w:eastAsia="de-DE"/>
        </w:rPr>
      </w:pPr>
      <w:r>
        <w:rPr>
          <w:lang w:eastAsia="de-DE"/>
        </w:rPr>
        <w:t xml:space="preserve">In a VTS system the </w:t>
      </w:r>
      <w:r w:rsidR="00FF3AD7">
        <w:rPr>
          <w:lang w:eastAsia="de-DE"/>
        </w:rPr>
        <w:t>c</w:t>
      </w:r>
      <w:r>
        <w:rPr>
          <w:lang w:eastAsia="de-DE"/>
        </w:rPr>
        <w:t xml:space="preserve">hart </w:t>
      </w:r>
      <w:r w:rsidRPr="00111583">
        <w:rPr>
          <w:lang w:eastAsia="de-DE"/>
        </w:rPr>
        <w:t xml:space="preserve">is a </w:t>
      </w:r>
      <w:r w:rsidR="00337378">
        <w:rPr>
          <w:lang w:eastAsia="de-DE"/>
        </w:rPr>
        <w:t>geo</w:t>
      </w:r>
      <w:r w:rsidRPr="00111583">
        <w:rPr>
          <w:lang w:eastAsia="de-DE"/>
        </w:rPr>
        <w:t>graphic</w:t>
      </w:r>
      <w:r w:rsidR="00337378">
        <w:rPr>
          <w:lang w:eastAsia="de-DE"/>
        </w:rPr>
        <w:t>al</w:t>
      </w:r>
      <w:r w:rsidRPr="00111583">
        <w:rPr>
          <w:lang w:eastAsia="de-DE"/>
        </w:rPr>
        <w:t xml:space="preserve"> representation of </w:t>
      </w:r>
      <w:r>
        <w:rPr>
          <w:lang w:eastAsia="de-DE"/>
        </w:rPr>
        <w:t>the</w:t>
      </w:r>
      <w:r w:rsidRPr="00111583">
        <w:rPr>
          <w:lang w:eastAsia="de-DE"/>
        </w:rPr>
        <w:t xml:space="preserve"> </w:t>
      </w:r>
      <w:r w:rsidR="00337378">
        <w:rPr>
          <w:lang w:eastAsia="de-DE"/>
        </w:rPr>
        <w:t>maritime environment of</w:t>
      </w:r>
      <w:r>
        <w:rPr>
          <w:lang w:eastAsia="de-DE"/>
        </w:rPr>
        <w:t xml:space="preserve"> </w:t>
      </w:r>
      <w:r w:rsidR="00657DB0" w:rsidRPr="007132D5">
        <w:rPr>
          <w:lang w:eastAsia="de-DE"/>
        </w:rPr>
        <w:t xml:space="preserve">the VTS area </w:t>
      </w:r>
      <w:r w:rsidR="00337378">
        <w:rPr>
          <w:lang w:eastAsia="de-DE"/>
        </w:rPr>
        <w:t>of interest</w:t>
      </w:r>
      <w:r w:rsidR="00657DB0" w:rsidRPr="007132D5">
        <w:rPr>
          <w:lang w:eastAsia="de-DE"/>
        </w:rPr>
        <w:t>.</w:t>
      </w:r>
      <w:r w:rsidR="00C93DA5">
        <w:rPr>
          <w:lang w:eastAsia="de-DE"/>
        </w:rPr>
        <w:t xml:space="preserve"> </w:t>
      </w:r>
      <w:r w:rsidR="00657DB0" w:rsidRPr="007132D5">
        <w:rPr>
          <w:lang w:eastAsia="de-DE"/>
        </w:rPr>
        <w:t xml:space="preserve">This </w:t>
      </w:r>
      <w:r w:rsidR="00FF3AD7">
        <w:rPr>
          <w:lang w:eastAsia="de-DE"/>
        </w:rPr>
        <w:t>c</w:t>
      </w:r>
      <w:r>
        <w:rPr>
          <w:lang w:eastAsia="de-DE"/>
        </w:rPr>
        <w:t>hart</w:t>
      </w:r>
      <w:r w:rsidR="00657DB0" w:rsidRPr="007132D5">
        <w:rPr>
          <w:lang w:eastAsia="de-DE"/>
        </w:rPr>
        <w:t xml:space="preserve"> forms the background for the </w:t>
      </w:r>
      <w:r w:rsidR="00FF3AD7">
        <w:rPr>
          <w:lang w:eastAsia="de-DE"/>
        </w:rPr>
        <w:t>t</w:t>
      </w:r>
      <w:r>
        <w:rPr>
          <w:lang w:eastAsia="de-DE"/>
        </w:rPr>
        <w:t xml:space="preserve">raffic </w:t>
      </w:r>
      <w:r w:rsidR="00FF3AD7">
        <w:rPr>
          <w:lang w:eastAsia="de-DE"/>
        </w:rPr>
        <w:t>i</w:t>
      </w:r>
      <w:r>
        <w:rPr>
          <w:lang w:eastAsia="de-DE"/>
        </w:rPr>
        <w:t>mage</w:t>
      </w:r>
      <w:r w:rsidR="00657DB0" w:rsidRPr="007132D5">
        <w:rPr>
          <w:lang w:eastAsia="de-DE"/>
        </w:rPr>
        <w:t>.</w:t>
      </w:r>
      <w:r w:rsidR="00C93DA5">
        <w:rPr>
          <w:lang w:eastAsia="de-DE"/>
        </w:rPr>
        <w:t xml:space="preserve"> </w:t>
      </w:r>
      <w:r w:rsidR="00657DB0" w:rsidRPr="007132D5">
        <w:rPr>
          <w:lang w:eastAsia="de-DE"/>
        </w:rPr>
        <w:t xml:space="preserve">The VTS </w:t>
      </w:r>
      <w:r w:rsidR="00932F3A">
        <w:rPr>
          <w:lang w:eastAsia="de-DE"/>
        </w:rPr>
        <w:t>Provider</w:t>
      </w:r>
      <w:r w:rsidR="00932F3A" w:rsidRPr="007132D5">
        <w:rPr>
          <w:lang w:eastAsia="de-DE"/>
        </w:rPr>
        <w:t xml:space="preserve"> </w:t>
      </w:r>
      <w:r w:rsidR="00657DB0" w:rsidRPr="007132D5">
        <w:rPr>
          <w:lang w:eastAsia="de-DE"/>
        </w:rPr>
        <w:t>should specify required chart</w:t>
      </w:r>
      <w:r>
        <w:rPr>
          <w:lang w:eastAsia="de-DE"/>
        </w:rPr>
        <w:t xml:space="preserve"> </w:t>
      </w:r>
      <w:r w:rsidR="00657DB0" w:rsidRPr="007132D5">
        <w:rPr>
          <w:lang w:eastAsia="de-DE"/>
        </w:rPr>
        <w:t>coverage</w:t>
      </w:r>
      <w:r>
        <w:rPr>
          <w:lang w:eastAsia="de-DE"/>
        </w:rPr>
        <w:t xml:space="preserve">, </w:t>
      </w:r>
      <w:r w:rsidR="00657DB0" w:rsidRPr="007132D5">
        <w:rPr>
          <w:lang w:eastAsia="de-DE"/>
        </w:rPr>
        <w:t>scales</w:t>
      </w:r>
      <w:r>
        <w:rPr>
          <w:lang w:eastAsia="de-DE"/>
        </w:rPr>
        <w:t>, layers and updating period</w:t>
      </w:r>
      <w:r w:rsidR="00657DB0" w:rsidRPr="007132D5">
        <w:rPr>
          <w:lang w:eastAsia="de-DE"/>
        </w:rPr>
        <w:t>.</w:t>
      </w:r>
    </w:p>
    <w:p w14:paraId="5D42A222" w14:textId="619ABB9E" w:rsidR="00657DB0" w:rsidRPr="007132D5" w:rsidRDefault="00276585" w:rsidP="00657DB0">
      <w:pPr>
        <w:pStyle w:val="BodyText"/>
        <w:rPr>
          <w:lang w:eastAsia="de-DE"/>
        </w:rPr>
      </w:pPr>
      <w:r>
        <w:rPr>
          <w:lang w:eastAsia="de-DE"/>
        </w:rPr>
        <w:t>In a VTS system the Chart</w:t>
      </w:r>
      <w:r w:rsidR="00657DB0" w:rsidRPr="007132D5">
        <w:rPr>
          <w:lang w:eastAsia="de-DE"/>
        </w:rPr>
        <w:t xml:space="preserve"> can </w:t>
      </w:r>
      <w:r w:rsidR="00337378">
        <w:rPr>
          <w:lang w:eastAsia="de-DE"/>
        </w:rPr>
        <w:t>be based on</w:t>
      </w:r>
      <w:r w:rsidR="00657DB0" w:rsidRPr="007132D5">
        <w:rPr>
          <w:lang w:eastAsia="de-DE"/>
        </w:rPr>
        <w:t>:</w:t>
      </w:r>
    </w:p>
    <w:p w14:paraId="6052E66A" w14:textId="34775443" w:rsidR="00657DB0" w:rsidRPr="007132D5" w:rsidRDefault="00657DB0" w:rsidP="00657DB0">
      <w:pPr>
        <w:pStyle w:val="Bullet1"/>
      </w:pPr>
      <w:r w:rsidRPr="007132D5">
        <w:t>Electronic Navigational Chart (ENC) (</w:t>
      </w:r>
      <w:r w:rsidR="00C93DA5">
        <w:t xml:space="preserve">e.g., </w:t>
      </w:r>
      <w:r w:rsidRPr="007132D5">
        <w:t xml:space="preserve">based on </w:t>
      </w:r>
      <w:r w:rsidR="00337378">
        <w:t xml:space="preserve">IHO </w:t>
      </w:r>
      <w:r w:rsidRPr="004F424F">
        <w:rPr>
          <w:i/>
          <w:iCs/>
        </w:rPr>
        <w:t>S-57</w:t>
      </w:r>
      <w:r w:rsidRPr="007132D5">
        <w:t xml:space="preserve"> or </w:t>
      </w:r>
      <w:r w:rsidRPr="004F424F">
        <w:rPr>
          <w:i/>
          <w:iCs/>
        </w:rPr>
        <w:t>S-101</w:t>
      </w:r>
      <w:r w:rsidR="00337378">
        <w:t xml:space="preserve"> standards</w:t>
      </w:r>
      <w:r w:rsidRPr="007132D5">
        <w:t>)</w:t>
      </w:r>
    </w:p>
    <w:p w14:paraId="675E5835" w14:textId="2A0818A1" w:rsidR="00657DB0" w:rsidRPr="007132D5" w:rsidRDefault="00276585" w:rsidP="00657DB0">
      <w:pPr>
        <w:pStyle w:val="Bullet1"/>
      </w:pPr>
      <w:r>
        <w:t>R</w:t>
      </w:r>
      <w:r w:rsidR="00657DB0" w:rsidRPr="007132D5">
        <w:t>aster charts</w:t>
      </w:r>
      <w:r>
        <w:t xml:space="preserve"> (</w:t>
      </w:r>
      <w:r w:rsidR="00C93DA5">
        <w:t xml:space="preserve">e.g., </w:t>
      </w:r>
      <w:r>
        <w:t>Admiralty nautical charts (ARCS)</w:t>
      </w:r>
      <w:r w:rsidR="00B07157">
        <w:t>)</w:t>
      </w:r>
    </w:p>
    <w:p w14:paraId="4B3A6891" w14:textId="0DD72B9E" w:rsidR="00B07157" w:rsidRDefault="00B07157" w:rsidP="00657DB0">
      <w:pPr>
        <w:pStyle w:val="Bullet1"/>
      </w:pPr>
      <w:r>
        <w:t>O</w:t>
      </w:r>
      <w:r w:rsidRPr="007132D5">
        <w:t xml:space="preserve">ther types of vector </w:t>
      </w:r>
      <w:r>
        <w:t xml:space="preserve">nautical </w:t>
      </w:r>
      <w:r w:rsidRPr="007132D5">
        <w:t>charts</w:t>
      </w:r>
    </w:p>
    <w:p w14:paraId="296AD215" w14:textId="7BB0402C" w:rsidR="00657DB0" w:rsidRPr="00B07157" w:rsidRDefault="00276585" w:rsidP="00657DB0">
      <w:pPr>
        <w:pStyle w:val="Bullet1"/>
        <w:rPr>
          <w:lang w:val="nb-NO"/>
        </w:rPr>
      </w:pPr>
      <w:r w:rsidRPr="00B07157">
        <w:rPr>
          <w:lang w:val="nb-NO"/>
        </w:rPr>
        <w:t>S</w:t>
      </w:r>
      <w:r w:rsidR="00657DB0" w:rsidRPr="00B07157">
        <w:rPr>
          <w:lang w:val="nb-NO"/>
        </w:rPr>
        <w:t>atellite images</w:t>
      </w:r>
      <w:r w:rsidR="00B07157" w:rsidRPr="00B07157">
        <w:rPr>
          <w:lang w:val="nb-NO"/>
        </w:rPr>
        <w:t xml:space="preserve">, </w:t>
      </w:r>
      <w:r w:rsidRPr="00B07157">
        <w:rPr>
          <w:lang w:val="nb-NO"/>
        </w:rPr>
        <w:t>land maps</w:t>
      </w:r>
      <w:r w:rsidR="00B07157" w:rsidRPr="00B07157">
        <w:rPr>
          <w:lang w:val="nb-NO"/>
        </w:rPr>
        <w:t xml:space="preserve">, </w:t>
      </w:r>
      <w:r w:rsidR="00752DEA">
        <w:rPr>
          <w:lang w:val="nb-NO"/>
        </w:rPr>
        <w:t xml:space="preserve">GIS sources, </w:t>
      </w:r>
      <w:r w:rsidR="00B07157" w:rsidRPr="00B07157">
        <w:rPr>
          <w:lang w:val="nb-NO"/>
        </w:rPr>
        <w:t>etc</w:t>
      </w:r>
      <w:r w:rsidRPr="00B07157">
        <w:rPr>
          <w:lang w:val="nb-NO"/>
        </w:rPr>
        <w:t>.</w:t>
      </w:r>
    </w:p>
    <w:p w14:paraId="01BE8C57" w14:textId="45EE4A73" w:rsidR="00B13B56" w:rsidRPr="007132D5" w:rsidRDefault="00657DB0" w:rsidP="00657DB0">
      <w:pPr>
        <w:pStyle w:val="BodyText"/>
        <w:rPr>
          <w:lang w:eastAsia="de-DE"/>
        </w:rPr>
      </w:pPr>
      <w:r w:rsidRPr="007132D5">
        <w:rPr>
          <w:lang w:eastAsia="de-DE"/>
        </w:rPr>
        <w:t xml:space="preserve">ENCs </w:t>
      </w:r>
      <w:r w:rsidR="001802B3">
        <w:rPr>
          <w:lang w:eastAsia="de-DE"/>
        </w:rPr>
        <w:t xml:space="preserve">should be kept </w:t>
      </w:r>
      <w:proofErr w:type="gramStart"/>
      <w:r w:rsidR="001802B3">
        <w:rPr>
          <w:lang w:eastAsia="de-DE"/>
        </w:rPr>
        <w:t>up-to-date</w:t>
      </w:r>
      <w:proofErr w:type="gramEnd"/>
      <w:r w:rsidR="001802B3">
        <w:rPr>
          <w:lang w:eastAsia="de-DE"/>
        </w:rPr>
        <w:t xml:space="preserve"> for</w:t>
      </w:r>
      <w:r w:rsidRPr="007132D5">
        <w:rPr>
          <w:lang w:eastAsia="de-DE"/>
        </w:rPr>
        <w:t xml:space="preserve"> consistency with charts used on board ships</w:t>
      </w:r>
      <w:r w:rsidR="00B13B56">
        <w:rPr>
          <w:lang w:eastAsia="de-DE"/>
        </w:rPr>
        <w:t xml:space="preserve"> </w:t>
      </w:r>
      <w:r w:rsidR="00B13B56" w:rsidRPr="00B13B56">
        <w:rPr>
          <w:lang w:eastAsia="de-DE"/>
        </w:rPr>
        <w:t xml:space="preserve">(it should be noted that if licensed charts go out of date, they may add text or other markings that could degrade the </w:t>
      </w:r>
      <w:r w:rsidR="00FF3AD7">
        <w:rPr>
          <w:lang w:eastAsia="de-DE"/>
        </w:rPr>
        <w:t>t</w:t>
      </w:r>
      <w:r w:rsidR="00B13B56" w:rsidRPr="00B13B56">
        <w:rPr>
          <w:lang w:eastAsia="de-DE"/>
        </w:rPr>
        <w:t xml:space="preserve">raffic </w:t>
      </w:r>
      <w:r w:rsidR="00FF3AD7">
        <w:rPr>
          <w:lang w:eastAsia="de-DE"/>
        </w:rPr>
        <w:t>i</w:t>
      </w:r>
      <w:r w:rsidR="00B13B56" w:rsidRPr="00B13B56">
        <w:rPr>
          <w:lang w:eastAsia="de-DE"/>
        </w:rPr>
        <w:t>mage)</w:t>
      </w:r>
      <w:r w:rsidR="00B13B56">
        <w:rPr>
          <w:lang w:eastAsia="de-DE"/>
        </w:rPr>
        <w:t>.</w:t>
      </w:r>
      <w:r w:rsidR="00C93DA5">
        <w:rPr>
          <w:lang w:eastAsia="de-DE"/>
        </w:rPr>
        <w:t xml:space="preserve"> </w:t>
      </w:r>
      <w:r w:rsidR="001532FB">
        <w:rPr>
          <w:lang w:eastAsia="de-DE"/>
        </w:rPr>
        <w:t>There may be associated c</w:t>
      </w:r>
      <w:r w:rsidR="001532FB">
        <w:t>ost for maintaining up-to-date Charts in the system.</w:t>
      </w:r>
    </w:p>
    <w:p w14:paraId="5A9B2CD9" w14:textId="606258F3" w:rsidR="00657DB0" w:rsidRPr="007132D5" w:rsidRDefault="001532FB" w:rsidP="00657DB0">
      <w:pPr>
        <w:pStyle w:val="BodyText"/>
        <w:rPr>
          <w:lang w:eastAsia="de-DE"/>
        </w:rPr>
      </w:pPr>
      <w:r>
        <w:rPr>
          <w:lang w:eastAsia="de-DE"/>
        </w:rPr>
        <w:t>When displaying Chart data, the following should be considered</w:t>
      </w:r>
      <w:r w:rsidR="00657DB0" w:rsidRPr="007132D5">
        <w:rPr>
          <w:lang w:eastAsia="de-DE"/>
        </w:rPr>
        <w:t>:</w:t>
      </w:r>
    </w:p>
    <w:p w14:paraId="0E1473A1" w14:textId="2D61F9E6" w:rsidR="00657DB0" w:rsidRPr="007132D5" w:rsidRDefault="00657DB0" w:rsidP="00657DB0">
      <w:pPr>
        <w:pStyle w:val="Bullet1"/>
      </w:pPr>
      <w:r>
        <w:t>t</w:t>
      </w:r>
      <w:r w:rsidRPr="007132D5">
        <w:t xml:space="preserve">he requisite </w:t>
      </w:r>
      <w:r w:rsidR="00B07157">
        <w:t>Chart</w:t>
      </w:r>
      <w:r w:rsidRPr="007132D5">
        <w:t xml:space="preserve"> layers selected for </w:t>
      </w:r>
      <w:proofErr w:type="gramStart"/>
      <w:r w:rsidRPr="007132D5">
        <w:t>display;</w:t>
      </w:r>
      <w:proofErr w:type="gramEnd"/>
    </w:p>
    <w:p w14:paraId="41A49618" w14:textId="3769E4AE" w:rsidR="00657DB0" w:rsidRPr="007132D5" w:rsidRDefault="00657DB0" w:rsidP="00657DB0">
      <w:pPr>
        <w:pStyle w:val="Bullet1"/>
      </w:pPr>
      <w:r>
        <w:t>o</w:t>
      </w:r>
      <w:r w:rsidRPr="007132D5">
        <w:t xml:space="preserve">ptional layer selection by the </w:t>
      </w:r>
      <w:r w:rsidR="002B4D1B">
        <w:t>VTS user</w:t>
      </w:r>
      <w:r w:rsidRPr="007132D5">
        <w:t>;</w:t>
      </w:r>
      <w:r w:rsidR="009D56BA">
        <w:t xml:space="preserve"> and</w:t>
      </w:r>
    </w:p>
    <w:p w14:paraId="621EEFCF" w14:textId="40854B4C" w:rsidR="00657DB0" w:rsidRPr="007132D5" w:rsidRDefault="00657DB0" w:rsidP="00657DB0">
      <w:pPr>
        <w:pStyle w:val="Bullet1"/>
      </w:pPr>
      <w:r>
        <w:t>u</w:t>
      </w:r>
      <w:r w:rsidRPr="007132D5">
        <w:t xml:space="preserve">se of </w:t>
      </w:r>
      <w:r w:rsidR="00DD6ECC" w:rsidRPr="007132D5">
        <w:t>locally de</w:t>
      </w:r>
      <w:r w:rsidR="001532FB">
        <w:t>fined</w:t>
      </w:r>
      <w:r w:rsidRPr="007132D5">
        <w:t xml:space="preserve"> layers.</w:t>
      </w:r>
    </w:p>
    <w:p w14:paraId="57E2B0EA" w14:textId="6DCB382D" w:rsidR="00657DB0" w:rsidRPr="007132D5" w:rsidRDefault="00657DB0" w:rsidP="00657DB0">
      <w:pPr>
        <w:pStyle w:val="BodyText"/>
        <w:rPr>
          <w:lang w:eastAsia="de-DE"/>
        </w:rPr>
      </w:pPr>
      <w:r w:rsidRPr="007132D5">
        <w:rPr>
          <w:lang w:eastAsia="de-DE"/>
        </w:rPr>
        <w:t xml:space="preserve">The </w:t>
      </w:r>
      <w:r w:rsidR="00B07157">
        <w:rPr>
          <w:lang w:eastAsia="de-DE"/>
        </w:rPr>
        <w:t>UI</w:t>
      </w:r>
      <w:r w:rsidRPr="007132D5">
        <w:rPr>
          <w:lang w:eastAsia="de-DE"/>
        </w:rPr>
        <w:t xml:space="preserve"> should support both automated and manual management of layers.</w:t>
      </w:r>
      <w:r w:rsidR="00C93DA5">
        <w:rPr>
          <w:lang w:eastAsia="de-DE"/>
        </w:rPr>
        <w:t xml:space="preserve"> </w:t>
      </w:r>
      <w:r w:rsidRPr="007132D5">
        <w:rPr>
          <w:lang w:eastAsia="de-DE"/>
        </w:rPr>
        <w:t xml:space="preserve">It should be possible to automatically update </w:t>
      </w:r>
      <w:r w:rsidR="009D56BA">
        <w:rPr>
          <w:lang w:eastAsia="de-DE"/>
        </w:rPr>
        <w:t>c</w:t>
      </w:r>
      <w:r w:rsidR="00B07157">
        <w:rPr>
          <w:lang w:eastAsia="de-DE"/>
        </w:rPr>
        <w:t>harts</w:t>
      </w:r>
      <w:r w:rsidRPr="007132D5">
        <w:rPr>
          <w:lang w:eastAsia="de-DE"/>
        </w:rPr>
        <w:t xml:space="preserve"> without affecting the continuity of VTS operations.</w:t>
      </w:r>
    </w:p>
    <w:p w14:paraId="4599845E" w14:textId="414A6FE1" w:rsidR="00657DB0" w:rsidRPr="007132D5" w:rsidRDefault="00657DB0" w:rsidP="00657DB0">
      <w:pPr>
        <w:pStyle w:val="BodyText"/>
        <w:rPr>
          <w:lang w:eastAsia="de-DE"/>
        </w:rPr>
      </w:pPr>
      <w:r w:rsidRPr="007132D5">
        <w:rPr>
          <w:lang w:eastAsia="de-DE"/>
        </w:rPr>
        <w:t xml:space="preserve">The </w:t>
      </w:r>
      <w:r w:rsidR="009D56BA">
        <w:rPr>
          <w:lang w:eastAsia="de-DE"/>
        </w:rPr>
        <w:t>c</w:t>
      </w:r>
      <w:r w:rsidR="00B07157">
        <w:rPr>
          <w:lang w:eastAsia="de-DE"/>
        </w:rPr>
        <w:t>hart</w:t>
      </w:r>
      <w:r w:rsidRPr="007132D5">
        <w:rPr>
          <w:lang w:eastAsia="de-DE"/>
        </w:rPr>
        <w:t xml:space="preserve"> presentation should util</w:t>
      </w:r>
      <w:r w:rsidR="00C93DA5">
        <w:rPr>
          <w:lang w:eastAsia="de-DE"/>
        </w:rPr>
        <w:t>ize</w:t>
      </w:r>
      <w:r w:rsidRPr="007132D5">
        <w:rPr>
          <w:lang w:eastAsia="de-DE"/>
        </w:rPr>
        <w:t xml:space="preserve"> a consistent symbology set and colour </w:t>
      </w:r>
      <w:r w:rsidR="008019DE">
        <w:rPr>
          <w:lang w:eastAsia="de-DE"/>
        </w:rPr>
        <w:t>palette</w:t>
      </w:r>
      <w:r w:rsidR="008019DE" w:rsidRPr="007132D5">
        <w:rPr>
          <w:lang w:eastAsia="de-DE"/>
        </w:rPr>
        <w:t xml:space="preserve"> </w:t>
      </w:r>
      <w:r w:rsidRPr="007132D5">
        <w:rPr>
          <w:lang w:eastAsia="de-DE"/>
        </w:rPr>
        <w:t>suited to the local operating environment.</w:t>
      </w:r>
      <w:r w:rsidR="001532FB">
        <w:rPr>
          <w:lang w:eastAsia="de-DE"/>
        </w:rPr>
        <w:t xml:space="preserve"> </w:t>
      </w:r>
      <w:r w:rsidR="00A87096">
        <w:rPr>
          <w:lang w:eastAsia="de-DE"/>
        </w:rPr>
        <w:t xml:space="preserve">Preferably, Chart symbology should follow IHO ENC standards. </w:t>
      </w:r>
      <w:r w:rsidRPr="007132D5">
        <w:rPr>
          <w:lang w:eastAsia="de-DE"/>
        </w:rPr>
        <w:t xml:space="preserve">The current ENC standards, </w:t>
      </w:r>
      <w:r w:rsidR="00C93DA5">
        <w:rPr>
          <w:lang w:eastAsia="de-DE"/>
        </w:rPr>
        <w:t xml:space="preserve">i.e., </w:t>
      </w:r>
      <w:r w:rsidRPr="004F424F">
        <w:rPr>
          <w:i/>
          <w:iCs/>
          <w:lang w:eastAsia="de-DE"/>
        </w:rPr>
        <w:t>S-57/S-101</w:t>
      </w:r>
      <w:r w:rsidRPr="007132D5">
        <w:rPr>
          <w:lang w:eastAsia="de-DE"/>
        </w:rPr>
        <w:t xml:space="preserve">, (reference </w:t>
      </w:r>
      <w:r w:rsidRPr="007132D5">
        <w:rPr>
          <w:lang w:eastAsia="de-DE"/>
        </w:rPr>
        <w:fldChar w:fldCharType="begin"/>
      </w:r>
      <w:r w:rsidRPr="007132D5">
        <w:rPr>
          <w:lang w:eastAsia="de-DE"/>
        </w:rPr>
        <w:instrText xml:space="preserve"> REF _Ref353435493 \r \h </w:instrText>
      </w:r>
      <w:r w:rsidRPr="007132D5">
        <w:rPr>
          <w:lang w:eastAsia="de-DE"/>
        </w:rPr>
      </w:r>
      <w:r w:rsidRPr="007132D5">
        <w:rPr>
          <w:lang w:eastAsia="de-DE"/>
        </w:rPr>
        <w:fldChar w:fldCharType="separate"/>
      </w:r>
      <w:r w:rsidRPr="007132D5">
        <w:rPr>
          <w:lang w:eastAsia="de-DE"/>
        </w:rPr>
        <w:t>[2]</w:t>
      </w:r>
      <w:r w:rsidRPr="007132D5">
        <w:rPr>
          <w:lang w:eastAsia="de-DE"/>
        </w:rPr>
        <w:fldChar w:fldCharType="end"/>
      </w:r>
      <w:r w:rsidRPr="007132D5">
        <w:rPr>
          <w:lang w:eastAsia="de-DE"/>
        </w:rPr>
        <w:t xml:space="preserve"> and reference </w:t>
      </w:r>
      <w:r w:rsidRPr="007132D5">
        <w:rPr>
          <w:lang w:eastAsia="de-DE"/>
        </w:rPr>
        <w:fldChar w:fldCharType="begin"/>
      </w:r>
      <w:r w:rsidRPr="007132D5">
        <w:rPr>
          <w:lang w:eastAsia="de-DE"/>
        </w:rPr>
        <w:instrText xml:space="preserve"> REF _Ref353435503 \r \h </w:instrText>
      </w:r>
      <w:r w:rsidRPr="007132D5">
        <w:rPr>
          <w:lang w:eastAsia="de-DE"/>
        </w:rPr>
      </w:r>
      <w:r w:rsidRPr="007132D5">
        <w:rPr>
          <w:lang w:eastAsia="de-DE"/>
        </w:rPr>
        <w:fldChar w:fldCharType="separate"/>
      </w:r>
      <w:r w:rsidRPr="007132D5">
        <w:rPr>
          <w:lang w:eastAsia="de-DE"/>
        </w:rPr>
        <w:t>[3]</w:t>
      </w:r>
      <w:r w:rsidRPr="007132D5">
        <w:rPr>
          <w:lang w:eastAsia="de-DE"/>
        </w:rPr>
        <w:fldChar w:fldCharType="end"/>
      </w:r>
      <w:r w:rsidRPr="007132D5">
        <w:rPr>
          <w:lang w:eastAsia="de-DE"/>
        </w:rPr>
        <w:t xml:space="preserve">) are designed for navigational purposes and </w:t>
      </w:r>
      <w:r w:rsidR="00291F2A">
        <w:rPr>
          <w:lang w:eastAsia="de-DE"/>
        </w:rPr>
        <w:t xml:space="preserve">consideration should be given </w:t>
      </w:r>
      <w:r w:rsidR="009D56BA">
        <w:rPr>
          <w:lang w:eastAsia="de-DE"/>
        </w:rPr>
        <w:t xml:space="preserve">to </w:t>
      </w:r>
      <w:r w:rsidR="00291F2A">
        <w:rPr>
          <w:lang w:eastAsia="de-DE"/>
        </w:rPr>
        <w:t>how to use</w:t>
      </w:r>
      <w:r w:rsidRPr="007132D5">
        <w:rPr>
          <w:lang w:eastAsia="de-DE"/>
        </w:rPr>
        <w:t xml:space="preserve"> them in a VTS </w:t>
      </w:r>
      <w:r w:rsidR="00846892">
        <w:rPr>
          <w:lang w:eastAsia="de-DE"/>
        </w:rPr>
        <w:t>s</w:t>
      </w:r>
      <w:r w:rsidR="00B07157">
        <w:rPr>
          <w:lang w:eastAsia="de-DE"/>
        </w:rPr>
        <w:t>ystem</w:t>
      </w:r>
      <w:r w:rsidRPr="007132D5">
        <w:rPr>
          <w:lang w:eastAsia="de-DE"/>
        </w:rPr>
        <w:t>.</w:t>
      </w:r>
      <w:r w:rsidR="00C93DA5">
        <w:rPr>
          <w:lang w:eastAsia="de-DE"/>
        </w:rPr>
        <w:t xml:space="preserve"> </w:t>
      </w:r>
      <w:r w:rsidRPr="007132D5">
        <w:rPr>
          <w:lang w:eastAsia="de-DE"/>
        </w:rPr>
        <w:t xml:space="preserve">Specifically, it should be ensured that the VTS </w:t>
      </w:r>
      <w:r w:rsidR="00B07157">
        <w:rPr>
          <w:lang w:eastAsia="de-DE"/>
        </w:rPr>
        <w:t>UI</w:t>
      </w:r>
      <w:r w:rsidRPr="007132D5">
        <w:rPr>
          <w:lang w:eastAsia="de-DE"/>
        </w:rPr>
        <w:t xml:space="preserve"> specification includes the capability for author</w:t>
      </w:r>
      <w:r w:rsidR="00C93DA5">
        <w:rPr>
          <w:lang w:eastAsia="de-DE"/>
        </w:rPr>
        <w:t>ize</w:t>
      </w:r>
      <w:r w:rsidRPr="007132D5">
        <w:rPr>
          <w:lang w:eastAsia="de-DE"/>
        </w:rPr>
        <w:t xml:space="preserve">d personnel to amend the </w:t>
      </w:r>
      <w:r w:rsidR="00852876">
        <w:rPr>
          <w:lang w:eastAsia="de-DE"/>
        </w:rPr>
        <w:t>portrayal</w:t>
      </w:r>
      <w:r w:rsidR="00852876" w:rsidRPr="007132D5">
        <w:rPr>
          <w:lang w:eastAsia="de-DE"/>
        </w:rPr>
        <w:t xml:space="preserve"> </w:t>
      </w:r>
      <w:r w:rsidRPr="007132D5">
        <w:rPr>
          <w:lang w:eastAsia="de-DE"/>
        </w:rPr>
        <w:t xml:space="preserve">of the </w:t>
      </w:r>
      <w:r w:rsidR="009D56BA">
        <w:rPr>
          <w:lang w:eastAsia="de-DE"/>
        </w:rPr>
        <w:t>c</w:t>
      </w:r>
      <w:r w:rsidR="00B07157">
        <w:rPr>
          <w:lang w:eastAsia="de-DE"/>
        </w:rPr>
        <w:t>hart</w:t>
      </w:r>
      <w:r w:rsidRPr="007132D5">
        <w:rPr>
          <w:lang w:eastAsia="de-DE"/>
        </w:rPr>
        <w:t xml:space="preserve"> to suit the VTS operational </w:t>
      </w:r>
      <w:r>
        <w:rPr>
          <w:lang w:eastAsia="de-DE"/>
        </w:rPr>
        <w:t>requirements</w:t>
      </w:r>
      <w:r w:rsidRPr="007132D5">
        <w:rPr>
          <w:lang w:eastAsia="de-DE"/>
        </w:rPr>
        <w:t>.</w:t>
      </w:r>
      <w:r w:rsidR="001532FB">
        <w:rPr>
          <w:lang w:eastAsia="de-DE"/>
        </w:rPr>
        <w:t xml:space="preserve"> </w:t>
      </w:r>
    </w:p>
    <w:p w14:paraId="2D77D2C1" w14:textId="185DB071" w:rsidR="00657DB0" w:rsidRPr="007132D5" w:rsidRDefault="00657DB0" w:rsidP="00657DB0">
      <w:pPr>
        <w:pStyle w:val="BodyText"/>
        <w:rPr>
          <w:lang w:eastAsia="de-DE"/>
        </w:rPr>
      </w:pPr>
      <w:r w:rsidRPr="007132D5">
        <w:rPr>
          <w:lang w:eastAsia="de-DE"/>
        </w:rPr>
        <w:t xml:space="preserve">The </w:t>
      </w:r>
      <w:r w:rsidR="009D56BA">
        <w:rPr>
          <w:lang w:eastAsia="de-DE"/>
        </w:rPr>
        <w:t>c</w:t>
      </w:r>
      <w:r w:rsidR="00B07157">
        <w:rPr>
          <w:lang w:eastAsia="de-DE"/>
        </w:rPr>
        <w:t>hart</w:t>
      </w:r>
      <w:r w:rsidRPr="007132D5">
        <w:rPr>
          <w:lang w:eastAsia="de-DE"/>
        </w:rPr>
        <w:t xml:space="preserve"> should support zoom and pan operations without introducing errors </w:t>
      </w:r>
      <w:r w:rsidR="00B07157">
        <w:rPr>
          <w:lang w:eastAsia="de-DE"/>
        </w:rPr>
        <w:t>or</w:t>
      </w:r>
      <w:r w:rsidRPr="007132D5">
        <w:rPr>
          <w:lang w:eastAsia="de-DE"/>
        </w:rPr>
        <w:t xml:space="preserve"> distortions, </w:t>
      </w:r>
      <w:r w:rsidR="00C93DA5">
        <w:rPr>
          <w:lang w:eastAsia="de-DE"/>
        </w:rPr>
        <w:t xml:space="preserve">i.e., </w:t>
      </w:r>
      <w:r w:rsidRPr="007132D5">
        <w:rPr>
          <w:lang w:eastAsia="de-DE"/>
        </w:rPr>
        <w:t xml:space="preserve">all distances, depths and bearings should remain consistent during zooming and panning of the </w:t>
      </w:r>
      <w:r w:rsidR="009D56BA">
        <w:rPr>
          <w:lang w:eastAsia="de-DE"/>
        </w:rPr>
        <w:t>c</w:t>
      </w:r>
      <w:r w:rsidR="00B07157">
        <w:rPr>
          <w:lang w:eastAsia="de-DE"/>
        </w:rPr>
        <w:t>hart</w:t>
      </w:r>
      <w:r w:rsidR="00A87096">
        <w:rPr>
          <w:lang w:eastAsia="de-DE"/>
        </w:rPr>
        <w:t>. Please note that different information can appear on different zoom levels.</w:t>
      </w:r>
    </w:p>
    <w:p w14:paraId="3800F94F" w14:textId="77777777" w:rsidR="00B07157" w:rsidRPr="00752DEA" w:rsidRDefault="00B07157" w:rsidP="00B07157">
      <w:pPr>
        <w:pStyle w:val="Heading4"/>
      </w:pPr>
      <w:r w:rsidRPr="00752DEA">
        <w:t>Sensor data</w:t>
      </w:r>
    </w:p>
    <w:p w14:paraId="1869259E" w14:textId="02E47831" w:rsidR="00B07157" w:rsidRPr="00752DEA" w:rsidRDefault="00B07157" w:rsidP="00B07157">
      <w:pPr>
        <w:pStyle w:val="BodyText"/>
        <w:rPr>
          <w:lang w:eastAsia="de-DE"/>
        </w:rPr>
      </w:pPr>
      <w:r w:rsidRPr="00752DEA">
        <w:rPr>
          <w:lang w:eastAsia="de-DE"/>
        </w:rPr>
        <w:t xml:space="preserve">The UI should have the ability to display sensor data in accordance with the </w:t>
      </w:r>
      <w:r w:rsidR="009D56BA">
        <w:rPr>
          <w:lang w:eastAsia="de-DE"/>
        </w:rPr>
        <w:t>o</w:t>
      </w:r>
      <w:r w:rsidRPr="00752DEA">
        <w:rPr>
          <w:lang w:eastAsia="de-DE"/>
        </w:rPr>
        <w:t xml:space="preserve">perational requirements defined by the VTS </w:t>
      </w:r>
      <w:r w:rsidR="00A87096">
        <w:rPr>
          <w:lang w:eastAsia="de-DE"/>
        </w:rPr>
        <w:t>Provider</w:t>
      </w:r>
      <w:r w:rsidRPr="00752DEA">
        <w:rPr>
          <w:lang w:eastAsia="de-DE"/>
        </w:rPr>
        <w:t>.</w:t>
      </w:r>
      <w:r w:rsidR="00C93DA5">
        <w:rPr>
          <w:lang w:eastAsia="de-DE"/>
        </w:rPr>
        <w:t xml:space="preserve"> </w:t>
      </w:r>
      <w:r w:rsidRPr="00752DEA">
        <w:rPr>
          <w:lang w:eastAsia="de-DE"/>
        </w:rPr>
        <w:t>The display of sensor data (</w:t>
      </w:r>
      <w:r w:rsidR="00C93DA5">
        <w:rPr>
          <w:lang w:eastAsia="de-DE"/>
        </w:rPr>
        <w:t xml:space="preserve">e.g., </w:t>
      </w:r>
      <w:r w:rsidRPr="00752DEA">
        <w:rPr>
          <w:lang w:eastAsia="de-DE"/>
        </w:rPr>
        <w:t xml:space="preserve">radar video, AIS, Electro Optics, </w:t>
      </w:r>
      <w:r w:rsidR="00AA411D">
        <w:rPr>
          <w:lang w:eastAsia="de-DE"/>
        </w:rPr>
        <w:t>RDF</w:t>
      </w:r>
      <w:r w:rsidR="00C306DD">
        <w:rPr>
          <w:lang w:eastAsia="de-DE"/>
        </w:rPr>
        <w:t xml:space="preserve"> environmental monitoring</w:t>
      </w:r>
      <w:r w:rsidR="001162A0">
        <w:rPr>
          <w:lang w:eastAsia="de-DE"/>
        </w:rPr>
        <w:t xml:space="preserve"> </w:t>
      </w:r>
      <w:r w:rsidRPr="00752DEA">
        <w:rPr>
          <w:lang w:eastAsia="de-DE"/>
        </w:rPr>
        <w:t xml:space="preserve">etc) may support operational objectives </w:t>
      </w:r>
      <w:r w:rsidR="008019DE">
        <w:rPr>
          <w:lang w:eastAsia="de-DE"/>
        </w:rPr>
        <w:t xml:space="preserve">and may consider factors </w:t>
      </w:r>
      <w:r w:rsidRPr="00752DEA">
        <w:rPr>
          <w:lang w:eastAsia="de-DE"/>
        </w:rPr>
        <w:t>such as:</w:t>
      </w:r>
    </w:p>
    <w:p w14:paraId="4B2561D6" w14:textId="6F484429" w:rsidR="00967073" w:rsidRPr="00752DEA" w:rsidRDefault="00967073" w:rsidP="00967073">
      <w:pPr>
        <w:pStyle w:val="Bullet1"/>
      </w:pPr>
      <w:r w:rsidRPr="00752DEA">
        <w:t>Real-time situational awareness</w:t>
      </w:r>
    </w:p>
    <w:p w14:paraId="4F9EDAED" w14:textId="5FE55250" w:rsidR="00967073" w:rsidRPr="00752DEA" w:rsidRDefault="00A87096" w:rsidP="00967073">
      <w:pPr>
        <w:pStyle w:val="Bullet1"/>
      </w:pPr>
      <w:r>
        <w:t>Display of previous</w:t>
      </w:r>
      <w:r w:rsidR="00967073" w:rsidRPr="00752DEA">
        <w:t xml:space="preserve"> vessel positions</w:t>
      </w:r>
    </w:p>
    <w:p w14:paraId="3240DC31" w14:textId="5AD69C3B" w:rsidR="00967073" w:rsidRPr="00752DEA" w:rsidRDefault="00967073" w:rsidP="00967073">
      <w:pPr>
        <w:pStyle w:val="Bullet1"/>
      </w:pPr>
      <w:r w:rsidRPr="00752DEA">
        <w:t xml:space="preserve">Visual confirmation of the real-time </w:t>
      </w:r>
      <w:r w:rsidR="009D56BA">
        <w:t>t</w:t>
      </w:r>
      <w:r w:rsidRPr="00752DEA">
        <w:t xml:space="preserve">raffic </w:t>
      </w:r>
      <w:r w:rsidR="009D56BA">
        <w:t>i</w:t>
      </w:r>
      <w:r w:rsidRPr="00752DEA">
        <w:t>mage</w:t>
      </w:r>
    </w:p>
    <w:p w14:paraId="14D4D0AE" w14:textId="6DE54295" w:rsidR="00B07157" w:rsidRDefault="005649E8" w:rsidP="00B07157">
      <w:pPr>
        <w:pStyle w:val="Bullet1"/>
      </w:pPr>
      <w:r>
        <w:t>Possible d</w:t>
      </w:r>
      <w:r w:rsidR="00B07157" w:rsidRPr="00752DEA">
        <w:t>etection and identification of small</w:t>
      </w:r>
      <w:r>
        <w:t>, hard to observe,</w:t>
      </w:r>
      <w:r w:rsidR="00B07157" w:rsidRPr="00752DEA">
        <w:t xml:space="preserve"> targets</w:t>
      </w:r>
    </w:p>
    <w:p w14:paraId="20B02EF1" w14:textId="5422C395" w:rsidR="00E24230" w:rsidRPr="00752DEA" w:rsidRDefault="00E24230" w:rsidP="00B07157">
      <w:pPr>
        <w:pStyle w:val="Bullet1"/>
      </w:pPr>
      <w:r>
        <w:t>Sensor status</w:t>
      </w:r>
    </w:p>
    <w:p w14:paraId="6199177F" w14:textId="4D167D9F" w:rsidR="00B07157" w:rsidRPr="00782942" w:rsidRDefault="00967073" w:rsidP="00B07157">
      <w:pPr>
        <w:pStyle w:val="Bullet1"/>
      </w:pPr>
      <w:r w:rsidRPr="00782942">
        <w:t>Redundancy</w:t>
      </w:r>
    </w:p>
    <w:p w14:paraId="68DD1053" w14:textId="77777777" w:rsidR="00657DB0" w:rsidRPr="007132D5" w:rsidRDefault="00657DB0" w:rsidP="00657DB0">
      <w:pPr>
        <w:pStyle w:val="Heading4"/>
      </w:pPr>
      <w:r w:rsidRPr="007132D5">
        <w:t>Vessel Presentation</w:t>
      </w:r>
    </w:p>
    <w:p w14:paraId="03C834AB" w14:textId="4239620B" w:rsidR="00657DB0" w:rsidRPr="007132D5" w:rsidRDefault="00657DB0" w:rsidP="00657DB0">
      <w:pPr>
        <w:pStyle w:val="BodyText"/>
        <w:rPr>
          <w:lang w:eastAsia="de-DE"/>
        </w:rPr>
      </w:pPr>
      <w:r w:rsidRPr="007132D5">
        <w:rPr>
          <w:lang w:eastAsia="de-DE"/>
        </w:rPr>
        <w:t xml:space="preserve">Vessel presentation is addressed by IALA Recommendation </w:t>
      </w:r>
      <w:r w:rsidR="008019DE" w:rsidRPr="004F424F">
        <w:rPr>
          <w:i/>
          <w:iCs/>
          <w:lang w:eastAsia="de-DE"/>
        </w:rPr>
        <w:t>R0</w:t>
      </w:r>
      <w:r w:rsidRPr="004F424F">
        <w:rPr>
          <w:i/>
          <w:iCs/>
          <w:lang w:eastAsia="de-DE"/>
        </w:rPr>
        <w:t>125</w:t>
      </w:r>
      <w:r w:rsidRPr="007132D5">
        <w:rPr>
          <w:lang w:eastAsia="de-DE"/>
        </w:rPr>
        <w:t xml:space="preserve"> (ref.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 xml:space="preserve">). Each vessel should be displayed in a consistent manner such that the </w:t>
      </w:r>
      <w:r w:rsidR="002B4D1B">
        <w:rPr>
          <w:lang w:eastAsia="de-DE"/>
        </w:rPr>
        <w:t>VTS user</w:t>
      </w:r>
      <w:r w:rsidRPr="007132D5">
        <w:rPr>
          <w:lang w:eastAsia="de-DE"/>
        </w:rPr>
        <w:t xml:space="preserve"> can intuitively understand the true geographical position of the vessel.</w:t>
      </w:r>
      <w:r w:rsidR="00C93DA5">
        <w:rPr>
          <w:lang w:eastAsia="de-DE"/>
        </w:rPr>
        <w:t xml:space="preserve"> </w:t>
      </w:r>
      <w:r w:rsidRPr="007132D5">
        <w:rPr>
          <w:lang w:eastAsia="de-DE"/>
        </w:rPr>
        <w:t xml:space="preserve">This is achieved by displaying the vessel symbol in its true position relative to the underlying or reference </w:t>
      </w:r>
      <w:r w:rsidR="009D56BA">
        <w:rPr>
          <w:lang w:eastAsia="de-DE"/>
        </w:rPr>
        <w:t>c</w:t>
      </w:r>
      <w:r w:rsidR="008019DE">
        <w:rPr>
          <w:lang w:eastAsia="de-DE"/>
        </w:rPr>
        <w:t>hart</w:t>
      </w:r>
      <w:r w:rsidRPr="007132D5">
        <w:rPr>
          <w:lang w:eastAsia="de-DE"/>
        </w:rPr>
        <w:t>.</w:t>
      </w:r>
      <w:r w:rsidR="00C93DA5">
        <w:rPr>
          <w:lang w:eastAsia="de-DE"/>
        </w:rPr>
        <w:t xml:space="preserve"> </w:t>
      </w:r>
      <w:r w:rsidRPr="007132D5">
        <w:rPr>
          <w:lang w:eastAsia="de-DE"/>
        </w:rPr>
        <w:t>In addition, this positional information can be augmented by the presentation of the geographical coordinates of the vessel or by its bearing and distance from a selected location.</w:t>
      </w:r>
    </w:p>
    <w:p w14:paraId="329948E8" w14:textId="3C7A115A" w:rsidR="00657DB0" w:rsidRPr="007132D5" w:rsidRDefault="00657DB0" w:rsidP="00657DB0">
      <w:pPr>
        <w:pStyle w:val="BodyText"/>
        <w:rPr>
          <w:lang w:eastAsia="de-DE"/>
        </w:rPr>
      </w:pPr>
      <w:r w:rsidRPr="007132D5">
        <w:rPr>
          <w:lang w:eastAsia="de-DE"/>
        </w:rPr>
        <w:t xml:space="preserve">The </w:t>
      </w:r>
      <w:r w:rsidR="008019DE">
        <w:rPr>
          <w:lang w:eastAsia="de-DE"/>
        </w:rPr>
        <w:t>U</w:t>
      </w:r>
      <w:r w:rsidR="008019DE" w:rsidRPr="007132D5">
        <w:rPr>
          <w:lang w:eastAsia="de-DE"/>
        </w:rPr>
        <w:t xml:space="preserve">I </w:t>
      </w:r>
      <w:r w:rsidRPr="007132D5">
        <w:rPr>
          <w:lang w:eastAsia="de-DE"/>
        </w:rPr>
        <w:t>should be capable of displaying all the information associated with each vessel displayed in the VTS</w:t>
      </w:r>
      <w:r w:rsidR="00BF3EC3">
        <w:rPr>
          <w:lang w:eastAsia="de-DE"/>
        </w:rPr>
        <w:t xml:space="preserve"> </w:t>
      </w:r>
      <w:r w:rsidR="009D56BA">
        <w:rPr>
          <w:lang w:eastAsia="de-DE"/>
        </w:rPr>
        <w:t>u</w:t>
      </w:r>
      <w:r w:rsidR="00BF3EC3">
        <w:rPr>
          <w:lang w:eastAsia="de-DE"/>
        </w:rPr>
        <w:t>ser</w:t>
      </w:r>
      <w:r w:rsidRPr="007132D5">
        <w:rPr>
          <w:lang w:eastAsia="de-DE"/>
        </w:rPr>
        <w:t>’s view.</w:t>
      </w:r>
      <w:r w:rsidR="00C93DA5">
        <w:rPr>
          <w:lang w:eastAsia="de-DE"/>
        </w:rPr>
        <w:t xml:space="preserve"> </w:t>
      </w:r>
      <w:r w:rsidRPr="007132D5">
        <w:rPr>
          <w:lang w:eastAsia="de-DE"/>
        </w:rPr>
        <w:t>The VTS</w:t>
      </w:r>
      <w:r w:rsidR="00BF3EC3">
        <w:rPr>
          <w:lang w:eastAsia="de-DE"/>
        </w:rPr>
        <w:t xml:space="preserve"> </w:t>
      </w:r>
      <w:r w:rsidR="009D56BA">
        <w:rPr>
          <w:lang w:eastAsia="de-DE"/>
        </w:rPr>
        <w:t>u</w:t>
      </w:r>
      <w:r w:rsidR="00BF3EC3">
        <w:rPr>
          <w:lang w:eastAsia="de-DE"/>
        </w:rPr>
        <w:t>ser</w:t>
      </w:r>
      <w:r w:rsidRPr="007132D5">
        <w:rPr>
          <w:lang w:eastAsia="de-DE"/>
        </w:rPr>
        <w:t xml:space="preserve"> should be able to select</w:t>
      </w:r>
      <w:r w:rsidR="00C37AB3">
        <w:rPr>
          <w:lang w:eastAsia="de-DE"/>
        </w:rPr>
        <w:t>ively choose what information to display in accordance with local operational requirements</w:t>
      </w:r>
      <w:r w:rsidRPr="007132D5">
        <w:rPr>
          <w:lang w:eastAsia="de-DE"/>
        </w:rPr>
        <w:t>.</w:t>
      </w:r>
      <w:r w:rsidR="00C93DA5">
        <w:rPr>
          <w:lang w:eastAsia="de-DE"/>
        </w:rPr>
        <w:t xml:space="preserve"> </w:t>
      </w:r>
      <w:r w:rsidRPr="007132D5">
        <w:rPr>
          <w:lang w:eastAsia="de-DE"/>
        </w:rPr>
        <w:t xml:space="preserve">A </w:t>
      </w:r>
      <w:r w:rsidR="009D56BA" w:rsidRPr="007132D5">
        <w:rPr>
          <w:lang w:eastAsia="de-DE"/>
        </w:rPr>
        <w:t>straightforward</w:t>
      </w:r>
      <w:r w:rsidRPr="007132D5">
        <w:rPr>
          <w:lang w:eastAsia="de-DE"/>
        </w:rPr>
        <w:t xml:space="preserve"> and intuitive method should be employed to ease selection.</w:t>
      </w:r>
    </w:p>
    <w:p w14:paraId="438EC928" w14:textId="69D9F38D" w:rsidR="005C0E86" w:rsidRPr="007132D5" w:rsidRDefault="00657DB0" w:rsidP="00657DB0">
      <w:pPr>
        <w:pStyle w:val="BodyText"/>
        <w:rPr>
          <w:lang w:eastAsia="de-DE"/>
        </w:rPr>
      </w:pPr>
      <w:r w:rsidRPr="007132D5">
        <w:rPr>
          <w:lang w:eastAsia="de-DE"/>
        </w:rPr>
        <w:t xml:space="preserve">The information should be displayed either in textual or in graphical form as appropriate, </w:t>
      </w:r>
      <w:r w:rsidR="00C93DA5">
        <w:rPr>
          <w:lang w:eastAsia="de-DE"/>
        </w:rPr>
        <w:t xml:space="preserve">e.g., </w:t>
      </w:r>
      <w:r w:rsidRPr="007132D5">
        <w:rPr>
          <w:lang w:eastAsia="de-DE"/>
        </w:rPr>
        <w:t>course and speed vectors.</w:t>
      </w:r>
    </w:p>
    <w:p w14:paraId="544271BD" w14:textId="66A71977" w:rsidR="002022C6" w:rsidRPr="00A407BC" w:rsidRDefault="002022C6" w:rsidP="002022C6">
      <w:pPr>
        <w:pStyle w:val="Heading3"/>
      </w:pPr>
      <w:bookmarkStart w:id="64" w:name="_Toc114594702"/>
      <w:bookmarkStart w:id="65" w:name="_Hlk66971986"/>
      <w:r w:rsidRPr="00A407BC">
        <w:t>Decision Support</w:t>
      </w:r>
      <w:bookmarkEnd w:id="64"/>
    </w:p>
    <w:p w14:paraId="141245CA" w14:textId="7D7B7487" w:rsidR="002022C6" w:rsidRPr="00A407BC" w:rsidRDefault="002022C6" w:rsidP="002022C6">
      <w:pPr>
        <w:pStyle w:val="BodyText"/>
        <w:rPr>
          <w:lang w:eastAsia="de-DE"/>
        </w:rPr>
      </w:pPr>
      <w:r w:rsidRPr="00A407BC">
        <w:rPr>
          <w:lang w:eastAsia="de-DE"/>
        </w:rPr>
        <w:t xml:space="preserve">The UI should be able to support the portrayal of </w:t>
      </w:r>
      <w:r w:rsidR="009D56BA">
        <w:rPr>
          <w:lang w:eastAsia="de-DE"/>
        </w:rPr>
        <w:t>a</w:t>
      </w:r>
      <w:r w:rsidRPr="00A407BC">
        <w:rPr>
          <w:lang w:eastAsia="de-DE"/>
        </w:rPr>
        <w:t>lerts (</w:t>
      </w:r>
      <w:r w:rsidR="00846892">
        <w:rPr>
          <w:lang w:eastAsia="de-DE"/>
        </w:rPr>
        <w:t>“</w:t>
      </w:r>
      <w:r w:rsidRPr="00A407BC">
        <w:rPr>
          <w:lang w:eastAsia="de-DE"/>
        </w:rPr>
        <w:t>Caution</w:t>
      </w:r>
      <w:r w:rsidR="00846892">
        <w:rPr>
          <w:lang w:eastAsia="de-DE"/>
        </w:rPr>
        <w:t>”</w:t>
      </w:r>
      <w:r w:rsidRPr="00A407BC">
        <w:rPr>
          <w:lang w:eastAsia="de-DE"/>
        </w:rPr>
        <w:t xml:space="preserve">, </w:t>
      </w:r>
      <w:r w:rsidR="00846892">
        <w:rPr>
          <w:lang w:eastAsia="de-DE"/>
        </w:rPr>
        <w:t>“</w:t>
      </w:r>
      <w:r w:rsidRPr="00A407BC">
        <w:rPr>
          <w:lang w:eastAsia="de-DE"/>
        </w:rPr>
        <w:t>Warning</w:t>
      </w:r>
      <w:r w:rsidR="00846892">
        <w:rPr>
          <w:lang w:eastAsia="de-DE"/>
        </w:rPr>
        <w:t>”</w:t>
      </w:r>
      <w:r w:rsidRPr="00A407BC">
        <w:rPr>
          <w:lang w:eastAsia="de-DE"/>
        </w:rPr>
        <w:t xml:space="preserve">, </w:t>
      </w:r>
      <w:r w:rsidR="00846892">
        <w:rPr>
          <w:lang w:eastAsia="de-DE"/>
        </w:rPr>
        <w:t>“</w:t>
      </w:r>
      <w:r w:rsidRPr="00A407BC">
        <w:rPr>
          <w:lang w:eastAsia="de-DE"/>
        </w:rPr>
        <w:t>Alarm</w:t>
      </w:r>
      <w:r w:rsidR="00846892">
        <w:rPr>
          <w:lang w:eastAsia="de-DE"/>
        </w:rPr>
        <w:t>”</w:t>
      </w:r>
      <w:r w:rsidRPr="00A407BC">
        <w:rPr>
          <w:lang w:eastAsia="de-DE"/>
        </w:rPr>
        <w:t xml:space="preserve"> and </w:t>
      </w:r>
      <w:r w:rsidR="00846892">
        <w:rPr>
          <w:lang w:eastAsia="de-DE"/>
        </w:rPr>
        <w:t>“</w:t>
      </w:r>
      <w:r w:rsidRPr="00A407BC">
        <w:rPr>
          <w:lang w:eastAsia="de-DE"/>
        </w:rPr>
        <w:t>Emergency alarm</w:t>
      </w:r>
      <w:r w:rsidR="00846892">
        <w:rPr>
          <w:lang w:eastAsia="de-DE"/>
        </w:rPr>
        <w:t>”</w:t>
      </w:r>
      <w:r w:rsidRPr="00A407BC">
        <w:rPr>
          <w:lang w:eastAsia="de-DE"/>
        </w:rPr>
        <w:t xml:space="preserve">) in accordance with </w:t>
      </w:r>
      <w:r w:rsidRPr="004F424F">
        <w:rPr>
          <w:i/>
          <w:iCs/>
          <w:lang w:eastAsia="de-DE"/>
        </w:rPr>
        <w:t>G1110</w:t>
      </w:r>
      <w:r w:rsidRPr="00A407BC">
        <w:rPr>
          <w:lang w:eastAsia="de-DE"/>
        </w:rPr>
        <w:t>.</w:t>
      </w:r>
      <w:r w:rsidR="00C93DA5">
        <w:rPr>
          <w:lang w:eastAsia="de-DE"/>
        </w:rPr>
        <w:t xml:space="preserve"> </w:t>
      </w:r>
      <w:r w:rsidRPr="00A407BC">
        <w:rPr>
          <w:lang w:eastAsia="de-DE"/>
        </w:rPr>
        <w:t xml:space="preserve">The portrayal of these </w:t>
      </w:r>
      <w:r w:rsidR="009D56BA">
        <w:rPr>
          <w:lang w:eastAsia="de-DE"/>
        </w:rPr>
        <w:t>a</w:t>
      </w:r>
      <w:r w:rsidRPr="00A407BC">
        <w:rPr>
          <w:lang w:eastAsia="de-DE"/>
        </w:rPr>
        <w:t>lerts including thresholds often need to be configurable.</w:t>
      </w:r>
    </w:p>
    <w:p w14:paraId="1C0C1FF7" w14:textId="6C792533" w:rsidR="002022C6" w:rsidRPr="00A407BC" w:rsidRDefault="002022C6" w:rsidP="002022C6">
      <w:pPr>
        <w:pStyle w:val="BodyText"/>
        <w:rPr>
          <w:lang w:eastAsia="de-DE"/>
        </w:rPr>
      </w:pPr>
      <w:r>
        <w:rPr>
          <w:lang w:eastAsia="de-DE"/>
        </w:rPr>
        <w:t>F</w:t>
      </w:r>
      <w:r w:rsidRPr="00A407BC">
        <w:rPr>
          <w:lang w:eastAsia="de-DE"/>
        </w:rPr>
        <w:t xml:space="preserve">unctionality can be made available to the </w:t>
      </w:r>
      <w:r w:rsidR="002B4D1B">
        <w:rPr>
          <w:lang w:eastAsia="de-DE"/>
        </w:rPr>
        <w:t>VTS user</w:t>
      </w:r>
      <w:r w:rsidRPr="00A407BC">
        <w:rPr>
          <w:lang w:eastAsia="de-DE"/>
        </w:rPr>
        <w:t xml:space="preserve"> in </w:t>
      </w:r>
      <w:proofErr w:type="gramStart"/>
      <w:r w:rsidRPr="00A407BC">
        <w:rPr>
          <w:lang w:eastAsia="de-DE"/>
        </w:rPr>
        <w:t>a number of</w:t>
      </w:r>
      <w:proofErr w:type="gramEnd"/>
      <w:r w:rsidRPr="00A407BC">
        <w:rPr>
          <w:lang w:eastAsia="de-DE"/>
        </w:rPr>
        <w:t xml:space="preserve"> different implementations including, but not limited to:</w:t>
      </w:r>
    </w:p>
    <w:p w14:paraId="18330872" w14:textId="25FEBCBF" w:rsidR="002022C6" w:rsidRPr="00A407BC" w:rsidRDefault="002022C6" w:rsidP="002022C6">
      <w:pPr>
        <w:pStyle w:val="Bullet1"/>
      </w:pPr>
      <w:r w:rsidRPr="00A407BC">
        <w:t xml:space="preserve">graphical </w:t>
      </w:r>
      <w:r w:rsidR="00846892">
        <w:t xml:space="preserve">“icons” </w:t>
      </w:r>
      <w:r>
        <w:t xml:space="preserve">or </w:t>
      </w:r>
      <w:r w:rsidR="00846892">
        <w:t>“</w:t>
      </w:r>
      <w:r w:rsidRPr="00A407BC">
        <w:t>tool buttons</w:t>
      </w:r>
      <w:r w:rsidR="00846892">
        <w:t>”</w:t>
      </w:r>
      <w:r w:rsidRPr="00A407BC">
        <w:t xml:space="preserve"> often supported by short descriptive phrases.</w:t>
      </w:r>
      <w:r w:rsidR="00C93DA5">
        <w:t xml:space="preserve"> </w:t>
      </w:r>
      <w:r w:rsidRPr="00A407BC">
        <w:t xml:space="preserve">It should be possible, in the </w:t>
      </w:r>
      <w:r>
        <w:t>U</w:t>
      </w:r>
      <w:r w:rsidRPr="00A407BC">
        <w:t>I, to select display of buttons, text or both.</w:t>
      </w:r>
      <w:r w:rsidR="00C93DA5">
        <w:t xml:space="preserve"> </w:t>
      </w:r>
      <w:r w:rsidRPr="00A407BC">
        <w:t xml:space="preserve">User configurable </w:t>
      </w:r>
      <w:r w:rsidR="00846892">
        <w:t>“</w:t>
      </w:r>
      <w:r w:rsidRPr="00A407BC">
        <w:t>tool bars</w:t>
      </w:r>
      <w:r w:rsidR="00846892">
        <w:t>”</w:t>
      </w:r>
      <w:r w:rsidRPr="00A407BC">
        <w:t xml:space="preserve"> may be used to group tool </w:t>
      </w:r>
      <w:proofErr w:type="gramStart"/>
      <w:r w:rsidRPr="00A407BC">
        <w:t>buttons;</w:t>
      </w:r>
      <w:proofErr w:type="gramEnd"/>
    </w:p>
    <w:p w14:paraId="78D7BC5A" w14:textId="29EF2192" w:rsidR="002022C6" w:rsidRPr="00A407BC" w:rsidRDefault="002022C6" w:rsidP="002022C6">
      <w:pPr>
        <w:pStyle w:val="Bullet1"/>
      </w:pPr>
      <w:r w:rsidRPr="00A407BC">
        <w:t xml:space="preserve">context sensitive menus, with content depending on cursor </w:t>
      </w:r>
      <w:proofErr w:type="gramStart"/>
      <w:r w:rsidRPr="00A407BC">
        <w:t>location;</w:t>
      </w:r>
      <w:proofErr w:type="gramEnd"/>
      <w:r w:rsidR="009D56BA">
        <w:t xml:space="preserve"> </w:t>
      </w:r>
    </w:p>
    <w:p w14:paraId="0761B8B8" w14:textId="77F9041D" w:rsidR="002022C6" w:rsidRPr="00A407BC" w:rsidRDefault="002022C6" w:rsidP="002022C6">
      <w:pPr>
        <w:pStyle w:val="Bullet1"/>
        <w:rPr>
          <w:lang w:eastAsia="de-DE"/>
        </w:rPr>
      </w:pPr>
      <w:r w:rsidRPr="00A407BC">
        <w:t xml:space="preserve">dedicated function keys and/or </w:t>
      </w:r>
      <w:proofErr w:type="gramStart"/>
      <w:r w:rsidRPr="00A407BC">
        <w:t>key-stroke</w:t>
      </w:r>
      <w:proofErr w:type="gramEnd"/>
      <w:r w:rsidRPr="00A407BC">
        <w:t xml:space="preserve"> short-cuts</w:t>
      </w:r>
      <w:r w:rsidR="00846892">
        <w:t>;</w:t>
      </w:r>
    </w:p>
    <w:p w14:paraId="4AF80D3C" w14:textId="2331A9AC" w:rsidR="002022C6" w:rsidRDefault="002022C6" w:rsidP="004F424F">
      <w:pPr>
        <w:pStyle w:val="Bullet1text"/>
      </w:pPr>
      <w:r w:rsidRPr="00A407BC">
        <w:t xml:space="preserve">The </w:t>
      </w:r>
      <w:r>
        <w:t>U</w:t>
      </w:r>
      <w:r w:rsidRPr="00A407BC">
        <w:t>I interaction should be intuitive and efficient.</w:t>
      </w:r>
      <w:r w:rsidR="00C93DA5">
        <w:t xml:space="preserve"> </w:t>
      </w:r>
      <w:r w:rsidRPr="00A407BC">
        <w:t xml:space="preserve">Wherever possible, the number of </w:t>
      </w:r>
      <w:r w:rsidR="0060157C" w:rsidRPr="00A407BC">
        <w:t>keystrokes</w:t>
      </w:r>
      <w:r w:rsidRPr="00A407BC">
        <w:t xml:space="preserve"> should be minim</w:t>
      </w:r>
      <w:r w:rsidR="00C93DA5">
        <w:t>ize</w:t>
      </w:r>
      <w:r w:rsidRPr="00A407BC">
        <w:t>d.</w:t>
      </w:r>
      <w:r w:rsidR="00C93DA5">
        <w:t xml:space="preserve"> </w:t>
      </w:r>
      <w:r w:rsidRPr="00A407BC">
        <w:t xml:space="preserve">Input fields should be, where possible, filled with appropriate default values by the </w:t>
      </w:r>
      <w:r w:rsidR="00846892">
        <w:t>VTS system; and</w:t>
      </w:r>
    </w:p>
    <w:p w14:paraId="29209EF3" w14:textId="3545BD6F" w:rsidR="002022C6" w:rsidRPr="0060157C" w:rsidRDefault="00846892" w:rsidP="002022C6">
      <w:pPr>
        <w:pStyle w:val="Bullet1"/>
      </w:pPr>
      <w:r>
        <w:t>s</w:t>
      </w:r>
      <w:r w:rsidR="002022C6" w:rsidRPr="0060157C">
        <w:t xml:space="preserve">upporting functionality for </w:t>
      </w:r>
      <w:r w:rsidR="009D56BA">
        <w:t>d</w:t>
      </w:r>
      <w:r w:rsidR="002022C6" w:rsidRPr="0060157C">
        <w:t xml:space="preserve">ecision </w:t>
      </w:r>
      <w:r w:rsidR="009D56BA">
        <w:t>s</w:t>
      </w:r>
      <w:r w:rsidR="002022C6" w:rsidRPr="0060157C">
        <w:t xml:space="preserve">upport </w:t>
      </w:r>
      <w:r w:rsidR="009D56BA">
        <w:t>t</w:t>
      </w:r>
      <w:r w:rsidR="002022C6" w:rsidRPr="0060157C">
        <w:t>ools (</w:t>
      </w:r>
      <w:r w:rsidR="009D56BA">
        <w:t>s</w:t>
      </w:r>
      <w:r w:rsidR="002022C6" w:rsidRPr="0060157C">
        <w:t xml:space="preserve">ee Guideline </w:t>
      </w:r>
      <w:r w:rsidR="002022C6" w:rsidRPr="004F424F">
        <w:rPr>
          <w:i/>
          <w:iCs/>
        </w:rPr>
        <w:t>G1110</w:t>
      </w:r>
      <w:r w:rsidR="002022C6" w:rsidRPr="0060157C">
        <w:t>)</w:t>
      </w:r>
    </w:p>
    <w:p w14:paraId="0C97D070" w14:textId="03902677" w:rsidR="008019DE" w:rsidRPr="007132D5" w:rsidRDefault="00B82402" w:rsidP="00846892">
      <w:pPr>
        <w:pStyle w:val="Heading3"/>
      </w:pPr>
      <w:bookmarkStart w:id="66" w:name="_Toc114594703"/>
      <w:r>
        <w:t>Voice</w:t>
      </w:r>
      <w:r w:rsidR="008019DE">
        <w:t xml:space="preserve"> communication</w:t>
      </w:r>
      <w:bookmarkEnd w:id="66"/>
      <w:r w:rsidR="008019DE" w:rsidRPr="007132D5">
        <w:t xml:space="preserve"> </w:t>
      </w:r>
    </w:p>
    <w:p w14:paraId="3A1E2C5B" w14:textId="76BBDD17" w:rsidR="008019DE" w:rsidRPr="00782942" w:rsidRDefault="00B82402" w:rsidP="004F424F">
      <w:pPr>
        <w:pStyle w:val="BodyText"/>
        <w:keepNext/>
        <w:keepLines/>
        <w:rPr>
          <w:lang w:eastAsia="de-DE"/>
        </w:rPr>
      </w:pPr>
      <w:bookmarkStart w:id="67" w:name="_Hlk66971967"/>
      <w:bookmarkEnd w:id="65"/>
      <w:r>
        <w:rPr>
          <w:lang w:eastAsia="de-DE"/>
        </w:rPr>
        <w:t>Voice</w:t>
      </w:r>
      <w:r w:rsidR="008019DE" w:rsidRPr="008019DE">
        <w:rPr>
          <w:lang w:eastAsia="de-DE"/>
        </w:rPr>
        <w:t xml:space="preserve"> </w:t>
      </w:r>
      <w:r>
        <w:rPr>
          <w:lang w:eastAsia="de-DE"/>
        </w:rPr>
        <w:t>c</w:t>
      </w:r>
      <w:r w:rsidR="008019DE" w:rsidRPr="008019DE">
        <w:rPr>
          <w:lang w:eastAsia="de-DE"/>
        </w:rPr>
        <w:t xml:space="preserve">ommunication with vessels </w:t>
      </w:r>
      <w:r w:rsidR="00DD3445">
        <w:rPr>
          <w:lang w:eastAsia="de-DE"/>
        </w:rPr>
        <w:t xml:space="preserve">and other stakeholders </w:t>
      </w:r>
      <w:r w:rsidR="008019DE" w:rsidRPr="008019DE">
        <w:rPr>
          <w:lang w:eastAsia="de-DE"/>
        </w:rPr>
        <w:t xml:space="preserve">within the VTS area is </w:t>
      </w:r>
      <w:r w:rsidR="00DC2210">
        <w:rPr>
          <w:lang w:eastAsia="de-DE"/>
        </w:rPr>
        <w:t>an</w:t>
      </w:r>
      <w:r w:rsidR="008019DE" w:rsidRPr="008019DE">
        <w:rPr>
          <w:lang w:eastAsia="de-DE"/>
        </w:rPr>
        <w:t xml:space="preserve"> important part of the VTS system and therefore the </w:t>
      </w:r>
      <w:r w:rsidR="005649E8">
        <w:rPr>
          <w:lang w:eastAsia="de-DE"/>
        </w:rPr>
        <w:t>usage of</w:t>
      </w:r>
      <w:r w:rsidR="008019DE" w:rsidRPr="008019DE">
        <w:rPr>
          <w:lang w:eastAsia="de-DE"/>
        </w:rPr>
        <w:t xml:space="preserve"> the radio equipment should be easy.</w:t>
      </w:r>
      <w:r w:rsidR="00C93DA5">
        <w:rPr>
          <w:lang w:eastAsia="de-DE"/>
        </w:rPr>
        <w:t xml:space="preserve"> </w:t>
      </w:r>
      <w:r w:rsidR="008019DE" w:rsidRPr="008019DE">
        <w:rPr>
          <w:lang w:eastAsia="de-DE"/>
        </w:rPr>
        <w:t xml:space="preserve">The </w:t>
      </w:r>
      <w:r w:rsidR="009D56BA">
        <w:rPr>
          <w:lang w:eastAsia="de-DE"/>
        </w:rPr>
        <w:t>v</w:t>
      </w:r>
      <w:r>
        <w:rPr>
          <w:lang w:eastAsia="de-DE"/>
        </w:rPr>
        <w:t>oice c</w:t>
      </w:r>
      <w:r w:rsidR="008019DE" w:rsidRPr="008019DE">
        <w:rPr>
          <w:lang w:eastAsia="de-DE"/>
        </w:rPr>
        <w:t xml:space="preserve">ommunications </w:t>
      </w:r>
      <w:r w:rsidR="00DD3445">
        <w:rPr>
          <w:lang w:eastAsia="de-DE"/>
        </w:rPr>
        <w:t>UI</w:t>
      </w:r>
      <w:r w:rsidR="008019DE" w:rsidRPr="008019DE">
        <w:rPr>
          <w:lang w:eastAsia="de-DE"/>
        </w:rPr>
        <w:t xml:space="preserve"> may be integrated with the </w:t>
      </w:r>
      <w:r w:rsidR="009D56BA">
        <w:rPr>
          <w:lang w:eastAsia="de-DE"/>
        </w:rPr>
        <w:t>t</w:t>
      </w:r>
      <w:r w:rsidR="008019DE" w:rsidRPr="008019DE">
        <w:rPr>
          <w:lang w:eastAsia="de-DE"/>
        </w:rPr>
        <w:t xml:space="preserve">raffic </w:t>
      </w:r>
      <w:r w:rsidR="009D56BA">
        <w:rPr>
          <w:lang w:eastAsia="de-DE"/>
        </w:rPr>
        <w:t>i</w:t>
      </w:r>
      <w:r w:rsidR="008019DE" w:rsidRPr="008019DE">
        <w:rPr>
          <w:lang w:eastAsia="de-DE"/>
        </w:rPr>
        <w:t>mage presentation or may be separate</w:t>
      </w:r>
      <w:r w:rsidR="00DC2210">
        <w:rPr>
          <w:lang w:eastAsia="de-DE"/>
        </w:rPr>
        <w:t>, for example,</w:t>
      </w:r>
      <w:r w:rsidR="008019DE" w:rsidRPr="008019DE">
        <w:rPr>
          <w:lang w:eastAsia="de-DE"/>
        </w:rPr>
        <w:t xml:space="preserve"> a</w:t>
      </w:r>
      <w:r w:rsidR="005649E8">
        <w:rPr>
          <w:lang w:eastAsia="de-DE"/>
        </w:rPr>
        <w:t>s standalone</w:t>
      </w:r>
      <w:r w:rsidR="008019DE" w:rsidRPr="008019DE">
        <w:rPr>
          <w:lang w:eastAsia="de-DE"/>
        </w:rPr>
        <w:t xml:space="preserve"> touch screen user interface.</w:t>
      </w:r>
      <w:r w:rsidR="00C93DA5">
        <w:rPr>
          <w:lang w:eastAsia="de-DE"/>
        </w:rPr>
        <w:t xml:space="preserve"> </w:t>
      </w:r>
      <w:r w:rsidR="008019DE" w:rsidRPr="008019DE">
        <w:rPr>
          <w:lang w:eastAsia="de-DE"/>
        </w:rPr>
        <w:t xml:space="preserve">The </w:t>
      </w:r>
      <w:r w:rsidR="002B4D1B">
        <w:rPr>
          <w:lang w:eastAsia="de-DE"/>
        </w:rPr>
        <w:t>VTS user</w:t>
      </w:r>
      <w:r w:rsidR="008019DE" w:rsidRPr="008019DE">
        <w:rPr>
          <w:lang w:eastAsia="de-DE"/>
        </w:rPr>
        <w:t xml:space="preserve"> </w:t>
      </w:r>
      <w:r w:rsidR="00DD3445">
        <w:rPr>
          <w:lang w:eastAsia="de-DE"/>
        </w:rPr>
        <w:t>may</w:t>
      </w:r>
      <w:r w:rsidR="008019DE" w:rsidRPr="008019DE">
        <w:rPr>
          <w:lang w:eastAsia="de-DE"/>
        </w:rPr>
        <w:t xml:space="preserve"> be provided with the following facilities:</w:t>
      </w:r>
    </w:p>
    <w:p w14:paraId="32986950" w14:textId="533AF53E" w:rsidR="008019DE" w:rsidRPr="00782942" w:rsidRDefault="008019DE" w:rsidP="004F424F">
      <w:pPr>
        <w:pStyle w:val="Bullet1"/>
        <w:rPr>
          <w:lang w:eastAsia="de-DE"/>
        </w:rPr>
      </w:pPr>
      <w:r w:rsidRPr="00782942">
        <w:rPr>
          <w:lang w:eastAsia="de-DE"/>
        </w:rPr>
        <w:t>Radio selection</w:t>
      </w:r>
      <w:r w:rsidR="00C30EB1">
        <w:rPr>
          <w:lang w:eastAsia="de-DE"/>
        </w:rPr>
        <w:t xml:space="preserve"> and status</w:t>
      </w:r>
    </w:p>
    <w:p w14:paraId="1C0CFC21" w14:textId="0884DB19" w:rsidR="008019DE" w:rsidRPr="00782942" w:rsidRDefault="008019DE" w:rsidP="004F424F">
      <w:pPr>
        <w:pStyle w:val="Bullet1"/>
        <w:rPr>
          <w:lang w:eastAsia="de-DE"/>
        </w:rPr>
      </w:pPr>
      <w:r w:rsidRPr="00782942">
        <w:rPr>
          <w:lang w:eastAsia="de-DE"/>
        </w:rPr>
        <w:t xml:space="preserve">Channel/Frequency </w:t>
      </w:r>
      <w:r w:rsidR="00846892">
        <w:rPr>
          <w:lang w:eastAsia="de-DE"/>
        </w:rPr>
        <w:t>s</w:t>
      </w:r>
      <w:r w:rsidRPr="00782942">
        <w:rPr>
          <w:lang w:eastAsia="de-DE"/>
        </w:rPr>
        <w:t>election</w:t>
      </w:r>
    </w:p>
    <w:p w14:paraId="39313E34" w14:textId="2BAA6124" w:rsidR="008019DE" w:rsidRDefault="008019DE" w:rsidP="004F424F">
      <w:pPr>
        <w:pStyle w:val="Bullet1"/>
        <w:rPr>
          <w:lang w:eastAsia="de-DE"/>
        </w:rPr>
      </w:pPr>
      <w:r w:rsidRPr="00782942">
        <w:rPr>
          <w:lang w:eastAsia="de-DE"/>
        </w:rPr>
        <w:t>Squelch control</w:t>
      </w:r>
      <w:r w:rsidR="00071F60">
        <w:rPr>
          <w:lang w:eastAsia="de-DE"/>
        </w:rPr>
        <w:t xml:space="preserve"> </w:t>
      </w:r>
    </w:p>
    <w:p w14:paraId="53AD55F8" w14:textId="22E04F02" w:rsidR="00071F60" w:rsidRPr="00782942" w:rsidRDefault="00071F60" w:rsidP="004F424F">
      <w:pPr>
        <w:pStyle w:val="Bullet1"/>
        <w:rPr>
          <w:lang w:eastAsia="de-DE"/>
        </w:rPr>
      </w:pPr>
      <w:r>
        <w:rPr>
          <w:lang w:eastAsia="de-DE"/>
        </w:rPr>
        <w:t>Digital Selective Calling (DSC)</w:t>
      </w:r>
    </w:p>
    <w:p w14:paraId="04848FB9" w14:textId="77777777" w:rsidR="008019DE" w:rsidRPr="00782942" w:rsidRDefault="008019DE" w:rsidP="004F424F">
      <w:pPr>
        <w:pStyle w:val="Bullet1"/>
        <w:rPr>
          <w:lang w:eastAsia="de-DE"/>
        </w:rPr>
      </w:pPr>
      <w:r w:rsidRPr="00782942">
        <w:rPr>
          <w:lang w:eastAsia="de-DE"/>
        </w:rPr>
        <w:t>Facilities to replay recorded conversations</w:t>
      </w:r>
    </w:p>
    <w:p w14:paraId="6C8A6D64" w14:textId="25ACE155" w:rsidR="008019DE" w:rsidRPr="00782942" w:rsidRDefault="008019DE" w:rsidP="004F424F">
      <w:pPr>
        <w:pStyle w:val="Bullet1"/>
        <w:rPr>
          <w:lang w:eastAsia="de-DE"/>
        </w:rPr>
      </w:pPr>
      <w:r w:rsidRPr="00782942">
        <w:rPr>
          <w:lang w:eastAsia="de-DE"/>
        </w:rPr>
        <w:t xml:space="preserve">Microphone </w:t>
      </w:r>
      <w:r w:rsidR="00E04E7F">
        <w:rPr>
          <w:lang w:eastAsia="de-DE"/>
        </w:rPr>
        <w:t xml:space="preserve">or footswitch </w:t>
      </w:r>
      <w:r w:rsidRPr="00782942">
        <w:rPr>
          <w:lang w:eastAsia="de-DE"/>
        </w:rPr>
        <w:t xml:space="preserve">with </w:t>
      </w:r>
      <w:r w:rsidR="00B82402">
        <w:rPr>
          <w:lang w:eastAsia="de-DE"/>
        </w:rPr>
        <w:t>Press</w:t>
      </w:r>
      <w:r w:rsidR="00846892">
        <w:rPr>
          <w:lang w:eastAsia="de-DE"/>
        </w:rPr>
        <w:t>-</w:t>
      </w:r>
      <w:r w:rsidR="00B82402">
        <w:rPr>
          <w:lang w:eastAsia="de-DE"/>
        </w:rPr>
        <w:t>To</w:t>
      </w:r>
      <w:r w:rsidR="00846892">
        <w:rPr>
          <w:lang w:eastAsia="de-DE"/>
        </w:rPr>
        <w:t>-</w:t>
      </w:r>
      <w:r w:rsidR="00B82402">
        <w:rPr>
          <w:lang w:eastAsia="de-DE"/>
        </w:rPr>
        <w:t>Talk capabilities</w:t>
      </w:r>
      <w:r w:rsidRPr="00782942">
        <w:rPr>
          <w:lang w:eastAsia="de-DE"/>
        </w:rPr>
        <w:t xml:space="preserve"> </w:t>
      </w:r>
    </w:p>
    <w:p w14:paraId="15939695" w14:textId="52B4FCC2" w:rsidR="008019DE" w:rsidRPr="00782942" w:rsidRDefault="008019DE" w:rsidP="004F424F">
      <w:pPr>
        <w:pStyle w:val="Bullet1"/>
        <w:rPr>
          <w:lang w:eastAsia="de-DE"/>
        </w:rPr>
      </w:pPr>
      <w:r w:rsidRPr="00782942">
        <w:rPr>
          <w:lang w:eastAsia="de-DE"/>
        </w:rPr>
        <w:t>Headset and</w:t>
      </w:r>
      <w:r w:rsidR="00111168">
        <w:rPr>
          <w:lang w:eastAsia="de-DE"/>
        </w:rPr>
        <w:t>/or</w:t>
      </w:r>
      <w:r w:rsidRPr="00782942">
        <w:rPr>
          <w:lang w:eastAsia="de-DE"/>
        </w:rPr>
        <w:t xml:space="preserve"> </w:t>
      </w:r>
      <w:r w:rsidR="00846892">
        <w:rPr>
          <w:lang w:eastAsia="de-DE"/>
        </w:rPr>
        <w:t>s</w:t>
      </w:r>
      <w:r w:rsidRPr="00782942">
        <w:rPr>
          <w:lang w:eastAsia="de-DE"/>
        </w:rPr>
        <w:t>peaker</w:t>
      </w:r>
      <w:r w:rsidR="00DD3445">
        <w:rPr>
          <w:lang w:eastAsia="de-DE"/>
        </w:rPr>
        <w:t>.</w:t>
      </w:r>
    </w:p>
    <w:p w14:paraId="5A049257" w14:textId="384D3CA3" w:rsidR="008019DE" w:rsidRPr="00782942" w:rsidRDefault="008019DE" w:rsidP="00782942">
      <w:pPr>
        <w:pStyle w:val="BodyText"/>
        <w:rPr>
          <w:lang w:eastAsia="de-DE"/>
        </w:rPr>
      </w:pPr>
      <w:r w:rsidRPr="00782942">
        <w:rPr>
          <w:lang w:eastAsia="de-DE"/>
        </w:rPr>
        <w:t xml:space="preserve">Details about the </w:t>
      </w:r>
      <w:r w:rsidR="00D45407">
        <w:rPr>
          <w:lang w:eastAsia="de-DE"/>
        </w:rPr>
        <w:t>operational</w:t>
      </w:r>
      <w:r w:rsidR="00866439">
        <w:rPr>
          <w:lang w:eastAsia="de-DE"/>
        </w:rPr>
        <w:t xml:space="preserve"> </w:t>
      </w:r>
      <w:r w:rsidRPr="00782942">
        <w:rPr>
          <w:lang w:eastAsia="de-DE"/>
        </w:rPr>
        <w:t xml:space="preserve">requirements of the </w:t>
      </w:r>
      <w:r w:rsidR="009D56BA">
        <w:rPr>
          <w:lang w:eastAsia="de-DE"/>
        </w:rPr>
        <w:t>v</w:t>
      </w:r>
      <w:r w:rsidR="00F80152">
        <w:rPr>
          <w:lang w:eastAsia="de-DE"/>
        </w:rPr>
        <w:t>oice</w:t>
      </w:r>
      <w:r w:rsidR="00F80152" w:rsidRPr="00782942">
        <w:rPr>
          <w:lang w:eastAsia="de-DE"/>
        </w:rPr>
        <w:t xml:space="preserve"> </w:t>
      </w:r>
      <w:r w:rsidRPr="00782942">
        <w:rPr>
          <w:lang w:eastAsia="de-DE"/>
        </w:rPr>
        <w:t xml:space="preserve">communications equipment is provided in </w:t>
      </w:r>
      <w:r w:rsidR="002E2813">
        <w:rPr>
          <w:lang w:eastAsia="de-DE"/>
        </w:rPr>
        <w:t>sub-</w:t>
      </w:r>
      <w:r w:rsidRPr="00782942">
        <w:rPr>
          <w:lang w:eastAsia="de-DE"/>
        </w:rPr>
        <w:t xml:space="preserve">Guideline </w:t>
      </w:r>
      <w:r w:rsidR="009D56BA" w:rsidRPr="004F424F">
        <w:rPr>
          <w:i/>
          <w:iCs/>
          <w:lang w:eastAsia="de-DE"/>
        </w:rPr>
        <w:t>G</w:t>
      </w:r>
      <w:r w:rsidRPr="004F424F">
        <w:rPr>
          <w:i/>
          <w:iCs/>
          <w:lang w:eastAsia="de-DE"/>
        </w:rPr>
        <w:t>1111</w:t>
      </w:r>
      <w:r w:rsidR="009D56BA" w:rsidRPr="004F424F">
        <w:rPr>
          <w:i/>
          <w:iCs/>
          <w:lang w:eastAsia="de-DE"/>
        </w:rPr>
        <w:t>-</w:t>
      </w:r>
      <w:r w:rsidRPr="004F424F">
        <w:rPr>
          <w:i/>
          <w:iCs/>
          <w:lang w:eastAsia="de-DE"/>
        </w:rPr>
        <w:t>2</w:t>
      </w:r>
      <w:r w:rsidR="00DD3445">
        <w:rPr>
          <w:lang w:eastAsia="de-DE"/>
        </w:rPr>
        <w:t>.</w:t>
      </w:r>
    </w:p>
    <w:p w14:paraId="5E38764E" w14:textId="370730AF" w:rsidR="008019DE" w:rsidRPr="007132D5" w:rsidRDefault="008019DE" w:rsidP="008019DE">
      <w:pPr>
        <w:pStyle w:val="Heading3"/>
      </w:pPr>
      <w:bookmarkStart w:id="68" w:name="_Toc114594704"/>
      <w:bookmarkStart w:id="69" w:name="_Hlk66977188"/>
      <w:bookmarkEnd w:id="67"/>
      <w:r>
        <w:t>Radar</w:t>
      </w:r>
      <w:bookmarkEnd w:id="68"/>
    </w:p>
    <w:bookmarkEnd w:id="69"/>
    <w:p w14:paraId="4F9EA278" w14:textId="19B81C73" w:rsidR="00E54905" w:rsidRDefault="00E54905" w:rsidP="004F424F">
      <w:pPr>
        <w:pStyle w:val="BodyText"/>
        <w:rPr>
          <w:lang w:eastAsia="de-DE"/>
        </w:rPr>
      </w:pPr>
      <w:r w:rsidRPr="00D40069">
        <w:rPr>
          <w:lang w:eastAsia="de-DE"/>
        </w:rPr>
        <w:t xml:space="preserve">Radar </w:t>
      </w:r>
      <w:r w:rsidR="005649E8">
        <w:rPr>
          <w:lang w:eastAsia="de-DE"/>
        </w:rPr>
        <w:t>can</w:t>
      </w:r>
      <w:r w:rsidRPr="00D40069">
        <w:rPr>
          <w:lang w:eastAsia="de-DE"/>
        </w:rPr>
        <w:t xml:space="preserve"> accurately </w:t>
      </w:r>
      <w:r w:rsidR="00C21322" w:rsidRPr="00D40069">
        <w:rPr>
          <w:lang w:eastAsia="de-DE"/>
        </w:rPr>
        <w:t>detect</w:t>
      </w:r>
      <w:r w:rsidRPr="00D40069">
        <w:rPr>
          <w:lang w:eastAsia="de-DE"/>
        </w:rPr>
        <w:t xml:space="preserve"> and track objects and their movement</w:t>
      </w:r>
      <w:r w:rsidR="00E34A53">
        <w:rPr>
          <w:lang w:eastAsia="de-DE"/>
        </w:rPr>
        <w:t>s</w:t>
      </w:r>
      <w:r w:rsidRPr="00D40069">
        <w:rPr>
          <w:lang w:eastAsia="de-DE"/>
        </w:rPr>
        <w:t xml:space="preserve"> without requiring any transmission signal from the object itself, unlike sensors such as RDF or AIS</w:t>
      </w:r>
      <w:r w:rsidR="00A1651D" w:rsidRPr="00A1651D">
        <w:rPr>
          <w:rFonts w:hint="eastAsia"/>
          <w:lang w:eastAsia="de-DE"/>
        </w:rPr>
        <w:t>.</w:t>
      </w:r>
      <w:r w:rsidR="00C93DA5">
        <w:rPr>
          <w:rFonts w:hint="eastAsia"/>
          <w:lang w:eastAsia="de-DE"/>
        </w:rPr>
        <w:t xml:space="preserve"> </w:t>
      </w:r>
      <w:r w:rsidR="008B4A19">
        <w:rPr>
          <w:lang w:eastAsia="de-DE"/>
        </w:rPr>
        <w:t xml:space="preserve">It is important to note that </w:t>
      </w:r>
      <w:r w:rsidR="009D56BA">
        <w:rPr>
          <w:lang w:eastAsia="de-DE"/>
        </w:rPr>
        <w:t>r</w:t>
      </w:r>
      <w:r w:rsidR="008B4A19">
        <w:rPr>
          <w:lang w:eastAsia="de-DE"/>
        </w:rPr>
        <w:t>adar does not identify an object.</w:t>
      </w:r>
      <w:r w:rsidR="00C93DA5">
        <w:rPr>
          <w:lang w:eastAsia="de-DE"/>
        </w:rPr>
        <w:t xml:space="preserve"> </w:t>
      </w:r>
      <w:r w:rsidR="00C21322" w:rsidRPr="00D40069">
        <w:rPr>
          <w:lang w:eastAsia="de-DE"/>
        </w:rPr>
        <w:t>R</w:t>
      </w:r>
      <w:r w:rsidRPr="00D40069">
        <w:rPr>
          <w:lang w:eastAsia="de-DE"/>
        </w:rPr>
        <w:t xml:space="preserve">adar </w:t>
      </w:r>
      <w:r w:rsidR="00C21322" w:rsidRPr="00D40069">
        <w:rPr>
          <w:lang w:eastAsia="de-DE"/>
        </w:rPr>
        <w:t xml:space="preserve">data </w:t>
      </w:r>
      <w:r w:rsidRPr="00D40069">
        <w:rPr>
          <w:lang w:eastAsia="de-DE"/>
        </w:rPr>
        <w:t xml:space="preserve">may include both dynamic and static objects, including but not limited to vessels, navigation aids, islands, bridges, offshore </w:t>
      </w:r>
      <w:proofErr w:type="gramStart"/>
      <w:r w:rsidRPr="00D40069">
        <w:rPr>
          <w:lang w:eastAsia="de-DE"/>
        </w:rPr>
        <w:t>structures</w:t>
      </w:r>
      <w:proofErr w:type="gramEnd"/>
      <w:r w:rsidRPr="00D40069">
        <w:rPr>
          <w:lang w:eastAsia="de-DE"/>
        </w:rPr>
        <w:t xml:space="preserve"> and coastlines.</w:t>
      </w:r>
      <w:r w:rsidR="00C31FD7">
        <w:rPr>
          <w:lang w:eastAsia="de-DE"/>
        </w:rPr>
        <w:t xml:space="preserve"> Radar data maybe presented directly as radar video or can be processed to get additional information like object speed.</w:t>
      </w:r>
    </w:p>
    <w:p w14:paraId="5492CA13" w14:textId="42F3984B" w:rsidR="00E54905" w:rsidRPr="00EE4956" w:rsidRDefault="00AC4DA8" w:rsidP="004F424F">
      <w:pPr>
        <w:pStyle w:val="BodyText"/>
        <w:rPr>
          <w:lang w:eastAsia="de-DE"/>
        </w:rPr>
      </w:pPr>
      <w:r w:rsidRPr="00F05E7E">
        <w:rPr>
          <w:lang w:eastAsia="de-DE"/>
        </w:rPr>
        <w:t xml:space="preserve">The VTS </w:t>
      </w:r>
      <w:r w:rsidR="00E12917">
        <w:rPr>
          <w:lang w:eastAsia="de-DE"/>
        </w:rPr>
        <w:t>u</w:t>
      </w:r>
      <w:r w:rsidRPr="00F05E7E">
        <w:rPr>
          <w:lang w:eastAsia="de-DE"/>
        </w:rPr>
        <w:t>ser may be provided with the following facilities</w:t>
      </w:r>
      <w:r w:rsidR="00E54905" w:rsidRPr="00EE4956">
        <w:rPr>
          <w:lang w:eastAsia="de-DE"/>
        </w:rPr>
        <w:t>:</w:t>
      </w:r>
    </w:p>
    <w:p w14:paraId="1E5F22D5" w14:textId="325970C9" w:rsidR="00E54905" w:rsidRPr="00F05E7E" w:rsidRDefault="00E54905" w:rsidP="004F424F">
      <w:pPr>
        <w:pStyle w:val="Bullet1"/>
        <w:rPr>
          <w:lang w:eastAsia="de-DE"/>
        </w:rPr>
      </w:pPr>
      <w:r w:rsidRPr="00EE4956">
        <w:rPr>
          <w:lang w:eastAsia="de-DE"/>
        </w:rPr>
        <w:t xml:space="preserve">Real time </w:t>
      </w:r>
      <w:r w:rsidR="00E12917">
        <w:rPr>
          <w:lang w:eastAsia="de-DE"/>
        </w:rPr>
        <w:t>r</w:t>
      </w:r>
      <w:r w:rsidRPr="00EE4956">
        <w:rPr>
          <w:lang w:eastAsia="de-DE"/>
        </w:rPr>
        <w:t xml:space="preserve">adar video plot representing </w:t>
      </w:r>
      <w:r w:rsidR="00F44089" w:rsidRPr="00EE4956">
        <w:rPr>
          <w:lang w:eastAsia="de-DE"/>
        </w:rPr>
        <w:t xml:space="preserve">an </w:t>
      </w:r>
      <w:r w:rsidRPr="00EE4956">
        <w:rPr>
          <w:lang w:eastAsia="de-DE"/>
        </w:rPr>
        <w:t xml:space="preserve">objects </w:t>
      </w:r>
      <w:r w:rsidR="00F44089" w:rsidRPr="00EE4956">
        <w:rPr>
          <w:lang w:eastAsia="de-DE"/>
        </w:rPr>
        <w:t>present position and afterglow of moving objects representing their past positions</w:t>
      </w:r>
    </w:p>
    <w:p w14:paraId="6B3411B1" w14:textId="2DB34EE3" w:rsidR="00BC3578" w:rsidRPr="00F05E7E" w:rsidRDefault="000B02FE" w:rsidP="004F424F">
      <w:pPr>
        <w:pStyle w:val="Bullet1"/>
        <w:rPr>
          <w:lang w:eastAsia="de-DE"/>
        </w:rPr>
      </w:pPr>
      <w:r w:rsidRPr="00F05E7E">
        <w:rPr>
          <w:lang w:eastAsia="de-DE"/>
        </w:rPr>
        <w:t xml:space="preserve">Real time </w:t>
      </w:r>
      <w:r w:rsidR="00E12917">
        <w:rPr>
          <w:lang w:eastAsia="de-DE"/>
        </w:rPr>
        <w:t>r</w:t>
      </w:r>
      <w:r w:rsidRPr="00F05E7E">
        <w:rPr>
          <w:lang w:eastAsia="de-DE"/>
        </w:rPr>
        <w:t>adar track data</w:t>
      </w:r>
      <w:r w:rsidR="00C31FD7">
        <w:rPr>
          <w:lang w:eastAsia="de-DE"/>
        </w:rPr>
        <w:t>,</w:t>
      </w:r>
      <w:r w:rsidR="00E12917">
        <w:rPr>
          <w:lang w:eastAsia="de-DE"/>
        </w:rPr>
        <w:t xml:space="preserve"> </w:t>
      </w:r>
      <w:proofErr w:type="gramStart"/>
      <w:r w:rsidR="00AC1665" w:rsidRPr="00F05E7E">
        <w:rPr>
          <w:lang w:eastAsia="de-DE"/>
        </w:rPr>
        <w:t>label</w:t>
      </w:r>
      <w:proofErr w:type="gramEnd"/>
      <w:r w:rsidR="00AC1665" w:rsidRPr="00F05E7E">
        <w:rPr>
          <w:lang w:eastAsia="de-DE"/>
        </w:rPr>
        <w:t xml:space="preserve"> </w:t>
      </w:r>
      <w:r w:rsidRPr="00F05E7E">
        <w:rPr>
          <w:lang w:eastAsia="de-DE"/>
        </w:rPr>
        <w:t>and symbol</w:t>
      </w:r>
    </w:p>
    <w:p w14:paraId="28A7B56F" w14:textId="4BE8F62B" w:rsidR="00F05E7E" w:rsidRDefault="00BC3578" w:rsidP="004F424F">
      <w:pPr>
        <w:pStyle w:val="Bullet1"/>
        <w:rPr>
          <w:lang w:eastAsia="de-DE"/>
        </w:rPr>
      </w:pPr>
      <w:r w:rsidRPr="00F05E7E">
        <w:rPr>
          <w:lang w:eastAsia="de-DE"/>
        </w:rPr>
        <w:t xml:space="preserve">Radar control and settings </w:t>
      </w:r>
      <w:r w:rsidR="00F05E7E">
        <w:rPr>
          <w:lang w:eastAsia="de-DE"/>
        </w:rPr>
        <w:t xml:space="preserve">possibly using </w:t>
      </w:r>
      <w:r w:rsidR="00E12917">
        <w:rPr>
          <w:lang w:eastAsia="de-DE"/>
        </w:rPr>
        <w:t>u</w:t>
      </w:r>
      <w:r w:rsidR="00F05E7E">
        <w:rPr>
          <w:lang w:eastAsia="de-DE"/>
        </w:rPr>
        <w:t>ser profiles/permissions</w:t>
      </w:r>
    </w:p>
    <w:p w14:paraId="2E855E26" w14:textId="33E99478" w:rsidR="000C4343" w:rsidRDefault="00F05E7E" w:rsidP="004F424F">
      <w:pPr>
        <w:pStyle w:val="Bullet1"/>
        <w:rPr>
          <w:lang w:eastAsia="de-DE"/>
        </w:rPr>
      </w:pPr>
      <w:r>
        <w:rPr>
          <w:lang w:eastAsia="de-DE"/>
        </w:rPr>
        <w:t>Selection/cho</w:t>
      </w:r>
      <w:r w:rsidR="000C4343">
        <w:rPr>
          <w:lang w:eastAsia="de-DE"/>
        </w:rPr>
        <w:t>ice</w:t>
      </w:r>
      <w:r>
        <w:rPr>
          <w:lang w:eastAsia="de-DE"/>
        </w:rPr>
        <w:t xml:space="preserve"> of </w:t>
      </w:r>
      <w:r w:rsidR="000C4343">
        <w:rPr>
          <w:lang w:eastAsia="de-DE"/>
        </w:rPr>
        <w:t xml:space="preserve">the </w:t>
      </w:r>
      <w:r w:rsidR="00E12917">
        <w:rPr>
          <w:lang w:eastAsia="de-DE"/>
        </w:rPr>
        <w:t>r</w:t>
      </w:r>
      <w:r>
        <w:rPr>
          <w:lang w:eastAsia="de-DE"/>
        </w:rPr>
        <w:t xml:space="preserve">adar </w:t>
      </w:r>
      <w:r w:rsidR="000C4343">
        <w:rPr>
          <w:lang w:eastAsia="de-DE"/>
        </w:rPr>
        <w:t xml:space="preserve">for the </w:t>
      </w:r>
      <w:r w:rsidR="00E12917">
        <w:rPr>
          <w:lang w:eastAsia="de-DE"/>
        </w:rPr>
        <w:t>t</w:t>
      </w:r>
      <w:r w:rsidR="000C4343">
        <w:rPr>
          <w:lang w:eastAsia="de-DE"/>
        </w:rPr>
        <w:t xml:space="preserve">raffic </w:t>
      </w:r>
      <w:r w:rsidR="00E12917">
        <w:rPr>
          <w:lang w:eastAsia="de-DE"/>
        </w:rPr>
        <w:t>i</w:t>
      </w:r>
      <w:r w:rsidR="000C4343">
        <w:rPr>
          <w:lang w:eastAsia="de-DE"/>
        </w:rPr>
        <w:t>mage</w:t>
      </w:r>
    </w:p>
    <w:p w14:paraId="708268DF" w14:textId="5A57E849" w:rsidR="003D2C34" w:rsidRPr="001E07C3" w:rsidRDefault="00AC1665" w:rsidP="004F424F">
      <w:pPr>
        <w:pStyle w:val="BodyText"/>
        <w:rPr>
          <w:lang w:eastAsia="de-DE"/>
        </w:rPr>
      </w:pPr>
      <w:r>
        <w:rPr>
          <w:lang w:eastAsia="de-DE"/>
        </w:rPr>
        <w:t xml:space="preserve">The UI should be configurable to enable the VTS </w:t>
      </w:r>
      <w:r w:rsidR="00E12917">
        <w:rPr>
          <w:lang w:eastAsia="de-DE"/>
        </w:rPr>
        <w:t>u</w:t>
      </w:r>
      <w:r>
        <w:rPr>
          <w:lang w:eastAsia="de-DE"/>
        </w:rPr>
        <w:t xml:space="preserve">ser to obtain more information about </w:t>
      </w:r>
      <w:r w:rsidR="00C92D6A">
        <w:rPr>
          <w:lang w:eastAsia="de-DE"/>
        </w:rPr>
        <w:t xml:space="preserve">the </w:t>
      </w:r>
      <w:r w:rsidR="00E12917">
        <w:rPr>
          <w:lang w:eastAsia="de-DE"/>
        </w:rPr>
        <w:t>r</w:t>
      </w:r>
      <w:r w:rsidR="00C92D6A">
        <w:rPr>
          <w:lang w:eastAsia="de-DE"/>
        </w:rPr>
        <w:t xml:space="preserve">adar tracking sources of </w:t>
      </w:r>
      <w:r w:rsidR="00E34A53">
        <w:rPr>
          <w:lang w:eastAsia="de-DE"/>
        </w:rPr>
        <w:t xml:space="preserve">a </w:t>
      </w:r>
      <w:r>
        <w:rPr>
          <w:lang w:eastAsia="de-DE"/>
        </w:rPr>
        <w:t>target</w:t>
      </w:r>
      <w:r w:rsidR="008B4A19">
        <w:rPr>
          <w:lang w:eastAsia="de-DE"/>
        </w:rPr>
        <w:t xml:space="preserve"> and</w:t>
      </w:r>
      <w:r w:rsidR="003D2C34" w:rsidRPr="001E07C3">
        <w:rPr>
          <w:lang w:eastAsia="de-DE"/>
        </w:rPr>
        <w:t xml:space="preserve"> to optimize the performance of the radar in variable conditions.</w:t>
      </w:r>
    </w:p>
    <w:p w14:paraId="1677EEA8" w14:textId="22673A84" w:rsidR="00D40069" w:rsidRPr="009D641E" w:rsidRDefault="00D40069" w:rsidP="004F424F">
      <w:pPr>
        <w:pStyle w:val="BodyText"/>
        <w:rPr>
          <w:lang w:eastAsia="de-DE"/>
        </w:rPr>
      </w:pPr>
      <w:r w:rsidRPr="009D641E">
        <w:rPr>
          <w:lang w:eastAsia="de-DE"/>
        </w:rPr>
        <w:t xml:space="preserve">Details about the </w:t>
      </w:r>
      <w:r>
        <w:rPr>
          <w:lang w:eastAsia="de-DE"/>
        </w:rPr>
        <w:t>Tracking</w:t>
      </w:r>
      <w:r w:rsidRPr="009D641E">
        <w:rPr>
          <w:lang w:eastAsia="de-DE"/>
        </w:rPr>
        <w:t xml:space="preserve"> function is provided in </w:t>
      </w:r>
      <w:r w:rsidR="00E12917">
        <w:rPr>
          <w:lang w:eastAsia="de-DE"/>
        </w:rPr>
        <w:t>section</w:t>
      </w:r>
      <w:r w:rsidR="00E12917" w:rsidRPr="009D641E">
        <w:rPr>
          <w:lang w:eastAsia="de-DE"/>
        </w:rPr>
        <w:t xml:space="preserve"> </w:t>
      </w:r>
      <w:r w:rsidRPr="009D641E">
        <w:rPr>
          <w:lang w:eastAsia="de-DE"/>
        </w:rPr>
        <w:t>4 Data Processing</w:t>
      </w:r>
      <w:r w:rsidR="00E12917">
        <w:rPr>
          <w:lang w:eastAsia="de-DE"/>
        </w:rPr>
        <w:t>,</w:t>
      </w:r>
      <w:r w:rsidRPr="009D641E">
        <w:rPr>
          <w:lang w:eastAsia="de-DE"/>
        </w:rPr>
        <w:t xml:space="preserve"> of this Guideline.</w:t>
      </w:r>
    </w:p>
    <w:p w14:paraId="5B311400" w14:textId="2AD20BA5" w:rsidR="00AC1665" w:rsidRDefault="00AC1665" w:rsidP="004F424F">
      <w:pPr>
        <w:pStyle w:val="BodyText"/>
        <w:rPr>
          <w:lang w:eastAsia="de-DE"/>
        </w:rPr>
      </w:pPr>
      <w:r w:rsidRPr="00A67162">
        <w:rPr>
          <w:lang w:eastAsia="de-DE"/>
        </w:rPr>
        <w:t xml:space="preserve">Details about the </w:t>
      </w:r>
      <w:r w:rsidR="00D45407">
        <w:rPr>
          <w:lang w:eastAsia="de-DE"/>
        </w:rPr>
        <w:t>operational</w:t>
      </w:r>
      <w:r w:rsidR="00866439">
        <w:rPr>
          <w:lang w:eastAsia="de-DE"/>
        </w:rPr>
        <w:t xml:space="preserve"> </w:t>
      </w:r>
      <w:r w:rsidRPr="00A67162">
        <w:rPr>
          <w:lang w:eastAsia="de-DE"/>
        </w:rPr>
        <w:t xml:space="preserve">requirements of the </w:t>
      </w:r>
      <w:r>
        <w:rPr>
          <w:lang w:eastAsia="de-DE"/>
        </w:rPr>
        <w:t>radar sensor</w:t>
      </w:r>
      <w:r w:rsidRPr="00A67162">
        <w:rPr>
          <w:lang w:eastAsia="de-DE"/>
        </w:rPr>
        <w:t xml:space="preserve"> equipment is provided in IALA </w:t>
      </w:r>
      <w:r w:rsidR="002E2813">
        <w:rPr>
          <w:lang w:eastAsia="de-DE"/>
        </w:rPr>
        <w:t>sub-</w:t>
      </w:r>
      <w:r w:rsidRPr="00A67162">
        <w:rPr>
          <w:lang w:eastAsia="de-DE"/>
        </w:rPr>
        <w:t xml:space="preserve">Guideline </w:t>
      </w:r>
      <w:r w:rsidR="00E12917" w:rsidRPr="004F424F">
        <w:rPr>
          <w:i/>
          <w:iCs/>
          <w:lang w:eastAsia="de-DE"/>
        </w:rPr>
        <w:t>G</w:t>
      </w:r>
      <w:r w:rsidRPr="004F424F">
        <w:rPr>
          <w:i/>
          <w:iCs/>
          <w:lang w:eastAsia="de-DE"/>
        </w:rPr>
        <w:t>1111-3</w:t>
      </w:r>
      <w:r w:rsidRPr="00A67162">
        <w:rPr>
          <w:lang w:eastAsia="de-DE"/>
        </w:rPr>
        <w:t>.</w:t>
      </w:r>
    </w:p>
    <w:p w14:paraId="0EEF0F89" w14:textId="5DCDE582" w:rsidR="001D0D25" w:rsidRPr="001D0D25" w:rsidRDefault="008019DE" w:rsidP="001D0D25">
      <w:pPr>
        <w:pStyle w:val="Heading3"/>
      </w:pPr>
      <w:bookmarkStart w:id="70" w:name="_Toc114594705"/>
      <w:r>
        <w:t>AIS</w:t>
      </w:r>
      <w:r w:rsidR="00A303C9">
        <w:t xml:space="preserve"> </w:t>
      </w:r>
      <w:bookmarkEnd w:id="70"/>
    </w:p>
    <w:p w14:paraId="1D7952BF" w14:textId="7852C606" w:rsidR="001D0D25" w:rsidRDefault="00946FA6" w:rsidP="004F424F">
      <w:pPr>
        <w:pStyle w:val="BodyText"/>
        <w:rPr>
          <w:lang w:eastAsia="de-DE"/>
        </w:rPr>
      </w:pPr>
      <w:r>
        <w:rPr>
          <w:lang w:eastAsia="de-DE"/>
        </w:rPr>
        <w:t xml:space="preserve">The Automatic Identification System (AIS) currently provides details of ship position, </w:t>
      </w:r>
      <w:r w:rsidR="00E12917">
        <w:rPr>
          <w:lang w:eastAsia="de-DE"/>
        </w:rPr>
        <w:t>its</w:t>
      </w:r>
      <w:r>
        <w:rPr>
          <w:lang w:eastAsia="de-DE"/>
        </w:rPr>
        <w:t xml:space="preserve"> identity, and some supporting information to the VTS </w:t>
      </w:r>
      <w:r w:rsidR="00E12917">
        <w:rPr>
          <w:lang w:eastAsia="de-DE"/>
        </w:rPr>
        <w:t>centre</w:t>
      </w:r>
      <w:r>
        <w:rPr>
          <w:lang w:eastAsia="de-DE"/>
        </w:rPr>
        <w:t xml:space="preserve">. </w:t>
      </w:r>
      <w:r w:rsidR="00DE69E0">
        <w:rPr>
          <w:lang w:eastAsia="de-DE"/>
        </w:rPr>
        <w:t>In addition to navigation functions of AIS the system also supports the transmission of additional data via application specific messages.</w:t>
      </w:r>
      <w:r w:rsidR="00C93DA5">
        <w:rPr>
          <w:lang w:eastAsia="de-DE"/>
        </w:rPr>
        <w:t xml:space="preserve"> </w:t>
      </w:r>
      <w:r>
        <w:rPr>
          <w:lang w:eastAsia="de-DE"/>
        </w:rPr>
        <w:t xml:space="preserve">AIS has been successfully implemented across the globe. In high density shipping </w:t>
      </w:r>
      <w:r w:rsidR="00E12917">
        <w:rPr>
          <w:lang w:eastAsia="de-DE"/>
        </w:rPr>
        <w:t>areas,</w:t>
      </w:r>
      <w:r>
        <w:rPr>
          <w:lang w:eastAsia="de-DE"/>
        </w:rPr>
        <w:t xml:space="preserve"> the allocated frequencies (</w:t>
      </w:r>
      <w:r w:rsidR="00C93DA5">
        <w:rPr>
          <w:lang w:eastAsia="de-DE"/>
        </w:rPr>
        <w:t xml:space="preserve">i.e., </w:t>
      </w:r>
      <w:r>
        <w:rPr>
          <w:lang w:eastAsia="de-DE"/>
        </w:rPr>
        <w:t>AIS1, AIS2) risk becoming overloaded.</w:t>
      </w:r>
      <w:r w:rsidR="00DE69E0">
        <w:rPr>
          <w:lang w:eastAsia="de-DE"/>
        </w:rPr>
        <w:t xml:space="preserve"> Effort is ongoing to remediate this risk by allocating additional frequencies and by re-design of the system to provide more bandwidth </w:t>
      </w:r>
    </w:p>
    <w:p w14:paraId="2E28D407" w14:textId="57705F66" w:rsidR="00743576" w:rsidRPr="00F80152" w:rsidRDefault="00386147" w:rsidP="004F424F">
      <w:pPr>
        <w:pStyle w:val="BodyText"/>
        <w:rPr>
          <w:lang w:eastAsia="de-DE"/>
        </w:rPr>
      </w:pPr>
      <w:r>
        <w:rPr>
          <w:lang w:eastAsia="de-DE"/>
        </w:rPr>
        <w:t xml:space="preserve">To enable </w:t>
      </w:r>
      <w:r w:rsidR="00626CFD">
        <w:rPr>
          <w:lang w:eastAsia="de-DE"/>
        </w:rPr>
        <w:t xml:space="preserve">automatic vessel </w:t>
      </w:r>
      <w:r>
        <w:rPr>
          <w:lang w:eastAsia="de-DE"/>
        </w:rPr>
        <w:t>identification, c</w:t>
      </w:r>
      <w:r w:rsidR="00187415" w:rsidRPr="00F80152">
        <w:rPr>
          <w:lang w:eastAsia="de-DE"/>
        </w:rPr>
        <w:t xml:space="preserve">onsideration should be given to the inclusion of AIS </w:t>
      </w:r>
      <w:r w:rsidR="00B14341">
        <w:rPr>
          <w:lang w:eastAsia="de-DE"/>
        </w:rPr>
        <w:t xml:space="preserve">data </w:t>
      </w:r>
      <w:r w:rsidR="00187415" w:rsidRPr="00F80152">
        <w:rPr>
          <w:lang w:eastAsia="de-DE"/>
        </w:rPr>
        <w:t xml:space="preserve">in the </w:t>
      </w:r>
      <w:r w:rsidR="00E12917">
        <w:rPr>
          <w:lang w:eastAsia="de-DE"/>
        </w:rPr>
        <w:t>d</w:t>
      </w:r>
      <w:r w:rsidR="00187415" w:rsidRPr="00F80152">
        <w:rPr>
          <w:lang w:eastAsia="de-DE"/>
        </w:rPr>
        <w:t xml:space="preserve">ata </w:t>
      </w:r>
      <w:r w:rsidR="00E12917">
        <w:rPr>
          <w:lang w:eastAsia="de-DE"/>
        </w:rPr>
        <w:t>f</w:t>
      </w:r>
      <w:r w:rsidR="00187415" w:rsidRPr="00F80152">
        <w:rPr>
          <w:lang w:eastAsia="de-DE"/>
        </w:rPr>
        <w:t>usion process</w:t>
      </w:r>
      <w:r w:rsidR="00743576" w:rsidRPr="00F80152">
        <w:rPr>
          <w:lang w:eastAsia="de-DE"/>
        </w:rPr>
        <w:t>.</w:t>
      </w:r>
    </w:p>
    <w:p w14:paraId="4CD779F2" w14:textId="0F34C744" w:rsidR="003D79DD" w:rsidRPr="00F80152" w:rsidRDefault="00B14341" w:rsidP="004F424F">
      <w:pPr>
        <w:pStyle w:val="BodyText"/>
        <w:rPr>
          <w:lang w:eastAsia="de-DE"/>
        </w:rPr>
      </w:pPr>
      <w:r w:rsidRPr="00F05E7E">
        <w:rPr>
          <w:lang w:eastAsia="de-DE"/>
        </w:rPr>
        <w:t xml:space="preserve">The VTS </w:t>
      </w:r>
      <w:r w:rsidR="00E12917">
        <w:rPr>
          <w:lang w:eastAsia="de-DE"/>
        </w:rPr>
        <w:t>u</w:t>
      </w:r>
      <w:r w:rsidRPr="00F05E7E">
        <w:rPr>
          <w:lang w:eastAsia="de-DE"/>
        </w:rPr>
        <w:t>ser may be provided with the following facilities</w:t>
      </w:r>
      <w:r>
        <w:rPr>
          <w:lang w:eastAsia="de-DE"/>
        </w:rPr>
        <w:t xml:space="preserve"> for</w:t>
      </w:r>
      <w:r w:rsidR="003D79DD" w:rsidRPr="00F80152">
        <w:rPr>
          <w:lang w:eastAsia="de-DE"/>
        </w:rPr>
        <w:t>:</w:t>
      </w:r>
    </w:p>
    <w:p w14:paraId="429EECE1" w14:textId="2A4B369C" w:rsidR="004E5904" w:rsidRDefault="004E5904" w:rsidP="004F424F">
      <w:pPr>
        <w:pStyle w:val="Bullet1"/>
        <w:rPr>
          <w:lang w:eastAsia="de-DE"/>
        </w:rPr>
      </w:pPr>
      <w:r w:rsidRPr="00F80152">
        <w:rPr>
          <w:lang w:eastAsia="de-DE"/>
        </w:rPr>
        <w:t xml:space="preserve">portrayal of </w:t>
      </w:r>
      <w:r>
        <w:rPr>
          <w:lang w:eastAsia="de-DE"/>
        </w:rPr>
        <w:t xml:space="preserve">Class A, Class B </w:t>
      </w:r>
      <w:proofErr w:type="gramStart"/>
      <w:r>
        <w:rPr>
          <w:lang w:eastAsia="de-DE"/>
        </w:rPr>
        <w:t>positions</w:t>
      </w:r>
      <w:r w:rsidR="00E12917">
        <w:rPr>
          <w:lang w:eastAsia="de-DE"/>
        </w:rPr>
        <w:t>;</w:t>
      </w:r>
      <w:proofErr w:type="gramEnd"/>
      <w:r>
        <w:rPr>
          <w:lang w:eastAsia="de-DE"/>
        </w:rPr>
        <w:t xml:space="preserve"> </w:t>
      </w:r>
    </w:p>
    <w:p w14:paraId="25123CD0" w14:textId="0FB3C5F5" w:rsidR="004E5904" w:rsidRPr="00F80152" w:rsidRDefault="004E5904" w:rsidP="004F424F">
      <w:pPr>
        <w:pStyle w:val="Bullet1"/>
        <w:rPr>
          <w:lang w:eastAsia="de-DE"/>
        </w:rPr>
      </w:pPr>
      <w:r>
        <w:rPr>
          <w:lang w:eastAsia="de-DE"/>
        </w:rPr>
        <w:t>detect</w:t>
      </w:r>
      <w:r w:rsidR="00E12917">
        <w:rPr>
          <w:lang w:eastAsia="de-DE"/>
        </w:rPr>
        <w:t>ion</w:t>
      </w:r>
      <w:r>
        <w:rPr>
          <w:lang w:eastAsia="de-DE"/>
        </w:rPr>
        <w:t xml:space="preserve"> and display </w:t>
      </w:r>
      <w:r w:rsidR="00E12917">
        <w:rPr>
          <w:lang w:eastAsia="de-DE"/>
        </w:rPr>
        <w:t xml:space="preserve">of </w:t>
      </w:r>
      <w:r w:rsidRPr="00F80152">
        <w:rPr>
          <w:lang w:eastAsia="de-DE"/>
        </w:rPr>
        <w:t xml:space="preserve">AIS-SART </w:t>
      </w:r>
      <w:proofErr w:type="gramStart"/>
      <w:r w:rsidRPr="00F80152">
        <w:rPr>
          <w:lang w:eastAsia="de-DE"/>
        </w:rPr>
        <w:t>transmissions</w:t>
      </w:r>
      <w:r w:rsidR="00E12917">
        <w:rPr>
          <w:lang w:eastAsia="de-DE"/>
        </w:rPr>
        <w:t>;</w:t>
      </w:r>
      <w:proofErr w:type="gramEnd"/>
    </w:p>
    <w:p w14:paraId="05606101" w14:textId="18D59F27" w:rsidR="003D79DD" w:rsidRPr="00F80152" w:rsidRDefault="003D79DD" w:rsidP="004F424F">
      <w:pPr>
        <w:pStyle w:val="Bullet1"/>
        <w:rPr>
          <w:lang w:eastAsia="de-DE"/>
        </w:rPr>
      </w:pPr>
      <w:r w:rsidRPr="00F80152">
        <w:rPr>
          <w:lang w:eastAsia="de-DE"/>
        </w:rPr>
        <w:t>deploy</w:t>
      </w:r>
      <w:r w:rsidR="00E12917">
        <w:rPr>
          <w:lang w:eastAsia="de-DE"/>
        </w:rPr>
        <w:t>ment of</w:t>
      </w:r>
      <w:r w:rsidRPr="00F80152">
        <w:rPr>
          <w:lang w:eastAsia="de-DE"/>
        </w:rPr>
        <w:t xml:space="preserve"> </w:t>
      </w:r>
      <w:r w:rsidR="00E12917">
        <w:rPr>
          <w:lang w:eastAsia="de-DE"/>
        </w:rPr>
        <w:t>v</w:t>
      </w:r>
      <w:r w:rsidRPr="00F80152">
        <w:rPr>
          <w:lang w:eastAsia="de-DE"/>
        </w:rPr>
        <w:t xml:space="preserve">irtual and / or synthetic </w:t>
      </w:r>
      <w:proofErr w:type="spellStart"/>
      <w:r w:rsidR="00E12917">
        <w:rPr>
          <w:lang w:eastAsia="de-DE"/>
        </w:rPr>
        <w:t>AtoN</w:t>
      </w:r>
      <w:proofErr w:type="spellEnd"/>
      <w:r w:rsidRPr="00F80152">
        <w:rPr>
          <w:lang w:eastAsia="de-DE"/>
        </w:rPr>
        <w:t xml:space="preserve">, which will appear on the ECDIS of ships within the coverage </w:t>
      </w:r>
      <w:proofErr w:type="gramStart"/>
      <w:r w:rsidRPr="00F80152">
        <w:rPr>
          <w:lang w:eastAsia="de-DE"/>
        </w:rPr>
        <w:t>area</w:t>
      </w:r>
      <w:r w:rsidR="00E12917">
        <w:rPr>
          <w:lang w:eastAsia="de-DE"/>
        </w:rPr>
        <w:t>;</w:t>
      </w:r>
      <w:proofErr w:type="gramEnd"/>
    </w:p>
    <w:p w14:paraId="55482B35" w14:textId="466C650B" w:rsidR="004E5904" w:rsidRDefault="003D79DD" w:rsidP="004F424F">
      <w:pPr>
        <w:pStyle w:val="Bullet1"/>
        <w:rPr>
          <w:lang w:eastAsia="de-DE"/>
        </w:rPr>
      </w:pPr>
      <w:r w:rsidRPr="00F80152">
        <w:rPr>
          <w:lang w:eastAsia="de-DE"/>
        </w:rPr>
        <w:t xml:space="preserve">sending </w:t>
      </w:r>
      <w:r w:rsidR="006646F6">
        <w:rPr>
          <w:lang w:eastAsia="de-DE"/>
        </w:rPr>
        <w:t xml:space="preserve">and receiving </w:t>
      </w:r>
      <w:r w:rsidRPr="00F80152">
        <w:rPr>
          <w:lang w:eastAsia="de-DE"/>
        </w:rPr>
        <w:t>short text messages</w:t>
      </w:r>
      <w:r w:rsidR="00E12917">
        <w:rPr>
          <w:lang w:eastAsia="de-DE"/>
        </w:rPr>
        <w:t>; and</w:t>
      </w:r>
    </w:p>
    <w:p w14:paraId="21C3E612" w14:textId="0D37D218" w:rsidR="003D79DD" w:rsidRPr="00F72F21" w:rsidRDefault="004E5904" w:rsidP="004F424F">
      <w:pPr>
        <w:pStyle w:val="Bullet1"/>
        <w:rPr>
          <w:lang w:eastAsia="de-DE"/>
        </w:rPr>
      </w:pPr>
      <w:r w:rsidRPr="00F80152">
        <w:rPr>
          <w:lang w:eastAsia="de-DE"/>
        </w:rPr>
        <w:t>control</w:t>
      </w:r>
      <w:r w:rsidR="00E12917">
        <w:rPr>
          <w:lang w:eastAsia="de-DE"/>
        </w:rPr>
        <w:t xml:space="preserve">ling </w:t>
      </w:r>
      <w:r w:rsidRPr="00F80152">
        <w:rPr>
          <w:lang w:eastAsia="de-DE"/>
        </w:rPr>
        <w:t xml:space="preserve">the update rate of </w:t>
      </w:r>
      <w:r w:rsidR="006B7B88">
        <w:rPr>
          <w:lang w:eastAsia="de-DE"/>
        </w:rPr>
        <w:t>position</w:t>
      </w:r>
      <w:r w:rsidRPr="00F80152">
        <w:rPr>
          <w:lang w:eastAsia="de-DE"/>
        </w:rPr>
        <w:t xml:space="preserve"> messages, which can be increased or decreased</w:t>
      </w:r>
      <w:r>
        <w:rPr>
          <w:lang w:eastAsia="de-DE"/>
        </w:rPr>
        <w:t xml:space="preserve"> in a </w:t>
      </w:r>
      <w:proofErr w:type="gramStart"/>
      <w:r>
        <w:rPr>
          <w:lang w:eastAsia="de-DE"/>
        </w:rPr>
        <w:t>special circumstances</w:t>
      </w:r>
      <w:proofErr w:type="gramEnd"/>
      <w:r w:rsidR="00E12917">
        <w:rPr>
          <w:lang w:eastAsia="de-DE"/>
        </w:rPr>
        <w:t>.</w:t>
      </w:r>
      <w:r w:rsidRPr="00F80152">
        <w:rPr>
          <w:lang w:eastAsia="de-DE"/>
        </w:rPr>
        <w:t xml:space="preserve"> </w:t>
      </w:r>
    </w:p>
    <w:p w14:paraId="7560F5BD" w14:textId="1A83C852" w:rsidR="00D656FA" w:rsidRPr="004F424F" w:rsidRDefault="00D656FA" w:rsidP="004F424F">
      <w:pPr>
        <w:pStyle w:val="BodyText"/>
        <w:rPr>
          <w:i/>
          <w:iCs/>
          <w:lang w:eastAsia="de-DE"/>
        </w:rPr>
      </w:pPr>
      <w:r w:rsidRPr="004F424F">
        <w:rPr>
          <w:highlight w:val="yellow"/>
          <w:lang w:eastAsia="de-DE"/>
        </w:rPr>
        <w:t xml:space="preserve">Details about the operational requirements of the AIS equipment is provided in </w:t>
      </w:r>
      <w:r w:rsidR="002E2813">
        <w:rPr>
          <w:highlight w:val="yellow"/>
          <w:lang w:eastAsia="de-DE"/>
        </w:rPr>
        <w:t>sub-</w:t>
      </w:r>
      <w:r w:rsidRPr="004F424F">
        <w:rPr>
          <w:highlight w:val="yellow"/>
          <w:lang w:eastAsia="de-DE"/>
        </w:rPr>
        <w:t xml:space="preserve">Guideline </w:t>
      </w:r>
      <w:r w:rsidR="00F86D9B" w:rsidRPr="004F424F">
        <w:rPr>
          <w:i/>
          <w:iCs/>
          <w:highlight w:val="yellow"/>
          <w:lang w:eastAsia="de-DE"/>
        </w:rPr>
        <w:t>G</w:t>
      </w:r>
      <w:r w:rsidRPr="004F424F">
        <w:rPr>
          <w:i/>
          <w:iCs/>
          <w:highlight w:val="yellow"/>
          <w:lang w:eastAsia="de-DE"/>
        </w:rPr>
        <w:t>1111-4</w:t>
      </w:r>
      <w:r w:rsidRPr="004F424F">
        <w:rPr>
          <w:i/>
          <w:iCs/>
          <w:lang w:eastAsia="de-DE"/>
        </w:rPr>
        <w:t>.</w:t>
      </w:r>
    </w:p>
    <w:p w14:paraId="6BDE62CF" w14:textId="2138C9CE" w:rsidR="00657DB0" w:rsidRPr="007132D5" w:rsidRDefault="00657DB0" w:rsidP="00A355A8">
      <w:pPr>
        <w:pStyle w:val="Heading3"/>
      </w:pPr>
      <w:bookmarkStart w:id="71" w:name="_Toc114594706"/>
      <w:r w:rsidRPr="007132D5">
        <w:t xml:space="preserve">Environmental </w:t>
      </w:r>
      <w:r w:rsidR="00F86D9B">
        <w:t>i</w:t>
      </w:r>
      <w:r w:rsidRPr="007132D5">
        <w:t>nformation</w:t>
      </w:r>
      <w:bookmarkEnd w:id="71"/>
    </w:p>
    <w:p w14:paraId="4D8193B6" w14:textId="155871D1" w:rsidR="00657DB0" w:rsidRPr="007132D5" w:rsidRDefault="00657DB0" w:rsidP="00F86D9B">
      <w:pPr>
        <w:pStyle w:val="BodyText"/>
        <w:rPr>
          <w:lang w:eastAsia="de-DE"/>
        </w:rPr>
      </w:pPr>
      <w:r w:rsidRPr="007132D5">
        <w:rPr>
          <w:lang w:eastAsia="de-DE"/>
        </w:rPr>
        <w:t xml:space="preserve">The </w:t>
      </w:r>
      <w:r w:rsidR="00FD1519">
        <w:rPr>
          <w:lang w:eastAsia="de-DE"/>
        </w:rPr>
        <w:t>UI</w:t>
      </w:r>
      <w:r w:rsidR="00FD1519" w:rsidRPr="007132D5">
        <w:rPr>
          <w:lang w:eastAsia="de-DE"/>
        </w:rPr>
        <w:t xml:space="preserve"> </w:t>
      </w:r>
      <w:r w:rsidRPr="007132D5">
        <w:rPr>
          <w:lang w:eastAsia="de-DE"/>
        </w:rPr>
        <w:t xml:space="preserve">should be able to display information derived from the available meteorological and hydrographical </w:t>
      </w:r>
      <w:r w:rsidR="00FD1519">
        <w:rPr>
          <w:lang w:eastAsia="de-DE"/>
        </w:rPr>
        <w:t>sources</w:t>
      </w:r>
      <w:r w:rsidR="00FD1519" w:rsidRPr="007132D5">
        <w:rPr>
          <w:lang w:eastAsia="de-DE"/>
        </w:rPr>
        <w:t xml:space="preserve"> </w:t>
      </w:r>
      <w:r w:rsidRPr="007132D5">
        <w:rPr>
          <w:lang w:eastAsia="de-DE"/>
        </w:rPr>
        <w:t>as required</w:t>
      </w:r>
      <w:r w:rsidR="00FD1519">
        <w:rPr>
          <w:lang w:eastAsia="de-DE"/>
        </w:rPr>
        <w:t xml:space="preserve"> for </w:t>
      </w:r>
      <w:r w:rsidR="00C63F57">
        <w:rPr>
          <w:lang w:eastAsia="de-DE"/>
        </w:rPr>
        <w:t xml:space="preserve">historical, </w:t>
      </w:r>
      <w:r w:rsidR="00FD1519">
        <w:rPr>
          <w:lang w:eastAsia="de-DE"/>
        </w:rPr>
        <w:t>real time and forecast data</w:t>
      </w:r>
      <w:r w:rsidRPr="007132D5">
        <w:rPr>
          <w:lang w:eastAsia="de-DE"/>
        </w:rPr>
        <w:t>.</w:t>
      </w:r>
    </w:p>
    <w:p w14:paraId="7F0C9856" w14:textId="24317341" w:rsidR="00657DB0" w:rsidRDefault="00657DB0" w:rsidP="00F86D9B">
      <w:pPr>
        <w:pStyle w:val="BodyText"/>
        <w:rPr>
          <w:lang w:eastAsia="de-DE"/>
        </w:rPr>
      </w:pPr>
      <w:r w:rsidRPr="007132D5">
        <w:rPr>
          <w:lang w:eastAsia="de-DE"/>
        </w:rPr>
        <w:t xml:space="preserve">Depending upon the nature and extent of the available data, and the operational context in which the data may be used, the data may be integrated with the </w:t>
      </w:r>
      <w:r w:rsidR="00F86D9B">
        <w:rPr>
          <w:lang w:eastAsia="de-DE"/>
        </w:rPr>
        <w:t>t</w:t>
      </w:r>
      <w:r w:rsidRPr="007132D5">
        <w:rPr>
          <w:lang w:eastAsia="de-DE"/>
        </w:rPr>
        <w:t xml:space="preserve">raffic </w:t>
      </w:r>
      <w:proofErr w:type="gramStart"/>
      <w:r w:rsidR="00F86D9B">
        <w:rPr>
          <w:lang w:eastAsia="de-DE"/>
        </w:rPr>
        <w:t>i</w:t>
      </w:r>
      <w:r w:rsidRPr="007132D5">
        <w:rPr>
          <w:lang w:eastAsia="de-DE"/>
        </w:rPr>
        <w:t>mage</w:t>
      </w:r>
      <w:proofErr w:type="gramEnd"/>
      <w:r w:rsidRPr="007132D5">
        <w:rPr>
          <w:lang w:eastAsia="de-DE"/>
        </w:rPr>
        <w:t xml:space="preserve"> or the data may be displayed on a standalone display device.</w:t>
      </w:r>
    </w:p>
    <w:p w14:paraId="6B82E204" w14:textId="573AE34B" w:rsidR="008900A7" w:rsidRPr="007132D5" w:rsidRDefault="008900A7" w:rsidP="00F86D9B">
      <w:pPr>
        <w:pStyle w:val="BodyText"/>
        <w:rPr>
          <w:lang w:eastAsia="de-DE"/>
        </w:rPr>
      </w:pPr>
      <w:r w:rsidRPr="00D03F5C">
        <w:rPr>
          <w:lang w:eastAsia="de-DE"/>
        </w:rPr>
        <w:t xml:space="preserve">Details about the </w:t>
      </w:r>
      <w:r w:rsidR="00D45407">
        <w:rPr>
          <w:lang w:eastAsia="de-DE"/>
        </w:rPr>
        <w:t>operational</w:t>
      </w:r>
      <w:r w:rsidR="00866439">
        <w:rPr>
          <w:lang w:eastAsia="de-DE"/>
        </w:rPr>
        <w:t xml:space="preserve"> </w:t>
      </w:r>
      <w:r w:rsidRPr="00D03F5C">
        <w:rPr>
          <w:lang w:eastAsia="de-DE"/>
        </w:rPr>
        <w:t xml:space="preserve">requirements of the </w:t>
      </w:r>
      <w:r w:rsidR="00F86D9B">
        <w:rPr>
          <w:lang w:eastAsia="de-DE"/>
        </w:rPr>
        <w:t>e</w:t>
      </w:r>
      <w:r w:rsidRPr="00D03F5C">
        <w:rPr>
          <w:lang w:eastAsia="de-DE"/>
        </w:rPr>
        <w:t xml:space="preserve">nvironment </w:t>
      </w:r>
      <w:r w:rsidR="00F86D9B">
        <w:rPr>
          <w:lang w:eastAsia="de-DE"/>
        </w:rPr>
        <w:t>m</w:t>
      </w:r>
      <w:r w:rsidRPr="00D03F5C">
        <w:rPr>
          <w:lang w:eastAsia="de-DE"/>
        </w:rPr>
        <w:t xml:space="preserve">onitoring </w:t>
      </w:r>
      <w:r w:rsidR="00F86D9B">
        <w:rPr>
          <w:lang w:eastAsia="de-DE"/>
        </w:rPr>
        <w:t>s</w:t>
      </w:r>
      <w:r w:rsidR="00D03F5C">
        <w:rPr>
          <w:lang w:eastAsia="de-DE"/>
        </w:rPr>
        <w:t>ystem(s)</w:t>
      </w:r>
      <w:r w:rsidRPr="00D03F5C">
        <w:rPr>
          <w:lang w:eastAsia="de-DE"/>
        </w:rPr>
        <w:t xml:space="preserve"> is provided in </w:t>
      </w:r>
      <w:r w:rsidR="002E2813">
        <w:rPr>
          <w:lang w:eastAsia="de-DE"/>
        </w:rPr>
        <w:t>sub-</w:t>
      </w:r>
      <w:r w:rsidRPr="00D03F5C">
        <w:rPr>
          <w:lang w:eastAsia="de-DE"/>
        </w:rPr>
        <w:t xml:space="preserve">Guideline </w:t>
      </w:r>
      <w:r w:rsidR="00F86D9B" w:rsidRPr="004F424F">
        <w:rPr>
          <w:i/>
          <w:iCs/>
          <w:lang w:eastAsia="de-DE"/>
        </w:rPr>
        <w:t>G</w:t>
      </w:r>
      <w:r w:rsidRPr="004F424F">
        <w:rPr>
          <w:i/>
          <w:iCs/>
          <w:lang w:eastAsia="de-DE"/>
        </w:rPr>
        <w:t>1111-</w:t>
      </w:r>
      <w:r w:rsidR="00D03F5C" w:rsidRPr="004F424F">
        <w:rPr>
          <w:i/>
          <w:iCs/>
          <w:lang w:eastAsia="de-DE"/>
        </w:rPr>
        <w:t>5</w:t>
      </w:r>
      <w:r w:rsidRPr="004F424F">
        <w:rPr>
          <w:i/>
          <w:iCs/>
          <w:lang w:eastAsia="de-DE"/>
        </w:rPr>
        <w:t>.</w:t>
      </w:r>
    </w:p>
    <w:p w14:paraId="2DD41EA3" w14:textId="77777777" w:rsidR="00A303C9" w:rsidRPr="007132D5" w:rsidRDefault="00A303C9" w:rsidP="00A303C9">
      <w:pPr>
        <w:pStyle w:val="Heading3"/>
      </w:pPr>
      <w:bookmarkStart w:id="72" w:name="_Toc114594707"/>
      <w:r w:rsidRPr="007132D5">
        <w:t>Electro-Optical Sensor</w:t>
      </w:r>
      <w:r>
        <w:t>s</w:t>
      </w:r>
      <w:bookmarkEnd w:id="72"/>
    </w:p>
    <w:p w14:paraId="7B3DE2BA" w14:textId="223779DC" w:rsidR="00672DEF" w:rsidRDefault="00A303C9" w:rsidP="004F424F">
      <w:pPr>
        <w:pStyle w:val="BodyText"/>
      </w:pPr>
      <w:r w:rsidRPr="00D03F5C">
        <w:t xml:space="preserve">An </w:t>
      </w:r>
      <w:r w:rsidR="00F86D9B">
        <w:t>e</w:t>
      </w:r>
      <w:r w:rsidRPr="00D03F5C">
        <w:t>lectro‐</w:t>
      </w:r>
      <w:r w:rsidR="00F86D9B">
        <w:t>o</w:t>
      </w:r>
      <w:r w:rsidRPr="00D03F5C">
        <w:t xml:space="preserve">ptical </w:t>
      </w:r>
      <w:r w:rsidR="00F86D9B">
        <w:t>s</w:t>
      </w:r>
      <w:r w:rsidRPr="00D03F5C">
        <w:t xml:space="preserve">ystem (EOS) may consist of imaging devices, such as daylight CCTV, day/night CCTV, </w:t>
      </w:r>
      <w:r w:rsidR="00F86D9B">
        <w:t>i</w:t>
      </w:r>
      <w:r w:rsidRPr="00D03F5C">
        <w:t xml:space="preserve">nfrared, </w:t>
      </w:r>
      <w:r w:rsidR="00F86D9B">
        <w:t>t</w:t>
      </w:r>
      <w:r w:rsidRPr="00D03F5C">
        <w:t xml:space="preserve">hermal and laser‐illuminated cameras. The EOS data may assist the VTS </w:t>
      </w:r>
      <w:r w:rsidR="00F86D9B">
        <w:t>u</w:t>
      </w:r>
      <w:r w:rsidR="000F4B10">
        <w:t>ser</w:t>
      </w:r>
      <w:r w:rsidR="000F4B10" w:rsidRPr="00D03F5C">
        <w:t xml:space="preserve"> </w:t>
      </w:r>
      <w:r w:rsidRPr="00D03F5C">
        <w:t xml:space="preserve">in the detection, </w:t>
      </w:r>
      <w:r w:rsidR="00F86D9B" w:rsidRPr="00D03F5C">
        <w:t>recognition,</w:t>
      </w:r>
      <w:r w:rsidRPr="00D03F5C">
        <w:t xml:space="preserve"> and identification of vessels and/or objects within the VTS </w:t>
      </w:r>
      <w:r w:rsidR="00F86D9B">
        <w:t>a</w:t>
      </w:r>
      <w:r w:rsidRPr="00D03F5C">
        <w:t>rea.</w:t>
      </w:r>
    </w:p>
    <w:p w14:paraId="3DA812E8" w14:textId="0ABFB405" w:rsidR="00A303C9" w:rsidRPr="00D03F5C" w:rsidRDefault="00672DEF" w:rsidP="004F424F">
      <w:pPr>
        <w:pStyle w:val="BodyText"/>
      </w:pPr>
      <w:r w:rsidRPr="00F05E7E">
        <w:rPr>
          <w:lang w:eastAsia="de-DE"/>
        </w:rPr>
        <w:t xml:space="preserve">The VTS </w:t>
      </w:r>
      <w:r w:rsidR="00F86D9B">
        <w:rPr>
          <w:lang w:eastAsia="de-DE"/>
        </w:rPr>
        <w:t>u</w:t>
      </w:r>
      <w:r w:rsidRPr="00F05E7E">
        <w:rPr>
          <w:lang w:eastAsia="de-DE"/>
        </w:rPr>
        <w:t>ser may be provided with facilities</w:t>
      </w:r>
      <w:r>
        <w:rPr>
          <w:lang w:eastAsia="de-DE"/>
        </w:rPr>
        <w:t xml:space="preserve"> for</w:t>
      </w:r>
      <w:r w:rsidR="00A303C9" w:rsidRPr="00D03F5C">
        <w:t>:</w:t>
      </w:r>
      <w:r w:rsidR="00C93DA5">
        <w:t xml:space="preserve"> </w:t>
      </w:r>
    </w:p>
    <w:p w14:paraId="73EA10E4" w14:textId="1C3627D6" w:rsidR="00A303C9" w:rsidRPr="00D03F5C" w:rsidRDefault="00F86D9B" w:rsidP="004F424F">
      <w:pPr>
        <w:pStyle w:val="Bullet1"/>
        <w:rPr>
          <w:lang w:eastAsia="de-DE"/>
        </w:rPr>
      </w:pPr>
      <w:r>
        <w:rPr>
          <w:lang w:eastAsia="de-DE"/>
        </w:rPr>
        <w:t>“</w:t>
      </w:r>
      <w:r w:rsidR="00A303C9" w:rsidRPr="00D03F5C">
        <w:rPr>
          <w:lang w:eastAsia="de-DE"/>
        </w:rPr>
        <w:t xml:space="preserve">Point and </w:t>
      </w:r>
      <w:r>
        <w:rPr>
          <w:lang w:eastAsia="de-DE"/>
        </w:rPr>
        <w:t>c</w:t>
      </w:r>
      <w:r w:rsidR="00A303C9" w:rsidRPr="00D03F5C">
        <w:rPr>
          <w:lang w:eastAsia="de-DE"/>
        </w:rPr>
        <w:t>lick</w:t>
      </w:r>
      <w:r>
        <w:rPr>
          <w:lang w:eastAsia="de-DE"/>
        </w:rPr>
        <w:t>”</w:t>
      </w:r>
      <w:r w:rsidR="00A303C9" w:rsidRPr="00D03F5C">
        <w:rPr>
          <w:lang w:eastAsia="de-DE"/>
        </w:rPr>
        <w:t xml:space="preserve"> within the </w:t>
      </w:r>
      <w:r>
        <w:rPr>
          <w:lang w:eastAsia="de-DE"/>
        </w:rPr>
        <w:t>t</w:t>
      </w:r>
      <w:r w:rsidR="00A303C9" w:rsidRPr="00D03F5C">
        <w:rPr>
          <w:lang w:eastAsia="de-DE"/>
        </w:rPr>
        <w:t xml:space="preserve">raffic </w:t>
      </w:r>
      <w:r>
        <w:rPr>
          <w:lang w:eastAsia="de-DE"/>
        </w:rPr>
        <w:t>i</w:t>
      </w:r>
      <w:r w:rsidR="00A303C9" w:rsidRPr="00D03F5C">
        <w:rPr>
          <w:lang w:eastAsia="de-DE"/>
        </w:rPr>
        <w:t xml:space="preserve">mage to enable the VTS </w:t>
      </w:r>
      <w:r>
        <w:rPr>
          <w:lang w:eastAsia="de-DE"/>
        </w:rPr>
        <w:t>u</w:t>
      </w:r>
      <w:r w:rsidR="00A303C9" w:rsidRPr="00D03F5C">
        <w:rPr>
          <w:lang w:eastAsia="de-DE"/>
        </w:rPr>
        <w:t xml:space="preserve">ser to quickly direct the camera(s) to a position, </w:t>
      </w:r>
      <w:proofErr w:type="gramStart"/>
      <w:r w:rsidR="00A303C9" w:rsidRPr="00D03F5C">
        <w:rPr>
          <w:lang w:eastAsia="de-DE"/>
        </w:rPr>
        <w:t>vessel</w:t>
      </w:r>
      <w:proofErr w:type="gramEnd"/>
      <w:r w:rsidR="00A303C9" w:rsidRPr="00D03F5C">
        <w:rPr>
          <w:lang w:eastAsia="de-DE"/>
        </w:rPr>
        <w:t xml:space="preserve"> or object of interest</w:t>
      </w:r>
    </w:p>
    <w:p w14:paraId="7596E706" w14:textId="01459BB9" w:rsidR="00A303C9" w:rsidRPr="00D03F5C" w:rsidRDefault="00A303C9" w:rsidP="004F424F">
      <w:pPr>
        <w:pStyle w:val="Bullet1"/>
        <w:rPr>
          <w:lang w:eastAsia="de-DE"/>
        </w:rPr>
      </w:pPr>
      <w:r w:rsidRPr="00D03F5C">
        <w:rPr>
          <w:lang w:eastAsia="de-DE"/>
        </w:rPr>
        <w:t xml:space="preserve">A target (vessel) can be selected in the </w:t>
      </w:r>
      <w:r w:rsidR="00F86D9B">
        <w:rPr>
          <w:lang w:eastAsia="de-DE"/>
        </w:rPr>
        <w:t>t</w:t>
      </w:r>
      <w:r w:rsidRPr="00D03F5C">
        <w:rPr>
          <w:lang w:eastAsia="de-DE"/>
        </w:rPr>
        <w:t xml:space="preserve">raffic </w:t>
      </w:r>
      <w:r w:rsidR="00F86D9B">
        <w:rPr>
          <w:lang w:eastAsia="de-DE"/>
        </w:rPr>
        <w:t>i</w:t>
      </w:r>
      <w:r w:rsidRPr="00D03F5C">
        <w:rPr>
          <w:lang w:eastAsia="de-DE"/>
        </w:rPr>
        <w:t>mage s</w:t>
      </w:r>
      <w:r w:rsidR="00F12D89">
        <w:rPr>
          <w:lang w:eastAsia="de-DE"/>
        </w:rPr>
        <w:t>uch</w:t>
      </w:r>
      <w:r w:rsidRPr="00D03F5C">
        <w:rPr>
          <w:lang w:eastAsia="de-DE"/>
        </w:rPr>
        <w:t xml:space="preserve"> that the camera </w:t>
      </w:r>
      <w:r w:rsidR="00F12D89">
        <w:rPr>
          <w:lang w:eastAsia="de-DE"/>
        </w:rPr>
        <w:t xml:space="preserve">keeps this target </w:t>
      </w:r>
      <w:r w:rsidR="00F86D9B">
        <w:rPr>
          <w:lang w:eastAsia="de-DE"/>
        </w:rPr>
        <w:t>centred</w:t>
      </w:r>
      <w:r w:rsidR="00F12D89">
        <w:rPr>
          <w:lang w:eastAsia="de-DE"/>
        </w:rPr>
        <w:t xml:space="preserve"> in view, even when the target is moving</w:t>
      </w:r>
    </w:p>
    <w:p w14:paraId="3929B61C" w14:textId="36CA4F4C" w:rsidR="00A303C9" w:rsidRPr="00D03F5C" w:rsidRDefault="00A303C9" w:rsidP="004F424F">
      <w:pPr>
        <w:pStyle w:val="Bullet1"/>
        <w:rPr>
          <w:lang w:eastAsia="de-DE"/>
        </w:rPr>
      </w:pPr>
      <w:r w:rsidRPr="00D03F5C">
        <w:rPr>
          <w:lang w:eastAsia="de-DE"/>
        </w:rPr>
        <w:t xml:space="preserve">Manual </w:t>
      </w:r>
      <w:r w:rsidR="00F86D9B">
        <w:rPr>
          <w:lang w:eastAsia="de-DE"/>
        </w:rPr>
        <w:t>c</w:t>
      </w:r>
      <w:r w:rsidRPr="00D03F5C">
        <w:rPr>
          <w:lang w:eastAsia="de-DE"/>
        </w:rPr>
        <w:t>ontrol of the camera(s)</w:t>
      </w:r>
    </w:p>
    <w:p w14:paraId="103C1D6D" w14:textId="7C593AF0" w:rsidR="00A303C9" w:rsidRPr="00D03F5C" w:rsidRDefault="00A303C9" w:rsidP="004F424F">
      <w:pPr>
        <w:pStyle w:val="Bullet1"/>
        <w:rPr>
          <w:lang w:eastAsia="de-DE"/>
        </w:rPr>
      </w:pPr>
      <w:r w:rsidRPr="00D03F5C">
        <w:rPr>
          <w:lang w:eastAsia="de-DE"/>
        </w:rPr>
        <w:t xml:space="preserve">Playback of </w:t>
      </w:r>
      <w:r w:rsidR="00720074">
        <w:rPr>
          <w:lang w:eastAsia="de-DE"/>
        </w:rPr>
        <w:t>v</w:t>
      </w:r>
      <w:r w:rsidRPr="00D03F5C">
        <w:rPr>
          <w:lang w:eastAsia="de-DE"/>
        </w:rPr>
        <w:t>ideo data</w:t>
      </w:r>
    </w:p>
    <w:p w14:paraId="6D419C7C" w14:textId="4EE96AF3" w:rsidR="00A303C9" w:rsidRPr="00B74799" w:rsidRDefault="00A303C9" w:rsidP="00F86D9B">
      <w:pPr>
        <w:pStyle w:val="BodyText"/>
        <w:rPr>
          <w:lang w:eastAsia="de-DE"/>
        </w:rPr>
      </w:pPr>
      <w:r w:rsidRPr="00B74799">
        <w:rPr>
          <w:lang w:eastAsia="de-DE"/>
        </w:rPr>
        <w:t>E</w:t>
      </w:r>
      <w:r w:rsidR="00F12D89">
        <w:rPr>
          <w:lang w:eastAsia="de-DE"/>
        </w:rPr>
        <w:t>OS</w:t>
      </w:r>
      <w:r w:rsidRPr="00B74799">
        <w:rPr>
          <w:lang w:eastAsia="de-DE"/>
        </w:rPr>
        <w:t xml:space="preserve"> data (video) may be overlaid on the </w:t>
      </w:r>
      <w:r w:rsidR="00F86D9B">
        <w:rPr>
          <w:lang w:eastAsia="de-DE"/>
        </w:rPr>
        <w:t>t</w:t>
      </w:r>
      <w:r w:rsidRPr="00B74799">
        <w:rPr>
          <w:lang w:eastAsia="de-DE"/>
        </w:rPr>
        <w:t xml:space="preserve">raffic </w:t>
      </w:r>
      <w:r w:rsidR="00F86D9B">
        <w:rPr>
          <w:lang w:eastAsia="de-DE"/>
        </w:rPr>
        <w:t>i</w:t>
      </w:r>
      <w:r w:rsidR="00672DEF">
        <w:rPr>
          <w:lang w:eastAsia="de-DE"/>
        </w:rPr>
        <w:t>mage</w:t>
      </w:r>
      <w:r w:rsidR="00672DEF" w:rsidRPr="00B74799">
        <w:rPr>
          <w:lang w:eastAsia="de-DE"/>
        </w:rPr>
        <w:t xml:space="preserve"> </w:t>
      </w:r>
      <w:r w:rsidRPr="00B74799">
        <w:rPr>
          <w:lang w:eastAsia="de-DE"/>
        </w:rPr>
        <w:t xml:space="preserve">or displayed </w:t>
      </w:r>
      <w:r w:rsidR="00F12D89">
        <w:rPr>
          <w:lang w:eastAsia="de-DE"/>
        </w:rPr>
        <w:t xml:space="preserve">on a </w:t>
      </w:r>
      <w:r w:rsidRPr="00B74799">
        <w:rPr>
          <w:lang w:eastAsia="de-DE"/>
        </w:rPr>
        <w:t>separate</w:t>
      </w:r>
      <w:r w:rsidR="00F12D89">
        <w:rPr>
          <w:lang w:eastAsia="de-DE"/>
        </w:rPr>
        <w:t xml:space="preserve"> screen</w:t>
      </w:r>
      <w:r w:rsidRPr="00B74799">
        <w:rPr>
          <w:lang w:eastAsia="de-DE"/>
        </w:rPr>
        <w:t>.</w:t>
      </w:r>
    </w:p>
    <w:p w14:paraId="091D429A" w14:textId="6D578A41" w:rsidR="00A303C9" w:rsidRPr="004F424F" w:rsidRDefault="00A303C9" w:rsidP="004F424F">
      <w:pPr>
        <w:pStyle w:val="BodyText"/>
        <w:rPr>
          <w:i/>
          <w:iCs/>
          <w:lang w:eastAsia="de-DE"/>
        </w:rPr>
      </w:pPr>
      <w:bookmarkStart w:id="73" w:name="_Hlk73615666"/>
      <w:r w:rsidRPr="00B74799">
        <w:rPr>
          <w:lang w:eastAsia="de-DE"/>
        </w:rPr>
        <w:t xml:space="preserve">Details about the </w:t>
      </w:r>
      <w:r>
        <w:rPr>
          <w:lang w:eastAsia="de-DE"/>
        </w:rPr>
        <w:t>operational</w:t>
      </w:r>
      <w:r w:rsidRPr="00B74799">
        <w:rPr>
          <w:lang w:eastAsia="de-DE"/>
        </w:rPr>
        <w:t xml:space="preserve"> requirements </w:t>
      </w:r>
      <w:r w:rsidR="00F12D89">
        <w:rPr>
          <w:lang w:eastAsia="de-DE"/>
        </w:rPr>
        <w:t>for</w:t>
      </w:r>
      <w:r w:rsidRPr="00B74799">
        <w:rPr>
          <w:lang w:eastAsia="de-DE"/>
        </w:rPr>
        <w:t xml:space="preserve"> E</w:t>
      </w:r>
      <w:r w:rsidR="00F12D89">
        <w:rPr>
          <w:lang w:eastAsia="de-DE"/>
        </w:rPr>
        <w:t>OS device</w:t>
      </w:r>
      <w:r w:rsidRPr="00B74799">
        <w:rPr>
          <w:lang w:eastAsia="de-DE"/>
        </w:rPr>
        <w:t xml:space="preserve">s </w:t>
      </w:r>
      <w:r w:rsidR="00F12D89">
        <w:rPr>
          <w:lang w:eastAsia="de-DE"/>
        </w:rPr>
        <w:t>are</w:t>
      </w:r>
      <w:r w:rsidRPr="00B74799">
        <w:rPr>
          <w:lang w:eastAsia="de-DE"/>
        </w:rPr>
        <w:t xml:space="preserve"> provided in </w:t>
      </w:r>
      <w:r w:rsidR="002E2813">
        <w:rPr>
          <w:lang w:eastAsia="de-DE"/>
        </w:rPr>
        <w:t>sub-</w:t>
      </w:r>
      <w:r w:rsidRPr="00B74799">
        <w:rPr>
          <w:lang w:eastAsia="de-DE"/>
        </w:rPr>
        <w:t xml:space="preserve">Guideline </w:t>
      </w:r>
      <w:r w:rsidR="00F86D9B" w:rsidRPr="004F424F">
        <w:rPr>
          <w:i/>
          <w:iCs/>
          <w:lang w:eastAsia="de-DE"/>
        </w:rPr>
        <w:t>G</w:t>
      </w:r>
      <w:r w:rsidRPr="004F424F">
        <w:rPr>
          <w:i/>
          <w:iCs/>
          <w:lang w:eastAsia="de-DE"/>
        </w:rPr>
        <w:t>1111</w:t>
      </w:r>
      <w:r w:rsidR="00720074">
        <w:rPr>
          <w:i/>
          <w:iCs/>
          <w:lang w:eastAsia="de-DE"/>
        </w:rPr>
        <w:t>-</w:t>
      </w:r>
      <w:r w:rsidR="00CD4462" w:rsidRPr="004F424F">
        <w:rPr>
          <w:i/>
          <w:iCs/>
          <w:lang w:eastAsia="de-DE"/>
        </w:rPr>
        <w:t>6</w:t>
      </w:r>
      <w:r w:rsidRPr="004F424F">
        <w:rPr>
          <w:i/>
          <w:iCs/>
          <w:lang w:eastAsia="de-DE"/>
        </w:rPr>
        <w:t>.</w:t>
      </w:r>
    </w:p>
    <w:p w14:paraId="5214616E" w14:textId="77777777" w:rsidR="00A303C9" w:rsidRPr="000F4B10" w:rsidRDefault="00A303C9" w:rsidP="00A303C9">
      <w:pPr>
        <w:pStyle w:val="Heading3"/>
      </w:pPr>
      <w:bookmarkStart w:id="74" w:name="_Toc114594708"/>
      <w:bookmarkEnd w:id="73"/>
      <w:r w:rsidRPr="000F4B10">
        <w:t>Radio Direction Finder</w:t>
      </w:r>
      <w:bookmarkEnd w:id="74"/>
    </w:p>
    <w:p w14:paraId="50B46A52" w14:textId="1BCB0E83" w:rsidR="00D81EA6" w:rsidRDefault="00A303C9" w:rsidP="00720074">
      <w:pPr>
        <w:pStyle w:val="BodyText"/>
        <w:rPr>
          <w:lang w:eastAsia="de-DE"/>
        </w:rPr>
      </w:pPr>
      <w:r w:rsidRPr="000F4B10">
        <w:rPr>
          <w:lang w:eastAsia="de-DE"/>
        </w:rPr>
        <w:t xml:space="preserve">Radio </w:t>
      </w:r>
      <w:r w:rsidR="00F86D9B">
        <w:rPr>
          <w:lang w:eastAsia="de-DE"/>
        </w:rPr>
        <w:t>d</w:t>
      </w:r>
      <w:r w:rsidRPr="000F4B10">
        <w:rPr>
          <w:lang w:eastAsia="de-DE"/>
        </w:rPr>
        <w:t xml:space="preserve">irection </w:t>
      </w:r>
      <w:r w:rsidR="00F86D9B">
        <w:rPr>
          <w:lang w:eastAsia="de-DE"/>
        </w:rPr>
        <w:t>f</w:t>
      </w:r>
      <w:r w:rsidRPr="000F4B10">
        <w:rPr>
          <w:lang w:eastAsia="de-DE"/>
        </w:rPr>
        <w:t>ind</w:t>
      </w:r>
      <w:r w:rsidR="000F4B10">
        <w:rPr>
          <w:lang w:eastAsia="de-DE"/>
        </w:rPr>
        <w:t>er</w:t>
      </w:r>
      <w:r w:rsidRPr="000F4B10">
        <w:rPr>
          <w:lang w:eastAsia="de-DE"/>
        </w:rPr>
        <w:t xml:space="preserve"> </w:t>
      </w:r>
      <w:r w:rsidR="000F4B10">
        <w:rPr>
          <w:lang w:eastAsia="de-DE"/>
        </w:rPr>
        <w:t xml:space="preserve">(RDF) </w:t>
      </w:r>
      <w:r w:rsidRPr="000F4B10">
        <w:rPr>
          <w:lang w:eastAsia="de-DE"/>
        </w:rPr>
        <w:t xml:space="preserve">equipment </w:t>
      </w:r>
      <w:r w:rsidR="000F4B10">
        <w:rPr>
          <w:lang w:eastAsia="de-DE"/>
        </w:rPr>
        <w:t>can be</w:t>
      </w:r>
      <w:r w:rsidR="000F4B10" w:rsidRPr="000F4B10">
        <w:rPr>
          <w:lang w:eastAsia="de-DE"/>
        </w:rPr>
        <w:t xml:space="preserve"> </w:t>
      </w:r>
      <w:r w:rsidRPr="000F4B10">
        <w:rPr>
          <w:lang w:eastAsia="de-DE"/>
        </w:rPr>
        <w:t xml:space="preserve">used to assist the VTS </w:t>
      </w:r>
      <w:r w:rsidR="00720074">
        <w:rPr>
          <w:lang w:eastAsia="de-DE"/>
        </w:rPr>
        <w:t>u</w:t>
      </w:r>
      <w:r w:rsidR="000F4B10">
        <w:rPr>
          <w:lang w:eastAsia="de-DE"/>
        </w:rPr>
        <w:t>ser</w:t>
      </w:r>
      <w:r w:rsidR="000F4B10" w:rsidRPr="000F4B10">
        <w:rPr>
          <w:lang w:eastAsia="de-DE"/>
        </w:rPr>
        <w:t xml:space="preserve"> </w:t>
      </w:r>
      <w:r w:rsidRPr="000F4B10">
        <w:rPr>
          <w:lang w:eastAsia="de-DE"/>
        </w:rPr>
        <w:t xml:space="preserve">with vessel </w:t>
      </w:r>
      <w:r w:rsidR="000F4B10">
        <w:rPr>
          <w:lang w:eastAsia="de-DE"/>
        </w:rPr>
        <w:t xml:space="preserve">location and </w:t>
      </w:r>
      <w:r w:rsidRPr="000F4B10">
        <w:rPr>
          <w:lang w:eastAsia="de-DE"/>
        </w:rPr>
        <w:t>identification</w:t>
      </w:r>
      <w:r w:rsidR="000F4B10">
        <w:rPr>
          <w:lang w:eastAsia="de-DE"/>
        </w:rPr>
        <w:t xml:space="preserve"> during communication </w:t>
      </w:r>
      <w:r w:rsidR="00D81EA6">
        <w:rPr>
          <w:lang w:eastAsia="de-DE"/>
        </w:rPr>
        <w:t xml:space="preserve">from </w:t>
      </w:r>
      <w:r w:rsidR="000F4B10">
        <w:rPr>
          <w:lang w:eastAsia="de-DE"/>
        </w:rPr>
        <w:t>the vessel</w:t>
      </w:r>
      <w:r w:rsidR="00D81EA6">
        <w:rPr>
          <w:lang w:eastAsia="de-DE"/>
        </w:rPr>
        <w:t xml:space="preserve"> and is often</w:t>
      </w:r>
      <w:r w:rsidRPr="000F4B10">
        <w:rPr>
          <w:lang w:eastAsia="de-DE"/>
        </w:rPr>
        <w:t xml:space="preserve"> useful in </w:t>
      </w:r>
      <w:r w:rsidR="00720074">
        <w:rPr>
          <w:lang w:eastAsia="de-DE"/>
        </w:rPr>
        <w:t>s</w:t>
      </w:r>
      <w:r w:rsidRPr="000F4B10">
        <w:rPr>
          <w:lang w:eastAsia="de-DE"/>
        </w:rPr>
        <w:t xml:space="preserve">earch </w:t>
      </w:r>
      <w:r w:rsidR="00720074">
        <w:rPr>
          <w:lang w:eastAsia="de-DE"/>
        </w:rPr>
        <w:t>and</w:t>
      </w:r>
      <w:r w:rsidRPr="000F4B10">
        <w:rPr>
          <w:lang w:eastAsia="de-DE"/>
        </w:rPr>
        <w:t xml:space="preserve"> </w:t>
      </w:r>
      <w:r w:rsidR="00720074">
        <w:rPr>
          <w:lang w:eastAsia="de-DE"/>
        </w:rPr>
        <w:t>r</w:t>
      </w:r>
      <w:r w:rsidRPr="000F4B10">
        <w:rPr>
          <w:lang w:eastAsia="de-DE"/>
        </w:rPr>
        <w:t>escue operations.</w:t>
      </w:r>
      <w:r w:rsidR="00C93DA5">
        <w:rPr>
          <w:lang w:eastAsia="de-DE"/>
        </w:rPr>
        <w:t xml:space="preserve"> </w:t>
      </w:r>
      <w:r w:rsidR="00D81EA6">
        <w:rPr>
          <w:lang w:eastAsia="de-DE"/>
        </w:rPr>
        <w:t>RDF</w:t>
      </w:r>
      <w:r w:rsidRPr="000F4B10">
        <w:rPr>
          <w:lang w:eastAsia="de-DE"/>
        </w:rPr>
        <w:t xml:space="preserve"> provides a bearing line on the </w:t>
      </w:r>
      <w:r w:rsidR="00720074">
        <w:rPr>
          <w:lang w:eastAsia="de-DE"/>
        </w:rPr>
        <w:t>t</w:t>
      </w:r>
      <w:r w:rsidRPr="000F4B10">
        <w:rPr>
          <w:lang w:eastAsia="de-DE"/>
        </w:rPr>
        <w:t xml:space="preserve">raffic </w:t>
      </w:r>
      <w:r w:rsidR="00720074">
        <w:rPr>
          <w:lang w:eastAsia="de-DE"/>
        </w:rPr>
        <w:t>i</w:t>
      </w:r>
      <w:r w:rsidRPr="000F4B10">
        <w:rPr>
          <w:lang w:eastAsia="de-DE"/>
        </w:rPr>
        <w:t>mage that indicates the direction of a radio transmission.</w:t>
      </w:r>
    </w:p>
    <w:p w14:paraId="72EA9F3C" w14:textId="7CDFC71F" w:rsidR="00A303C9" w:rsidRPr="000F4B10" w:rsidRDefault="00D81EA6" w:rsidP="00720074">
      <w:pPr>
        <w:pStyle w:val="BodyText"/>
        <w:rPr>
          <w:lang w:eastAsia="de-DE"/>
        </w:rPr>
      </w:pPr>
      <w:r w:rsidRPr="00F05E7E">
        <w:rPr>
          <w:lang w:eastAsia="de-DE"/>
        </w:rPr>
        <w:t xml:space="preserve">The VTS </w:t>
      </w:r>
      <w:r w:rsidR="00720074">
        <w:rPr>
          <w:lang w:eastAsia="de-DE"/>
        </w:rPr>
        <w:t>u</w:t>
      </w:r>
      <w:r w:rsidRPr="00F05E7E">
        <w:rPr>
          <w:lang w:eastAsia="de-DE"/>
        </w:rPr>
        <w:t>ser may be provided with the following facilities</w:t>
      </w:r>
      <w:r>
        <w:rPr>
          <w:lang w:eastAsia="de-DE"/>
        </w:rPr>
        <w:t xml:space="preserve"> for</w:t>
      </w:r>
      <w:r w:rsidR="00A303C9" w:rsidRPr="000F4B10">
        <w:rPr>
          <w:lang w:eastAsia="de-DE"/>
        </w:rPr>
        <w:t>:</w:t>
      </w:r>
    </w:p>
    <w:p w14:paraId="2DEBBEAE" w14:textId="45053DA8" w:rsidR="00A303C9" w:rsidRPr="000F4B10" w:rsidRDefault="00A303C9" w:rsidP="004F424F">
      <w:pPr>
        <w:pStyle w:val="Bullet1"/>
        <w:rPr>
          <w:lang w:eastAsia="de-DE"/>
        </w:rPr>
      </w:pPr>
      <w:r w:rsidRPr="000F4B10">
        <w:rPr>
          <w:lang w:eastAsia="de-DE"/>
        </w:rPr>
        <w:t>Channel/Frequency selection</w:t>
      </w:r>
    </w:p>
    <w:p w14:paraId="47FED2AE" w14:textId="1530E9A2" w:rsidR="00A303C9" w:rsidRPr="000F4B10" w:rsidRDefault="00A303C9" w:rsidP="004F424F">
      <w:pPr>
        <w:pStyle w:val="Bullet1"/>
        <w:rPr>
          <w:lang w:eastAsia="de-DE"/>
        </w:rPr>
      </w:pPr>
      <w:r w:rsidRPr="000F4B10">
        <w:rPr>
          <w:lang w:eastAsia="de-DE"/>
        </w:rPr>
        <w:t xml:space="preserve">Colour of bearing line (for multi-channel RDF </w:t>
      </w:r>
      <w:r w:rsidR="00720074">
        <w:rPr>
          <w:lang w:eastAsia="de-DE"/>
        </w:rPr>
        <w:t>r</w:t>
      </w:r>
      <w:r w:rsidRPr="000F4B10">
        <w:rPr>
          <w:lang w:eastAsia="de-DE"/>
        </w:rPr>
        <w:t>eceivers)</w:t>
      </w:r>
      <w:r w:rsidR="00D81EA6">
        <w:rPr>
          <w:lang w:eastAsia="de-DE"/>
        </w:rPr>
        <w:t>.</w:t>
      </w:r>
    </w:p>
    <w:p w14:paraId="15E54344" w14:textId="01998F9D" w:rsidR="00A303C9" w:rsidRDefault="00A303C9" w:rsidP="00720074">
      <w:pPr>
        <w:pStyle w:val="BodyText"/>
        <w:rPr>
          <w:lang w:eastAsia="de-DE"/>
        </w:rPr>
      </w:pPr>
      <w:r w:rsidRPr="000F4B10">
        <w:rPr>
          <w:lang w:eastAsia="de-DE"/>
        </w:rPr>
        <w:t xml:space="preserve">Details about the operational requirements of the </w:t>
      </w:r>
      <w:r w:rsidR="00720074">
        <w:rPr>
          <w:lang w:eastAsia="de-DE"/>
        </w:rPr>
        <w:t>r</w:t>
      </w:r>
      <w:r w:rsidRPr="000F4B10">
        <w:rPr>
          <w:lang w:eastAsia="de-DE"/>
        </w:rPr>
        <w:t xml:space="preserve">adio </w:t>
      </w:r>
      <w:r w:rsidR="00720074">
        <w:rPr>
          <w:lang w:eastAsia="de-DE"/>
        </w:rPr>
        <w:t>d</w:t>
      </w:r>
      <w:r w:rsidRPr="000F4B10">
        <w:rPr>
          <w:lang w:eastAsia="de-DE"/>
        </w:rPr>
        <w:t xml:space="preserve">irection </w:t>
      </w:r>
      <w:r w:rsidR="00720074">
        <w:rPr>
          <w:lang w:eastAsia="de-DE"/>
        </w:rPr>
        <w:t>f</w:t>
      </w:r>
      <w:r w:rsidRPr="000F4B10">
        <w:rPr>
          <w:lang w:eastAsia="de-DE"/>
        </w:rPr>
        <w:t xml:space="preserve">inder is provided in </w:t>
      </w:r>
      <w:r w:rsidR="002E2813">
        <w:rPr>
          <w:lang w:eastAsia="de-DE"/>
        </w:rPr>
        <w:t>sub-</w:t>
      </w:r>
      <w:r w:rsidRPr="000F4B10">
        <w:rPr>
          <w:lang w:eastAsia="de-DE"/>
        </w:rPr>
        <w:t xml:space="preserve">Guideline </w:t>
      </w:r>
      <w:r w:rsidR="00720074" w:rsidRPr="004F424F">
        <w:rPr>
          <w:i/>
          <w:iCs/>
          <w:lang w:eastAsia="de-DE"/>
        </w:rPr>
        <w:t>G</w:t>
      </w:r>
      <w:r w:rsidRPr="004F424F">
        <w:rPr>
          <w:i/>
          <w:iCs/>
          <w:lang w:eastAsia="de-DE"/>
        </w:rPr>
        <w:t>1111-7</w:t>
      </w:r>
      <w:r w:rsidRPr="000F4B10">
        <w:rPr>
          <w:lang w:eastAsia="de-DE"/>
        </w:rPr>
        <w:t>.</w:t>
      </w:r>
    </w:p>
    <w:p w14:paraId="47780AA3" w14:textId="4BF1EDDC" w:rsidR="00A303C9" w:rsidRDefault="00A303C9" w:rsidP="00A303C9">
      <w:pPr>
        <w:pStyle w:val="Heading3"/>
      </w:pPr>
      <w:bookmarkStart w:id="75" w:name="_Toc114594709"/>
      <w:r w:rsidRPr="006325BF">
        <w:t>Long Range Sensor systems</w:t>
      </w:r>
      <w:bookmarkEnd w:id="75"/>
    </w:p>
    <w:p w14:paraId="2E029B34" w14:textId="03A9FE9F" w:rsidR="007E494F" w:rsidRDefault="007E494F" w:rsidP="004F424F">
      <w:pPr>
        <w:pStyle w:val="BodyText"/>
      </w:pPr>
      <w:r>
        <w:t xml:space="preserve">The use of information derived from long‐range sensors can supplement information in a </w:t>
      </w:r>
      <w:r w:rsidR="00846892">
        <w:t>VTS system</w:t>
      </w:r>
      <w:r w:rsidR="003C7ED3">
        <w:t xml:space="preserve"> and</w:t>
      </w:r>
      <w:r>
        <w:t xml:space="preserve"> may support the monitoring of vessel activities located beyond the VTS</w:t>
      </w:r>
      <w:r w:rsidR="00720074">
        <w:t xml:space="preserve"> area</w:t>
      </w:r>
      <w:r>
        <w:t xml:space="preserve">. </w:t>
      </w:r>
      <w:r w:rsidR="003C7ED3">
        <w:t xml:space="preserve">However, it should be noted that long-range sensor data may not be real time and therefore careful consideration should be given to the inclusion of this data in the real time </w:t>
      </w:r>
      <w:r w:rsidR="00720074">
        <w:t>t</w:t>
      </w:r>
      <w:r w:rsidR="003C7ED3">
        <w:t xml:space="preserve">raffic </w:t>
      </w:r>
      <w:r w:rsidR="00720074">
        <w:t>i</w:t>
      </w:r>
      <w:r w:rsidR="003C7ED3">
        <w:t>mage.</w:t>
      </w:r>
    </w:p>
    <w:p w14:paraId="6C62B827" w14:textId="01FEAACD" w:rsidR="007E494F" w:rsidRDefault="007E494F" w:rsidP="004F424F">
      <w:pPr>
        <w:pStyle w:val="BodyText"/>
      </w:pPr>
      <w:r>
        <w:t xml:space="preserve">Typical </w:t>
      </w:r>
      <w:r w:rsidR="003C7ED3">
        <w:t>long-range</w:t>
      </w:r>
      <w:r>
        <w:t xml:space="preserve"> sensor</w:t>
      </w:r>
      <w:r w:rsidR="003C7ED3">
        <w:t xml:space="preserve"> system</w:t>
      </w:r>
      <w:r>
        <w:t>s include:</w:t>
      </w:r>
    </w:p>
    <w:p w14:paraId="223FB05F" w14:textId="3E98C62A" w:rsidR="007E494F" w:rsidRPr="007E494F" w:rsidRDefault="007E494F" w:rsidP="004F424F">
      <w:pPr>
        <w:pStyle w:val="Bullet1"/>
      </w:pPr>
      <w:r w:rsidRPr="007E494F">
        <w:t>Long Range Identification and Tracking</w:t>
      </w:r>
      <w:r w:rsidR="003C7ED3">
        <w:t xml:space="preserve"> (</w:t>
      </w:r>
      <w:r w:rsidR="003C7ED3" w:rsidRPr="007E494F">
        <w:t>LRIT</w:t>
      </w:r>
      <w:r w:rsidRPr="007E494F">
        <w:t>)</w:t>
      </w:r>
    </w:p>
    <w:p w14:paraId="005DFE43" w14:textId="5111B869" w:rsidR="007E494F" w:rsidRPr="007E494F" w:rsidRDefault="007E494F" w:rsidP="004F424F">
      <w:pPr>
        <w:pStyle w:val="Bullet1"/>
      </w:pPr>
      <w:r w:rsidRPr="007E494F">
        <w:t>Satellite AIS</w:t>
      </w:r>
      <w:r w:rsidR="003C7ED3">
        <w:t>/VDES</w:t>
      </w:r>
    </w:p>
    <w:p w14:paraId="03C94F5A" w14:textId="38CE3630" w:rsidR="007E494F" w:rsidRPr="007E494F" w:rsidRDefault="007E494F" w:rsidP="004F424F">
      <w:pPr>
        <w:pStyle w:val="Bullet1"/>
      </w:pPr>
      <w:r w:rsidRPr="007E494F">
        <w:t>Satellite‐based Synthetic Aperture Radar (SARSAT)</w:t>
      </w:r>
    </w:p>
    <w:p w14:paraId="27C0295A" w14:textId="1486064A" w:rsidR="003C7ED3" w:rsidRPr="004F424F" w:rsidRDefault="003C7ED3" w:rsidP="004F424F">
      <w:pPr>
        <w:pStyle w:val="BodyText"/>
        <w:rPr>
          <w:i/>
          <w:iCs/>
          <w:lang w:eastAsia="de-DE"/>
        </w:rPr>
      </w:pPr>
      <w:r w:rsidRPr="00B74799">
        <w:rPr>
          <w:lang w:eastAsia="de-DE"/>
        </w:rPr>
        <w:t xml:space="preserve">Details about the </w:t>
      </w:r>
      <w:r>
        <w:rPr>
          <w:lang w:eastAsia="de-DE"/>
        </w:rPr>
        <w:t>operational</w:t>
      </w:r>
      <w:r w:rsidRPr="00B74799">
        <w:rPr>
          <w:lang w:eastAsia="de-DE"/>
        </w:rPr>
        <w:t xml:space="preserve"> requirements of the </w:t>
      </w:r>
      <w:r w:rsidR="00720074">
        <w:rPr>
          <w:lang w:eastAsia="de-DE"/>
        </w:rPr>
        <w:t>e</w:t>
      </w:r>
      <w:r w:rsidRPr="00B74799">
        <w:rPr>
          <w:lang w:eastAsia="de-DE"/>
        </w:rPr>
        <w:t xml:space="preserve">lectro </w:t>
      </w:r>
      <w:r w:rsidR="00720074">
        <w:rPr>
          <w:lang w:eastAsia="de-DE"/>
        </w:rPr>
        <w:t>o</w:t>
      </w:r>
      <w:r w:rsidRPr="00B74799">
        <w:rPr>
          <w:lang w:eastAsia="de-DE"/>
        </w:rPr>
        <w:t>ptic/</w:t>
      </w:r>
      <w:r w:rsidR="00720074">
        <w:rPr>
          <w:lang w:eastAsia="de-DE"/>
        </w:rPr>
        <w:t>t</w:t>
      </w:r>
      <w:r w:rsidRPr="00B74799">
        <w:rPr>
          <w:lang w:eastAsia="de-DE"/>
        </w:rPr>
        <w:t xml:space="preserve">hermal Cameras is provided in </w:t>
      </w:r>
      <w:r w:rsidR="002E2813">
        <w:rPr>
          <w:lang w:eastAsia="de-DE"/>
        </w:rPr>
        <w:t>sub-</w:t>
      </w:r>
      <w:r w:rsidRPr="00B74799">
        <w:rPr>
          <w:lang w:eastAsia="de-DE"/>
        </w:rPr>
        <w:t xml:space="preserve">Guideline </w:t>
      </w:r>
      <w:r w:rsidR="00375AB6" w:rsidRPr="004F424F">
        <w:rPr>
          <w:i/>
          <w:iCs/>
          <w:lang w:eastAsia="de-DE"/>
        </w:rPr>
        <w:t>G</w:t>
      </w:r>
      <w:r w:rsidRPr="004F424F">
        <w:rPr>
          <w:i/>
          <w:iCs/>
          <w:lang w:eastAsia="de-DE"/>
        </w:rPr>
        <w:t>1111-8.</w:t>
      </w:r>
    </w:p>
    <w:p w14:paraId="145A8365" w14:textId="5E43FA1C" w:rsidR="00E24230" w:rsidRPr="00E24230" w:rsidRDefault="0060157C" w:rsidP="00E24230">
      <w:pPr>
        <w:pStyle w:val="Heading3"/>
      </w:pPr>
      <w:bookmarkStart w:id="76" w:name="_Ref84275166"/>
      <w:bookmarkStart w:id="77" w:name="_Toc114594710"/>
      <w:r>
        <w:t>Re</w:t>
      </w:r>
      <w:r w:rsidR="002022C6" w:rsidRPr="00F80152">
        <w:t>play</w:t>
      </w:r>
      <w:bookmarkEnd w:id="76"/>
      <w:bookmarkEnd w:id="77"/>
    </w:p>
    <w:p w14:paraId="7979FE8A" w14:textId="433182C6" w:rsidR="00370B04" w:rsidRDefault="00612D8F" w:rsidP="002022C6">
      <w:pPr>
        <w:pStyle w:val="BodyText"/>
        <w:rPr>
          <w:lang w:eastAsia="de-DE"/>
        </w:rPr>
      </w:pPr>
      <w:r w:rsidRPr="00E24230">
        <w:rPr>
          <w:lang w:eastAsia="de-DE"/>
        </w:rPr>
        <w:t xml:space="preserve">The ability to record and replay the </w:t>
      </w:r>
      <w:r w:rsidR="00375AB6">
        <w:rPr>
          <w:lang w:eastAsia="de-DE"/>
        </w:rPr>
        <w:t>t</w:t>
      </w:r>
      <w:r w:rsidRPr="00E24230">
        <w:rPr>
          <w:lang w:eastAsia="de-DE"/>
        </w:rPr>
        <w:t xml:space="preserve">raffic image and associated synchronized voice communication to VTS </w:t>
      </w:r>
      <w:r w:rsidR="00375AB6">
        <w:rPr>
          <w:lang w:eastAsia="de-DE"/>
        </w:rPr>
        <w:t>u</w:t>
      </w:r>
      <w:r w:rsidRPr="00E24230">
        <w:rPr>
          <w:lang w:eastAsia="de-DE"/>
        </w:rPr>
        <w:t>sers is regarded as a critical part of the VTS system and may be used as evidence in cases of infringement.</w:t>
      </w:r>
      <w:r>
        <w:rPr>
          <w:lang w:eastAsia="de-DE"/>
        </w:rPr>
        <w:t xml:space="preserve"> </w:t>
      </w:r>
      <w:r w:rsidR="002022C6" w:rsidRPr="00F80152">
        <w:rPr>
          <w:lang w:eastAsia="de-DE"/>
        </w:rPr>
        <w:t xml:space="preserve">The </w:t>
      </w:r>
      <w:r w:rsidR="00375AB6">
        <w:rPr>
          <w:lang w:eastAsia="de-DE"/>
        </w:rPr>
        <w:t>r</w:t>
      </w:r>
      <w:r w:rsidR="002022C6" w:rsidRPr="00F80152">
        <w:rPr>
          <w:lang w:eastAsia="de-DE"/>
        </w:rPr>
        <w:t xml:space="preserve">eplay UI may be integrated with the </w:t>
      </w:r>
      <w:r w:rsidR="00375AB6">
        <w:rPr>
          <w:lang w:eastAsia="de-DE"/>
        </w:rPr>
        <w:t>t</w:t>
      </w:r>
      <w:r w:rsidR="002022C6" w:rsidRPr="00F80152">
        <w:rPr>
          <w:lang w:eastAsia="de-DE"/>
        </w:rPr>
        <w:t xml:space="preserve">raffic </w:t>
      </w:r>
      <w:r w:rsidR="00375AB6">
        <w:rPr>
          <w:lang w:eastAsia="de-DE"/>
        </w:rPr>
        <w:t>i</w:t>
      </w:r>
      <w:r w:rsidR="002022C6" w:rsidRPr="00F80152">
        <w:rPr>
          <w:lang w:eastAsia="de-DE"/>
        </w:rPr>
        <w:t>mage or may be separate.</w:t>
      </w:r>
      <w:r w:rsidR="00C93DA5">
        <w:rPr>
          <w:lang w:eastAsia="de-DE"/>
        </w:rPr>
        <w:t xml:space="preserve"> </w:t>
      </w:r>
      <w:r w:rsidR="002022C6" w:rsidRPr="00F80152">
        <w:rPr>
          <w:lang w:eastAsia="de-DE"/>
        </w:rPr>
        <w:t xml:space="preserve">VTS systems should ensure that </w:t>
      </w:r>
      <w:r w:rsidR="00375AB6">
        <w:rPr>
          <w:lang w:eastAsia="de-DE"/>
        </w:rPr>
        <w:t>r</w:t>
      </w:r>
      <w:r w:rsidR="002022C6" w:rsidRPr="00F80152">
        <w:rPr>
          <w:lang w:eastAsia="de-DE"/>
        </w:rPr>
        <w:t xml:space="preserve">ecording continues while </w:t>
      </w:r>
      <w:r w:rsidR="00375AB6">
        <w:rPr>
          <w:lang w:eastAsia="de-DE"/>
        </w:rPr>
        <w:t>r</w:t>
      </w:r>
      <w:r w:rsidR="002022C6" w:rsidRPr="00F80152">
        <w:rPr>
          <w:lang w:eastAsia="de-DE"/>
        </w:rPr>
        <w:t>eplaying.</w:t>
      </w:r>
    </w:p>
    <w:p w14:paraId="1E4F24A9" w14:textId="48D7D80F" w:rsidR="002022C6" w:rsidRPr="00F80152" w:rsidRDefault="002022C6" w:rsidP="002022C6">
      <w:pPr>
        <w:pStyle w:val="BodyText"/>
        <w:rPr>
          <w:lang w:eastAsia="de-DE"/>
        </w:rPr>
      </w:pPr>
      <w:r w:rsidRPr="00F80152">
        <w:rPr>
          <w:lang w:eastAsia="de-DE"/>
        </w:rPr>
        <w:t xml:space="preserve">The VTS </w:t>
      </w:r>
      <w:r w:rsidR="00AF15AB">
        <w:rPr>
          <w:lang w:eastAsia="de-DE"/>
        </w:rPr>
        <w:t xml:space="preserve">user </w:t>
      </w:r>
      <w:r w:rsidRPr="00F80152">
        <w:rPr>
          <w:lang w:eastAsia="de-DE"/>
        </w:rPr>
        <w:t>may be provided with the following facilities:</w:t>
      </w:r>
    </w:p>
    <w:p w14:paraId="41A97ECA" w14:textId="3BC4AB26" w:rsidR="006B2454" w:rsidRPr="00370B04" w:rsidRDefault="006B2454" w:rsidP="004F424F">
      <w:pPr>
        <w:pStyle w:val="Bullet1"/>
      </w:pPr>
      <w:r w:rsidRPr="00370B04">
        <w:t xml:space="preserve">Fully synchronised </w:t>
      </w:r>
      <w:r w:rsidR="00375AB6">
        <w:t>r</w:t>
      </w:r>
      <w:r w:rsidRPr="00370B04">
        <w:t>eplay facilities</w:t>
      </w:r>
    </w:p>
    <w:p w14:paraId="04725040" w14:textId="19AD25B4" w:rsidR="00370B04" w:rsidRDefault="002022C6" w:rsidP="004F424F">
      <w:pPr>
        <w:pStyle w:val="Bullet1"/>
        <w:rPr>
          <w:lang w:eastAsia="de-DE"/>
        </w:rPr>
      </w:pPr>
      <w:r w:rsidRPr="00F80152">
        <w:rPr>
          <w:lang w:eastAsia="de-DE"/>
        </w:rPr>
        <w:t xml:space="preserve">Selection of the </w:t>
      </w:r>
      <w:r w:rsidR="00370B04">
        <w:rPr>
          <w:lang w:eastAsia="de-DE"/>
        </w:rPr>
        <w:t xml:space="preserve">source </w:t>
      </w:r>
      <w:r w:rsidRPr="00F80152">
        <w:rPr>
          <w:lang w:eastAsia="de-DE"/>
        </w:rPr>
        <w:t>data (</w:t>
      </w:r>
      <w:r w:rsidR="00375AB6">
        <w:rPr>
          <w:lang w:eastAsia="de-DE"/>
        </w:rPr>
        <w:t>v</w:t>
      </w:r>
      <w:r w:rsidRPr="00F80152">
        <w:rPr>
          <w:lang w:eastAsia="de-DE"/>
        </w:rPr>
        <w:t xml:space="preserve">oice communications, </w:t>
      </w:r>
      <w:r w:rsidR="00375AB6">
        <w:rPr>
          <w:lang w:eastAsia="de-DE"/>
        </w:rPr>
        <w:t>s</w:t>
      </w:r>
      <w:r w:rsidRPr="00F80152">
        <w:rPr>
          <w:lang w:eastAsia="de-DE"/>
        </w:rPr>
        <w:t xml:space="preserve">ensors, </w:t>
      </w:r>
      <w:r w:rsidR="00375AB6">
        <w:rPr>
          <w:lang w:eastAsia="de-DE"/>
        </w:rPr>
        <w:t>d</w:t>
      </w:r>
      <w:r w:rsidRPr="00F80152">
        <w:rPr>
          <w:lang w:eastAsia="de-DE"/>
        </w:rPr>
        <w:t xml:space="preserve">ata </w:t>
      </w:r>
      <w:r w:rsidR="00375AB6">
        <w:rPr>
          <w:lang w:eastAsia="de-DE"/>
        </w:rPr>
        <w:t>p</w:t>
      </w:r>
      <w:r w:rsidRPr="00F80152">
        <w:rPr>
          <w:lang w:eastAsia="de-DE"/>
        </w:rPr>
        <w:t>rocessing)</w:t>
      </w:r>
      <w:r w:rsidR="006B2454" w:rsidRPr="006B2454">
        <w:rPr>
          <w:lang w:eastAsia="de-DE"/>
        </w:rPr>
        <w:t xml:space="preserve"> </w:t>
      </w:r>
      <w:r w:rsidR="006B2454" w:rsidRPr="00F80152">
        <w:rPr>
          <w:lang w:eastAsia="de-DE"/>
        </w:rPr>
        <w:t xml:space="preserve">and </w:t>
      </w:r>
      <w:proofErr w:type="gramStart"/>
      <w:r w:rsidR="006B2454" w:rsidRPr="00F80152">
        <w:rPr>
          <w:lang w:eastAsia="de-DE"/>
        </w:rPr>
        <w:t>time period</w:t>
      </w:r>
      <w:proofErr w:type="gramEnd"/>
    </w:p>
    <w:p w14:paraId="5D3E2908" w14:textId="35F27BAD" w:rsidR="002022C6" w:rsidRPr="00F80152" w:rsidRDefault="00370B04" w:rsidP="004F424F">
      <w:pPr>
        <w:pStyle w:val="Bullet1"/>
        <w:rPr>
          <w:lang w:eastAsia="de-DE"/>
        </w:rPr>
      </w:pPr>
      <w:r>
        <w:rPr>
          <w:lang w:eastAsia="de-DE"/>
        </w:rPr>
        <w:t>Selection</w:t>
      </w:r>
      <w:r w:rsidR="002022C6" w:rsidRPr="00F80152">
        <w:rPr>
          <w:lang w:eastAsia="de-DE"/>
        </w:rPr>
        <w:t xml:space="preserve"> </w:t>
      </w:r>
      <w:r>
        <w:rPr>
          <w:lang w:eastAsia="de-DE"/>
        </w:rPr>
        <w:t>o</w:t>
      </w:r>
      <w:r w:rsidR="006B2454">
        <w:rPr>
          <w:lang w:eastAsia="de-DE"/>
        </w:rPr>
        <w:t>f</w:t>
      </w:r>
      <w:r>
        <w:rPr>
          <w:lang w:eastAsia="de-DE"/>
        </w:rPr>
        <w:t xml:space="preserve"> any combination </w:t>
      </w:r>
      <w:r w:rsidR="006B2454">
        <w:rPr>
          <w:lang w:eastAsia="de-DE"/>
        </w:rPr>
        <w:t>of sources</w:t>
      </w:r>
    </w:p>
    <w:p w14:paraId="0CA8259F" w14:textId="3D1B2C9E" w:rsidR="006B2454" w:rsidRDefault="006B2454" w:rsidP="004F424F">
      <w:pPr>
        <w:pStyle w:val="Bullet1"/>
        <w:rPr>
          <w:lang w:eastAsia="de-DE"/>
        </w:rPr>
      </w:pPr>
      <w:r>
        <w:rPr>
          <w:lang w:eastAsia="de-DE"/>
        </w:rPr>
        <w:t xml:space="preserve">Instant replay of the </w:t>
      </w:r>
      <w:r w:rsidR="00AF15AB">
        <w:rPr>
          <w:lang w:eastAsia="de-DE"/>
        </w:rPr>
        <w:t>t</w:t>
      </w:r>
      <w:r>
        <w:rPr>
          <w:lang w:eastAsia="de-DE"/>
        </w:rPr>
        <w:t xml:space="preserve">raffic </w:t>
      </w:r>
      <w:r w:rsidR="00AF15AB">
        <w:rPr>
          <w:lang w:eastAsia="de-DE"/>
        </w:rPr>
        <w:t>i</w:t>
      </w:r>
      <w:r>
        <w:rPr>
          <w:lang w:eastAsia="de-DE"/>
        </w:rPr>
        <w:t xml:space="preserve">mage and </w:t>
      </w:r>
      <w:r w:rsidR="00AF15AB">
        <w:rPr>
          <w:lang w:eastAsia="de-DE"/>
        </w:rPr>
        <w:t>v</w:t>
      </w:r>
      <w:r>
        <w:rPr>
          <w:lang w:eastAsia="de-DE"/>
        </w:rPr>
        <w:t xml:space="preserve">oice </w:t>
      </w:r>
      <w:r w:rsidR="00AF15AB">
        <w:rPr>
          <w:lang w:eastAsia="de-DE"/>
        </w:rPr>
        <w:t>c</w:t>
      </w:r>
      <w:r>
        <w:rPr>
          <w:lang w:eastAsia="de-DE"/>
        </w:rPr>
        <w:t xml:space="preserve">ommunications for a configurable </w:t>
      </w:r>
      <w:proofErr w:type="gramStart"/>
      <w:r>
        <w:rPr>
          <w:lang w:eastAsia="de-DE"/>
        </w:rPr>
        <w:t>time period</w:t>
      </w:r>
      <w:proofErr w:type="gramEnd"/>
    </w:p>
    <w:p w14:paraId="2E81A18D" w14:textId="729E8A36" w:rsidR="00A52B22" w:rsidRDefault="002022C6" w:rsidP="004F424F">
      <w:pPr>
        <w:pStyle w:val="Bullet1"/>
        <w:rPr>
          <w:lang w:eastAsia="de-DE"/>
        </w:rPr>
      </w:pPr>
      <w:r w:rsidRPr="00F80152">
        <w:rPr>
          <w:lang w:eastAsia="de-DE"/>
        </w:rPr>
        <w:t>Pause/</w:t>
      </w:r>
      <w:r w:rsidR="00AF15AB">
        <w:rPr>
          <w:lang w:eastAsia="de-DE"/>
        </w:rPr>
        <w:t>s</w:t>
      </w:r>
      <w:r w:rsidRPr="00F80152">
        <w:rPr>
          <w:lang w:eastAsia="de-DE"/>
        </w:rPr>
        <w:t>top/</w:t>
      </w:r>
      <w:r w:rsidR="00AF15AB">
        <w:rPr>
          <w:lang w:eastAsia="de-DE"/>
        </w:rPr>
        <w:t>s</w:t>
      </w:r>
      <w:r w:rsidRPr="00F80152">
        <w:rPr>
          <w:lang w:eastAsia="de-DE"/>
        </w:rPr>
        <w:t>peed selection</w:t>
      </w:r>
    </w:p>
    <w:p w14:paraId="34B8F63E" w14:textId="2B866078" w:rsidR="002022C6" w:rsidRPr="00F80152" w:rsidRDefault="00A52B22" w:rsidP="004F424F">
      <w:pPr>
        <w:pStyle w:val="Bullet1"/>
        <w:rPr>
          <w:lang w:eastAsia="de-DE"/>
        </w:rPr>
      </w:pPr>
      <w:r>
        <w:t xml:space="preserve">Export </w:t>
      </w:r>
      <w:r w:rsidRPr="00370B04">
        <w:t>in an industry standard format</w:t>
      </w:r>
    </w:p>
    <w:p w14:paraId="5ECFE22E" w14:textId="6F09F63E" w:rsidR="00A52B22" w:rsidRDefault="002022C6" w:rsidP="002022C6">
      <w:pPr>
        <w:pStyle w:val="BodyText"/>
      </w:pPr>
      <w:r w:rsidRPr="00370B04">
        <w:t xml:space="preserve">The </w:t>
      </w:r>
      <w:r w:rsidR="00AF15AB">
        <w:t>r</w:t>
      </w:r>
      <w:r w:rsidRPr="00370B04">
        <w:t xml:space="preserve">ecording </w:t>
      </w:r>
      <w:r w:rsidR="00A52B22">
        <w:t>of all source data should be automatic and archived at regular intervals.</w:t>
      </w:r>
      <w:r w:rsidR="00C93DA5">
        <w:t xml:space="preserve"> </w:t>
      </w:r>
      <w:r w:rsidR="00A52B22">
        <w:t>A</w:t>
      </w:r>
      <w:r w:rsidR="00A52B22" w:rsidRPr="00A52B22">
        <w:t xml:space="preserve">ccess to system administration settings should be </w:t>
      </w:r>
      <w:r w:rsidR="00A52B22">
        <w:t>configurable</w:t>
      </w:r>
      <w:r w:rsidR="00A52B22" w:rsidRPr="00A52B22">
        <w:t xml:space="preserve"> as appro</w:t>
      </w:r>
      <w:r w:rsidR="00A52B22">
        <w:t xml:space="preserve">ved </w:t>
      </w:r>
      <w:r w:rsidR="00A52B22" w:rsidRPr="00A52B22">
        <w:t xml:space="preserve">by the VTS </w:t>
      </w:r>
      <w:r w:rsidR="00AF15AB">
        <w:t>p</w:t>
      </w:r>
      <w:r w:rsidR="00A52B22" w:rsidRPr="00A52B22">
        <w:t>rovider</w:t>
      </w:r>
      <w:r w:rsidR="00612D8F">
        <w:t>.</w:t>
      </w:r>
      <w:r w:rsidR="00A52B22">
        <w:t xml:space="preserve"> </w:t>
      </w:r>
    </w:p>
    <w:p w14:paraId="5CEEB376" w14:textId="79CCF757" w:rsidR="002022C6" w:rsidRPr="00F80152" w:rsidRDefault="002022C6" w:rsidP="002022C6">
      <w:pPr>
        <w:pStyle w:val="BodyText"/>
        <w:spacing w:line="216" w:lineRule="exact"/>
        <w:rPr>
          <w:lang w:eastAsia="de-DE"/>
        </w:rPr>
      </w:pPr>
      <w:r w:rsidRPr="00F80152">
        <w:rPr>
          <w:lang w:eastAsia="de-DE"/>
        </w:rPr>
        <w:t xml:space="preserve">Details about the </w:t>
      </w:r>
      <w:r w:rsidR="00D210DF">
        <w:rPr>
          <w:lang w:eastAsia="de-DE"/>
        </w:rPr>
        <w:t>r</w:t>
      </w:r>
      <w:r w:rsidRPr="00F80152">
        <w:rPr>
          <w:lang w:eastAsia="de-DE"/>
        </w:rPr>
        <w:t xml:space="preserve">ecording </w:t>
      </w:r>
      <w:r w:rsidR="00A664CC">
        <w:rPr>
          <w:lang w:eastAsia="de-DE"/>
        </w:rPr>
        <w:t xml:space="preserve">and </w:t>
      </w:r>
      <w:r w:rsidR="00D210DF">
        <w:rPr>
          <w:lang w:eastAsia="de-DE"/>
        </w:rPr>
        <w:t>a</w:t>
      </w:r>
      <w:r w:rsidR="00A664CC">
        <w:rPr>
          <w:lang w:eastAsia="de-DE"/>
        </w:rPr>
        <w:t xml:space="preserve">rchiving </w:t>
      </w:r>
      <w:r w:rsidRPr="00F80152">
        <w:rPr>
          <w:lang w:eastAsia="de-DE"/>
        </w:rPr>
        <w:t xml:space="preserve">function is provided in </w:t>
      </w:r>
      <w:r w:rsidR="00AF15AB">
        <w:rPr>
          <w:lang w:eastAsia="de-DE"/>
        </w:rPr>
        <w:t>section</w:t>
      </w:r>
      <w:r w:rsidR="00AF15AB" w:rsidRPr="00F80152">
        <w:rPr>
          <w:lang w:eastAsia="de-DE"/>
        </w:rPr>
        <w:t xml:space="preserve"> </w:t>
      </w:r>
      <w:r w:rsidRPr="00F80152">
        <w:rPr>
          <w:lang w:eastAsia="de-DE"/>
        </w:rPr>
        <w:t>4</w:t>
      </w:r>
      <w:r w:rsidR="00A664CC">
        <w:rPr>
          <w:lang w:eastAsia="de-DE"/>
        </w:rPr>
        <w:t>.4</w:t>
      </w:r>
      <w:r w:rsidRPr="00F80152">
        <w:rPr>
          <w:lang w:eastAsia="de-DE"/>
        </w:rPr>
        <w:t xml:space="preserve"> of this Guideline.</w:t>
      </w:r>
    </w:p>
    <w:p w14:paraId="61471821" w14:textId="1A0B1467" w:rsidR="001E07C3" w:rsidRPr="00FE65B6" w:rsidRDefault="001E07C3" w:rsidP="001E07C3">
      <w:pPr>
        <w:pStyle w:val="Heading3"/>
      </w:pPr>
      <w:bookmarkStart w:id="78" w:name="_Toc114594711"/>
      <w:r w:rsidRPr="00FE65B6">
        <w:t>Internal monitoring</w:t>
      </w:r>
      <w:bookmarkEnd w:id="78"/>
    </w:p>
    <w:p w14:paraId="32314105" w14:textId="0810920F" w:rsidR="00EC6FBD" w:rsidRPr="004A0E94" w:rsidRDefault="00EC6FBD" w:rsidP="00EC6FBD">
      <w:pPr>
        <w:pStyle w:val="BodyText"/>
        <w:rPr>
          <w:lang w:eastAsia="de-DE"/>
        </w:rPr>
      </w:pPr>
      <w:r w:rsidRPr="004A0E94">
        <w:rPr>
          <w:lang w:eastAsia="de-DE"/>
        </w:rPr>
        <w:t xml:space="preserve">The UI should be capable of presenting the overall status of the </w:t>
      </w:r>
      <w:r w:rsidR="00846892">
        <w:rPr>
          <w:lang w:eastAsia="de-DE"/>
        </w:rPr>
        <w:t>VTS system</w:t>
      </w:r>
      <w:r w:rsidRPr="004A0E94">
        <w:rPr>
          <w:lang w:eastAsia="de-DE"/>
        </w:rPr>
        <w:t xml:space="preserve"> including all the major system comp</w:t>
      </w:r>
      <w:r w:rsidR="004A0E94">
        <w:rPr>
          <w:lang w:eastAsia="de-DE"/>
        </w:rPr>
        <w:t>onents</w:t>
      </w:r>
      <w:r w:rsidRPr="004A0E94">
        <w:rPr>
          <w:lang w:eastAsia="de-DE"/>
        </w:rPr>
        <w:t>/subsystems and the infrastructure.</w:t>
      </w:r>
      <w:r w:rsidR="00C93DA5">
        <w:rPr>
          <w:lang w:eastAsia="de-DE"/>
        </w:rPr>
        <w:t xml:space="preserve"> </w:t>
      </w:r>
      <w:r w:rsidRPr="004A0E94">
        <w:rPr>
          <w:lang w:eastAsia="de-DE"/>
        </w:rPr>
        <w:t>Typically, this will include:</w:t>
      </w:r>
    </w:p>
    <w:p w14:paraId="26983875" w14:textId="503821D1" w:rsidR="00EC6FBD" w:rsidRPr="004A0E94" w:rsidRDefault="00D210DF" w:rsidP="00EC6FBD">
      <w:pPr>
        <w:pStyle w:val="Bullet1"/>
      </w:pPr>
      <w:r>
        <w:t>C</w:t>
      </w:r>
      <w:r w:rsidR="00EC6FBD" w:rsidRPr="004A0E94">
        <w:t>ommunications – data and voice</w:t>
      </w:r>
    </w:p>
    <w:p w14:paraId="38BA999A" w14:textId="160F699D" w:rsidR="00EC6FBD" w:rsidRPr="004A0E94" w:rsidRDefault="00D210DF" w:rsidP="00EC6FBD">
      <w:pPr>
        <w:pStyle w:val="Bullet1"/>
      </w:pPr>
      <w:r>
        <w:t>S</w:t>
      </w:r>
      <w:r w:rsidR="00EC6FBD" w:rsidRPr="004A0E94">
        <w:t>ensors</w:t>
      </w:r>
    </w:p>
    <w:p w14:paraId="69A36C27" w14:textId="52015211" w:rsidR="00EC6FBD" w:rsidRDefault="00D210DF" w:rsidP="00EC6FBD">
      <w:pPr>
        <w:pStyle w:val="Bullet1"/>
      </w:pPr>
      <w:r>
        <w:t>M</w:t>
      </w:r>
      <w:r w:rsidR="00EC6FBD" w:rsidRPr="004A0E94">
        <w:t xml:space="preserve">ain </w:t>
      </w:r>
      <w:r>
        <w:t>i</w:t>
      </w:r>
      <w:r w:rsidR="00EC6FBD" w:rsidRPr="004A0E94">
        <w:t xml:space="preserve">nformation </w:t>
      </w:r>
      <w:r>
        <w:t>t</w:t>
      </w:r>
      <w:r w:rsidR="00EC6FBD" w:rsidRPr="004A0E94">
        <w:t>echnology (IT) elements – software, servers, processors, PC, workstations, data storage</w:t>
      </w:r>
      <w:r w:rsidR="004A0E94">
        <w:t xml:space="preserve"> and network</w:t>
      </w:r>
    </w:p>
    <w:p w14:paraId="2B72FDD8" w14:textId="5B53606F" w:rsidR="00650741" w:rsidRPr="004A0E94" w:rsidRDefault="00D210DF" w:rsidP="00EC6FBD">
      <w:pPr>
        <w:pStyle w:val="Bullet1"/>
      </w:pPr>
      <w:r>
        <w:t>W</w:t>
      </w:r>
      <w:r w:rsidR="00C12F31">
        <w:t xml:space="preserve">here applicable - </w:t>
      </w:r>
      <w:r w:rsidR="006B7B88">
        <w:t>h</w:t>
      </w:r>
      <w:r w:rsidR="00650741">
        <w:t>ousekeeping, such as security cameras, access controls (status of doors and locks), status of heating and/or air-conditioning</w:t>
      </w:r>
    </w:p>
    <w:p w14:paraId="3D7911C0" w14:textId="4136BC25" w:rsidR="00EC6FBD" w:rsidRPr="004A0E94" w:rsidRDefault="00EC6FBD" w:rsidP="00EC6FBD">
      <w:pPr>
        <w:pStyle w:val="BodyText"/>
        <w:rPr>
          <w:lang w:eastAsia="de-DE"/>
        </w:rPr>
      </w:pPr>
      <w:r w:rsidRPr="004A0E94">
        <w:rPr>
          <w:lang w:eastAsia="de-DE"/>
        </w:rPr>
        <w:t xml:space="preserve">It is essential that VTS </w:t>
      </w:r>
      <w:r w:rsidR="00D210DF">
        <w:rPr>
          <w:lang w:eastAsia="de-DE"/>
        </w:rPr>
        <w:t>u</w:t>
      </w:r>
      <w:r w:rsidRPr="004A0E94">
        <w:rPr>
          <w:lang w:eastAsia="de-DE"/>
        </w:rPr>
        <w:t xml:space="preserve">sers are provided with an intuitive, timely and readily accessible view of the </w:t>
      </w:r>
      <w:r w:rsidR="00846892">
        <w:rPr>
          <w:lang w:eastAsia="de-DE"/>
        </w:rPr>
        <w:t>VTS system</w:t>
      </w:r>
      <w:r w:rsidRPr="004A0E94">
        <w:rPr>
          <w:lang w:eastAsia="de-DE"/>
        </w:rPr>
        <w:t xml:space="preserve"> status and health.</w:t>
      </w:r>
      <w:r w:rsidR="00C93DA5">
        <w:rPr>
          <w:lang w:eastAsia="de-DE"/>
        </w:rPr>
        <w:t xml:space="preserve"> </w:t>
      </w:r>
      <w:r w:rsidRPr="004A0E94">
        <w:rPr>
          <w:lang w:eastAsia="de-DE"/>
        </w:rPr>
        <w:t>The required level of detail may depend upon the role of the user.</w:t>
      </w:r>
      <w:r w:rsidR="00C93DA5">
        <w:rPr>
          <w:lang w:eastAsia="de-DE"/>
        </w:rPr>
        <w:t xml:space="preserve"> </w:t>
      </w:r>
      <w:r w:rsidRPr="004A0E94">
        <w:rPr>
          <w:lang w:eastAsia="de-DE"/>
        </w:rPr>
        <w:t>Sub-system status may be summar</w:t>
      </w:r>
      <w:r w:rsidR="00C93DA5">
        <w:rPr>
          <w:lang w:eastAsia="de-DE"/>
        </w:rPr>
        <w:t>ize</w:t>
      </w:r>
      <w:r w:rsidRPr="004A0E94">
        <w:rPr>
          <w:lang w:eastAsia="de-DE"/>
        </w:rPr>
        <w:t>d hierarchically to suit each anticipated situation.</w:t>
      </w:r>
    </w:p>
    <w:p w14:paraId="42CEEAFA" w14:textId="117E2BA5" w:rsidR="00DD3445" w:rsidRDefault="00B625E0" w:rsidP="00DD3445">
      <w:pPr>
        <w:pStyle w:val="Heading3"/>
      </w:pPr>
      <w:bookmarkStart w:id="79" w:name="_Toc114594712"/>
      <w:r>
        <w:t>External</w:t>
      </w:r>
      <w:r w:rsidR="00DD3445" w:rsidRPr="007132D5">
        <w:t xml:space="preserve"> Information</w:t>
      </w:r>
      <w:r>
        <w:t xml:space="preserve"> Exchange</w:t>
      </w:r>
      <w:bookmarkEnd w:id="79"/>
    </w:p>
    <w:p w14:paraId="6600EE90" w14:textId="2703D098" w:rsidR="00AE66E1" w:rsidRPr="00AE66E1" w:rsidRDefault="00AE66E1" w:rsidP="00AE66E1">
      <w:pPr>
        <w:pStyle w:val="BodyText"/>
      </w:pPr>
      <w:r w:rsidRPr="00AE66E1">
        <w:t xml:space="preserve">External connectivity of </w:t>
      </w:r>
      <w:r w:rsidR="00846892">
        <w:t>VTS system</w:t>
      </w:r>
      <w:r w:rsidRPr="00AE66E1">
        <w:t xml:space="preserve">s is becoming increasingly important to </w:t>
      </w:r>
      <w:r w:rsidR="00650741">
        <w:t>exchange</w:t>
      </w:r>
      <w:r w:rsidR="00650741" w:rsidRPr="00AE66E1">
        <w:t xml:space="preserve"> </w:t>
      </w:r>
      <w:r w:rsidRPr="00AE66E1">
        <w:t>information</w:t>
      </w:r>
      <w:r w:rsidR="00650741">
        <w:t xml:space="preserve"> with</w:t>
      </w:r>
      <w:r w:rsidRPr="00AE66E1">
        <w:t>:</w:t>
      </w:r>
    </w:p>
    <w:p w14:paraId="4CCCF995" w14:textId="0416676F" w:rsidR="00AE66E1" w:rsidRPr="00AE66E1" w:rsidRDefault="00650741" w:rsidP="004F424F">
      <w:pPr>
        <w:pStyle w:val="Bullet1"/>
        <w:keepNext/>
        <w:keepLines/>
      </w:pPr>
      <w:r>
        <w:t>O</w:t>
      </w:r>
      <w:r w:rsidR="00AE66E1" w:rsidRPr="00AE66E1">
        <w:t>ther VTS systems</w:t>
      </w:r>
    </w:p>
    <w:p w14:paraId="6E8F98DA" w14:textId="446D6ED9" w:rsidR="00AE66E1" w:rsidRPr="00AE66E1" w:rsidRDefault="00AE66E1" w:rsidP="004F424F">
      <w:pPr>
        <w:pStyle w:val="Bullet1"/>
        <w:keepNext/>
        <w:keepLines/>
      </w:pPr>
      <w:r w:rsidRPr="00AE66E1">
        <w:t xml:space="preserve">Allied </w:t>
      </w:r>
      <w:r w:rsidR="00D210DF">
        <w:t>s</w:t>
      </w:r>
      <w:r w:rsidRPr="00AE66E1">
        <w:t>ervices</w:t>
      </w:r>
    </w:p>
    <w:p w14:paraId="15E7C73A" w14:textId="08371E70" w:rsidR="00AE66E1" w:rsidRPr="00AE66E1" w:rsidRDefault="00650741" w:rsidP="00AE66E1">
      <w:pPr>
        <w:pStyle w:val="Bullet1"/>
      </w:pPr>
      <w:r>
        <w:t>T</w:t>
      </w:r>
      <w:r w:rsidR="00AE66E1" w:rsidRPr="00AE66E1">
        <w:t>hird party service providers (</w:t>
      </w:r>
      <w:r w:rsidR="00C93DA5">
        <w:t xml:space="preserve">e.g., </w:t>
      </w:r>
      <w:r w:rsidR="00D210DF">
        <w:t>m</w:t>
      </w:r>
      <w:r w:rsidR="00AE66E1" w:rsidRPr="00AE66E1">
        <w:t>eteorological forecasts</w:t>
      </w:r>
      <w:r>
        <w:t xml:space="preserve"> and</w:t>
      </w:r>
      <w:r w:rsidR="00AE66E1" w:rsidRPr="00AE66E1">
        <w:t xml:space="preserve"> </w:t>
      </w:r>
      <w:r w:rsidR="00AE66E1" w:rsidRPr="00AE66E1">
        <w:rPr>
          <w:color w:val="auto"/>
          <w:lang w:eastAsia="de-DE"/>
        </w:rPr>
        <w:t>e-</w:t>
      </w:r>
      <w:r w:rsidR="00D210DF">
        <w:rPr>
          <w:color w:val="auto"/>
          <w:lang w:eastAsia="de-DE"/>
        </w:rPr>
        <w:t>n</w:t>
      </w:r>
      <w:r w:rsidR="00AE66E1" w:rsidRPr="00AE66E1">
        <w:rPr>
          <w:color w:val="auto"/>
          <w:lang w:eastAsia="de-DE"/>
        </w:rPr>
        <w:t xml:space="preserve">avigation </w:t>
      </w:r>
      <w:r w:rsidR="00D210DF">
        <w:rPr>
          <w:color w:val="auto"/>
          <w:lang w:eastAsia="de-DE"/>
        </w:rPr>
        <w:t>m</w:t>
      </w:r>
      <w:r w:rsidR="00AE66E1" w:rsidRPr="00AE66E1">
        <w:rPr>
          <w:color w:val="auto"/>
          <w:lang w:eastAsia="de-DE"/>
        </w:rPr>
        <w:t xml:space="preserve">aritime </w:t>
      </w:r>
      <w:r w:rsidR="00D210DF">
        <w:rPr>
          <w:color w:val="auto"/>
          <w:lang w:eastAsia="de-DE"/>
        </w:rPr>
        <w:t>s</w:t>
      </w:r>
      <w:r w:rsidR="00AE66E1" w:rsidRPr="00AE66E1">
        <w:rPr>
          <w:color w:val="auto"/>
          <w:lang w:eastAsia="de-DE"/>
        </w:rPr>
        <w:t>ervice</w:t>
      </w:r>
      <w:r>
        <w:rPr>
          <w:color w:val="auto"/>
          <w:lang w:eastAsia="de-DE"/>
        </w:rPr>
        <w:t>s</w:t>
      </w:r>
      <w:r w:rsidR="00AE66E1" w:rsidRPr="00AE66E1">
        <w:t>).</w:t>
      </w:r>
    </w:p>
    <w:p w14:paraId="1719568F" w14:textId="159982D2" w:rsidR="00DD3445" w:rsidRDefault="00DD3445" w:rsidP="00DD3445">
      <w:pPr>
        <w:pStyle w:val="BodyText"/>
        <w:rPr>
          <w:lang w:eastAsia="de-DE"/>
        </w:rPr>
      </w:pPr>
      <w:r w:rsidRPr="007132D5">
        <w:rPr>
          <w:lang w:eastAsia="de-DE"/>
        </w:rPr>
        <w:t xml:space="preserve">Display of </w:t>
      </w:r>
      <w:r w:rsidR="00804333">
        <w:rPr>
          <w:lang w:eastAsia="de-DE"/>
        </w:rPr>
        <w:t>such</w:t>
      </w:r>
      <w:r w:rsidR="00804333" w:rsidRPr="007132D5">
        <w:rPr>
          <w:lang w:eastAsia="de-DE"/>
        </w:rPr>
        <w:t xml:space="preserve"> </w:t>
      </w:r>
      <w:r w:rsidRPr="007132D5">
        <w:rPr>
          <w:lang w:eastAsia="de-DE"/>
        </w:rPr>
        <w:t xml:space="preserve">additional information should be selectable by the </w:t>
      </w:r>
      <w:r w:rsidR="00EE4956">
        <w:rPr>
          <w:lang w:eastAsia="de-DE"/>
        </w:rPr>
        <w:t xml:space="preserve">VTS </w:t>
      </w:r>
      <w:r w:rsidR="00D210DF">
        <w:rPr>
          <w:lang w:eastAsia="de-DE"/>
        </w:rPr>
        <w:t>u</w:t>
      </w:r>
      <w:r w:rsidR="00EE4956">
        <w:rPr>
          <w:lang w:eastAsia="de-DE"/>
        </w:rPr>
        <w:t>ser</w:t>
      </w:r>
      <w:r w:rsidRPr="007132D5">
        <w:rPr>
          <w:lang w:eastAsia="de-DE"/>
        </w:rPr>
        <w:t>.</w:t>
      </w:r>
      <w:r w:rsidR="00C93DA5">
        <w:rPr>
          <w:lang w:eastAsia="de-DE"/>
        </w:rPr>
        <w:t xml:space="preserve"> </w:t>
      </w:r>
      <w:r w:rsidRPr="007132D5">
        <w:rPr>
          <w:lang w:eastAsia="de-DE"/>
        </w:rPr>
        <w:t xml:space="preserve">Specifications for specific VTS implementations should include functional descriptions of the various operational information sets that are required to be displayed to the </w:t>
      </w:r>
      <w:r w:rsidR="00EE4956">
        <w:rPr>
          <w:lang w:eastAsia="de-DE"/>
        </w:rPr>
        <w:t xml:space="preserve">VTS </w:t>
      </w:r>
      <w:r w:rsidR="00D210DF">
        <w:rPr>
          <w:lang w:eastAsia="de-DE"/>
        </w:rPr>
        <w:t>u</w:t>
      </w:r>
      <w:r w:rsidR="00EE4956">
        <w:rPr>
          <w:lang w:eastAsia="de-DE"/>
        </w:rPr>
        <w:t>ser</w:t>
      </w:r>
      <w:r w:rsidRPr="007132D5">
        <w:rPr>
          <w:lang w:eastAsia="de-DE"/>
        </w:rPr>
        <w:t>.</w:t>
      </w:r>
    </w:p>
    <w:p w14:paraId="6B7D753F" w14:textId="2A7695ED" w:rsidR="00B625E0" w:rsidRPr="00F80152" w:rsidRDefault="00B625E0" w:rsidP="00B625E0">
      <w:pPr>
        <w:pStyle w:val="BodyText"/>
        <w:spacing w:line="216" w:lineRule="exact"/>
        <w:rPr>
          <w:lang w:eastAsia="de-DE"/>
        </w:rPr>
      </w:pPr>
      <w:r w:rsidRPr="00F80152">
        <w:rPr>
          <w:lang w:eastAsia="de-DE"/>
        </w:rPr>
        <w:t xml:space="preserve">Details about </w:t>
      </w:r>
      <w:r w:rsidR="00B20101" w:rsidRPr="004F424F">
        <w:rPr>
          <w:lang w:eastAsia="de-DE"/>
        </w:rPr>
        <w:t>e</w:t>
      </w:r>
      <w:r w:rsidRPr="00B20101">
        <w:rPr>
          <w:lang w:eastAsia="de-DE"/>
        </w:rPr>
        <w:t xml:space="preserve">xternal </w:t>
      </w:r>
      <w:r w:rsidR="00B20101" w:rsidRPr="004F424F">
        <w:rPr>
          <w:lang w:eastAsia="de-DE"/>
        </w:rPr>
        <w:t>i</w:t>
      </w:r>
      <w:r w:rsidRPr="00B20101">
        <w:rPr>
          <w:lang w:eastAsia="de-DE"/>
        </w:rPr>
        <w:t xml:space="preserve">nformation </w:t>
      </w:r>
      <w:r w:rsidR="00B20101" w:rsidRPr="004F424F">
        <w:rPr>
          <w:lang w:eastAsia="de-DE"/>
        </w:rPr>
        <w:t>e</w:t>
      </w:r>
      <w:r w:rsidRPr="00B20101">
        <w:rPr>
          <w:lang w:eastAsia="de-DE"/>
        </w:rPr>
        <w:t>xchange</w:t>
      </w:r>
      <w:r>
        <w:rPr>
          <w:lang w:eastAsia="de-DE"/>
        </w:rPr>
        <w:t xml:space="preserve"> </w:t>
      </w:r>
      <w:r w:rsidRPr="00F80152">
        <w:rPr>
          <w:lang w:eastAsia="de-DE"/>
        </w:rPr>
        <w:t xml:space="preserve">is provided in </w:t>
      </w:r>
      <w:r w:rsidR="00D210DF">
        <w:rPr>
          <w:lang w:eastAsia="de-DE"/>
        </w:rPr>
        <w:t>section</w:t>
      </w:r>
      <w:r w:rsidR="00D210DF" w:rsidRPr="00F80152">
        <w:rPr>
          <w:lang w:eastAsia="de-DE"/>
        </w:rPr>
        <w:t xml:space="preserve"> </w:t>
      </w:r>
      <w:r>
        <w:rPr>
          <w:lang w:eastAsia="de-DE"/>
        </w:rPr>
        <w:t>5</w:t>
      </w:r>
      <w:r w:rsidRPr="00F80152">
        <w:rPr>
          <w:lang w:eastAsia="de-DE"/>
        </w:rPr>
        <w:t xml:space="preserve"> </w:t>
      </w:r>
      <w:r w:rsidR="00B20101">
        <w:rPr>
          <w:lang w:eastAsia="de-DE"/>
        </w:rPr>
        <w:t xml:space="preserve">- </w:t>
      </w:r>
      <w:r>
        <w:rPr>
          <w:lang w:eastAsia="de-DE"/>
        </w:rPr>
        <w:t xml:space="preserve">External </w:t>
      </w:r>
      <w:r w:rsidR="00B20101">
        <w:rPr>
          <w:lang w:eastAsia="de-DE"/>
        </w:rPr>
        <w:t xml:space="preserve">Data Exchange and </w:t>
      </w:r>
      <w:r>
        <w:rPr>
          <w:lang w:eastAsia="de-DE"/>
        </w:rPr>
        <w:t xml:space="preserve">Information </w:t>
      </w:r>
      <w:r w:rsidR="00B20101">
        <w:rPr>
          <w:lang w:eastAsia="de-DE"/>
        </w:rPr>
        <w:t>Sharing</w:t>
      </w:r>
      <w:r w:rsidR="00D210DF">
        <w:rPr>
          <w:lang w:eastAsia="de-DE"/>
        </w:rPr>
        <w:t>,</w:t>
      </w:r>
      <w:r>
        <w:rPr>
          <w:lang w:eastAsia="de-DE"/>
        </w:rPr>
        <w:t xml:space="preserve"> </w:t>
      </w:r>
      <w:r w:rsidRPr="00F80152">
        <w:rPr>
          <w:lang w:eastAsia="de-DE"/>
        </w:rPr>
        <w:t>of this Guideline.</w:t>
      </w:r>
    </w:p>
    <w:p w14:paraId="7F936EB1" w14:textId="77777777" w:rsidR="00657DB0" w:rsidRPr="007132D5" w:rsidRDefault="00657DB0" w:rsidP="00657DB0">
      <w:pPr>
        <w:pStyle w:val="Heading2"/>
        <w:keepNext w:val="0"/>
        <w:keepLines w:val="0"/>
        <w:spacing w:line="240" w:lineRule="auto"/>
        <w:ind w:right="0"/>
        <w:rPr>
          <w:lang w:eastAsia="de-DE"/>
        </w:rPr>
      </w:pPr>
      <w:bookmarkStart w:id="80" w:name="_Toc114594713"/>
      <w:r w:rsidRPr="007132D5">
        <w:rPr>
          <w:lang w:eastAsia="de-DE"/>
        </w:rPr>
        <w:t>Specific Design, Configuration, Installation and Maintenance Considerations</w:t>
      </w:r>
      <w:bookmarkEnd w:id="80"/>
    </w:p>
    <w:p w14:paraId="560A70D0" w14:textId="77777777" w:rsidR="00657DB0" w:rsidRPr="007132D5" w:rsidRDefault="00657DB0" w:rsidP="00657DB0">
      <w:pPr>
        <w:pStyle w:val="Heading2separationline"/>
      </w:pPr>
    </w:p>
    <w:p w14:paraId="6996C6C8" w14:textId="12E2F893" w:rsidR="00657DB0" w:rsidRPr="007132D5" w:rsidRDefault="00657DB0" w:rsidP="00657DB0">
      <w:pPr>
        <w:pStyle w:val="Heading3"/>
      </w:pPr>
      <w:bookmarkStart w:id="81" w:name="_Toc114594714"/>
      <w:r w:rsidRPr="007132D5">
        <w:t xml:space="preserve">Physical </w:t>
      </w:r>
      <w:r w:rsidR="00D210DF">
        <w:t>l</w:t>
      </w:r>
      <w:r w:rsidRPr="007132D5">
        <w:t>ayout</w:t>
      </w:r>
      <w:bookmarkEnd w:id="81"/>
    </w:p>
    <w:p w14:paraId="5854E416" w14:textId="6B26D4FF" w:rsidR="00657DB0" w:rsidRPr="007132D5" w:rsidRDefault="00657DB0" w:rsidP="00657DB0">
      <w:pPr>
        <w:pStyle w:val="BodyText"/>
        <w:rPr>
          <w:lang w:eastAsia="de-DE"/>
        </w:rPr>
      </w:pPr>
      <w:r w:rsidRPr="007132D5">
        <w:rPr>
          <w:lang w:eastAsia="de-DE"/>
        </w:rPr>
        <w:t xml:space="preserve">The provision of </w:t>
      </w:r>
      <w:r w:rsidR="00D210DF">
        <w:rPr>
          <w:lang w:eastAsia="de-DE"/>
        </w:rPr>
        <w:t>v</w:t>
      </w:r>
      <w:r w:rsidRPr="007132D5">
        <w:rPr>
          <w:lang w:eastAsia="de-DE"/>
        </w:rPr>
        <w:t xml:space="preserve">essel </w:t>
      </w:r>
      <w:r w:rsidR="00D210DF">
        <w:rPr>
          <w:lang w:eastAsia="de-DE"/>
        </w:rPr>
        <w:t>t</w:t>
      </w:r>
      <w:r w:rsidRPr="007132D5">
        <w:rPr>
          <w:lang w:eastAsia="de-DE"/>
        </w:rPr>
        <w:t xml:space="preserve">raffic </w:t>
      </w:r>
      <w:r w:rsidR="00D210DF">
        <w:rPr>
          <w:lang w:eastAsia="de-DE"/>
        </w:rPr>
        <w:t>s</w:t>
      </w:r>
      <w:r w:rsidRPr="007132D5">
        <w:rPr>
          <w:lang w:eastAsia="de-DE"/>
        </w:rPr>
        <w:t xml:space="preserve">ervices is the prime objective of the </w:t>
      </w:r>
      <w:r w:rsidR="00EE4956">
        <w:rPr>
          <w:lang w:eastAsia="de-DE"/>
        </w:rPr>
        <w:t xml:space="preserve">VTS </w:t>
      </w:r>
      <w:r w:rsidR="00D210DF">
        <w:rPr>
          <w:lang w:eastAsia="de-DE"/>
        </w:rPr>
        <w:t>u</w:t>
      </w:r>
      <w:r w:rsidR="004A0E94">
        <w:rPr>
          <w:lang w:eastAsia="de-DE"/>
        </w:rPr>
        <w:t>ser</w:t>
      </w:r>
      <w:r w:rsidRPr="007132D5">
        <w:rPr>
          <w:lang w:eastAsia="de-DE"/>
        </w:rPr>
        <w:t xml:space="preserve"> and the physical layout of the VTS centre should serve to enhance the ability to provide the service.</w:t>
      </w:r>
    </w:p>
    <w:p w14:paraId="4BBEFC61" w14:textId="77777777" w:rsidR="00657DB0" w:rsidRPr="007132D5" w:rsidRDefault="00657DB0" w:rsidP="00657DB0">
      <w:pPr>
        <w:pStyle w:val="BodyText"/>
        <w:rPr>
          <w:lang w:eastAsia="de-DE"/>
        </w:rPr>
      </w:pPr>
      <w:r w:rsidRPr="007132D5">
        <w:rPr>
          <w:lang w:eastAsia="de-DE"/>
        </w:rPr>
        <w:t>The VTS centre layout should consider:</w:t>
      </w:r>
    </w:p>
    <w:p w14:paraId="78E4EDA7" w14:textId="77777777" w:rsidR="00657DB0" w:rsidRPr="007132D5" w:rsidRDefault="00657DB0" w:rsidP="00657DB0">
      <w:pPr>
        <w:pStyle w:val="Bullet1"/>
      </w:pPr>
      <w:r>
        <w:t>r</w:t>
      </w:r>
      <w:r w:rsidRPr="007132D5">
        <w:t xml:space="preserve">oom </w:t>
      </w:r>
      <w:proofErr w:type="gramStart"/>
      <w:r w:rsidRPr="007132D5">
        <w:t>layout;</w:t>
      </w:r>
      <w:proofErr w:type="gramEnd"/>
    </w:p>
    <w:p w14:paraId="017E0666" w14:textId="77777777" w:rsidR="00657DB0" w:rsidRPr="007132D5" w:rsidRDefault="00657DB0" w:rsidP="00657DB0">
      <w:pPr>
        <w:pStyle w:val="Bullet1"/>
      </w:pPr>
      <w:r>
        <w:t>a</w:t>
      </w:r>
      <w:r w:rsidRPr="007132D5">
        <w:t xml:space="preserve">mbient lighting and comfort </w:t>
      </w:r>
      <w:proofErr w:type="gramStart"/>
      <w:r w:rsidRPr="007132D5">
        <w:t>settings;</w:t>
      </w:r>
      <w:proofErr w:type="gramEnd"/>
    </w:p>
    <w:p w14:paraId="5AC82BBA" w14:textId="77777777" w:rsidR="00657DB0" w:rsidRPr="007132D5" w:rsidRDefault="00657DB0" w:rsidP="00657DB0">
      <w:pPr>
        <w:pStyle w:val="Bullet1"/>
      </w:pPr>
      <w:r>
        <w:t>n</w:t>
      </w:r>
      <w:r w:rsidRPr="007132D5">
        <w:t xml:space="preserve">oise levels, background machine noise as well as voice </w:t>
      </w:r>
      <w:proofErr w:type="gramStart"/>
      <w:r w:rsidRPr="007132D5">
        <w:t>communications;</w:t>
      </w:r>
      <w:proofErr w:type="gramEnd"/>
    </w:p>
    <w:p w14:paraId="4C427302" w14:textId="77777777" w:rsidR="00657DB0" w:rsidRPr="007132D5" w:rsidRDefault="00657DB0" w:rsidP="00657DB0">
      <w:pPr>
        <w:pStyle w:val="Bullet1"/>
      </w:pPr>
      <w:r>
        <w:t>s</w:t>
      </w:r>
      <w:r w:rsidRPr="007132D5">
        <w:t xml:space="preserve">creen specifications, including resolution, size, </w:t>
      </w:r>
      <w:proofErr w:type="gramStart"/>
      <w:r w:rsidRPr="007132D5">
        <w:t>etc.;</w:t>
      </w:r>
      <w:proofErr w:type="gramEnd"/>
    </w:p>
    <w:p w14:paraId="2C43035F" w14:textId="33E32AA2" w:rsidR="00657DB0" w:rsidRPr="007132D5" w:rsidRDefault="00657DB0" w:rsidP="00657DB0">
      <w:pPr>
        <w:pStyle w:val="Bullet1"/>
      </w:pPr>
      <w:r>
        <w:t>n</w:t>
      </w:r>
      <w:r w:rsidRPr="007132D5">
        <w:t xml:space="preserve">umber of screens per </w:t>
      </w:r>
      <w:r w:rsidR="002B4D1B">
        <w:t>VTS user</w:t>
      </w:r>
      <w:r w:rsidRPr="007132D5">
        <w:t xml:space="preserve"> workstation and their </w:t>
      </w:r>
      <w:proofErr w:type="gramStart"/>
      <w:r w:rsidRPr="007132D5">
        <w:t>arrangement;</w:t>
      </w:r>
      <w:proofErr w:type="gramEnd"/>
    </w:p>
    <w:p w14:paraId="21E51FB7" w14:textId="08924966" w:rsidR="00657DB0" w:rsidRDefault="00657DB0" w:rsidP="00657DB0">
      <w:pPr>
        <w:pStyle w:val="Bullet1"/>
      </w:pPr>
      <w:r>
        <w:t>n</w:t>
      </w:r>
      <w:r w:rsidRPr="007132D5">
        <w:t xml:space="preserve">umber of workstations and operational </w:t>
      </w:r>
      <w:proofErr w:type="gramStart"/>
      <w:r w:rsidRPr="007132D5">
        <w:t>sectors;</w:t>
      </w:r>
      <w:proofErr w:type="gramEnd"/>
    </w:p>
    <w:p w14:paraId="6F168952" w14:textId="65DFEB95" w:rsidR="00AA31E1" w:rsidRDefault="00AA31E1" w:rsidP="00657DB0">
      <w:pPr>
        <w:pStyle w:val="Bullet1"/>
      </w:pPr>
      <w:r>
        <w:t xml:space="preserve">location for the rest of the </w:t>
      </w:r>
      <w:proofErr w:type="gramStart"/>
      <w:r>
        <w:t>personnel;</w:t>
      </w:r>
      <w:proofErr w:type="gramEnd"/>
    </w:p>
    <w:p w14:paraId="0F7D4AE7" w14:textId="3720C297" w:rsidR="00650741" w:rsidRPr="007132D5" w:rsidRDefault="00650741" w:rsidP="00657DB0">
      <w:pPr>
        <w:pStyle w:val="Bullet1"/>
      </w:pPr>
      <w:r>
        <w:t>safety and security arrangements</w:t>
      </w:r>
      <w:r w:rsidR="00D210DF">
        <w:t>; and</w:t>
      </w:r>
    </w:p>
    <w:p w14:paraId="6DFE7EE7" w14:textId="77777777" w:rsidR="00657DB0" w:rsidRPr="007132D5" w:rsidRDefault="00657DB0" w:rsidP="00657DB0">
      <w:pPr>
        <w:pStyle w:val="Bullet1"/>
      </w:pPr>
      <w:r>
        <w:t>w</w:t>
      </w:r>
      <w:r w:rsidRPr="007132D5">
        <w:t>all screen displays.</w:t>
      </w:r>
    </w:p>
    <w:p w14:paraId="43F5D81F" w14:textId="0B452180" w:rsidR="0095592B" w:rsidRPr="007132D5" w:rsidRDefault="0095592B" w:rsidP="00657DB0">
      <w:pPr>
        <w:pStyle w:val="BodyText"/>
        <w:rPr>
          <w:lang w:eastAsia="de-DE"/>
        </w:rPr>
      </w:pPr>
      <w:r>
        <w:t xml:space="preserve">To </w:t>
      </w:r>
      <w:r w:rsidR="00265DBA">
        <w:t>provide</w:t>
      </w:r>
      <w:r>
        <w:t xml:space="preserve"> optimal operating conditions in a VTS centre, it is of paramount importance to create a comfortable and supportive environment to facilitate the ability to concentrate with minimal distractions</w:t>
      </w:r>
      <w:r w:rsidR="00265DBA">
        <w:t>.</w:t>
      </w:r>
    </w:p>
    <w:p w14:paraId="10321326" w14:textId="766516EE" w:rsidR="004C21C6" w:rsidRPr="007132D5" w:rsidRDefault="004C21C6" w:rsidP="004C21C6">
      <w:pPr>
        <w:pStyle w:val="BodyText"/>
        <w:rPr>
          <w:lang w:eastAsia="de-DE"/>
        </w:rPr>
      </w:pPr>
      <w:r w:rsidRPr="007132D5">
        <w:rPr>
          <w:lang w:eastAsia="de-DE"/>
        </w:rPr>
        <w:t>When contemplating a new or refurbished VTS centre, consideration should be given to seek ergonomic design consultancy to assist in defining the optimum design for the centre</w:t>
      </w:r>
      <w:r>
        <w:rPr>
          <w:lang w:eastAsia="de-DE"/>
        </w:rPr>
        <w:t>, particularly</w:t>
      </w:r>
      <w:r w:rsidRPr="00265DBA">
        <w:rPr>
          <w:lang w:eastAsia="de-DE"/>
        </w:rPr>
        <w:t xml:space="preserve"> to minimize fatigue factors </w:t>
      </w:r>
      <w:r>
        <w:rPr>
          <w:lang w:eastAsia="de-DE"/>
        </w:rPr>
        <w:t>during</w:t>
      </w:r>
      <w:r w:rsidRPr="00265DBA">
        <w:rPr>
          <w:lang w:eastAsia="de-DE"/>
        </w:rPr>
        <w:t xml:space="preserve"> </w:t>
      </w:r>
      <w:r>
        <w:rPr>
          <w:lang w:eastAsia="de-DE"/>
        </w:rPr>
        <w:t>VTSO watch schedules</w:t>
      </w:r>
      <w:r w:rsidRPr="00265DBA">
        <w:rPr>
          <w:lang w:eastAsia="de-DE"/>
        </w:rPr>
        <w:t>.</w:t>
      </w:r>
    </w:p>
    <w:p w14:paraId="13974DE4" w14:textId="6D43244B" w:rsidR="00657DB0" w:rsidRPr="00F72F21" w:rsidRDefault="00657DB0" w:rsidP="00657DB0">
      <w:pPr>
        <w:pStyle w:val="BodyText"/>
        <w:rPr>
          <w:lang w:val="en-US" w:eastAsia="de-DE"/>
        </w:rPr>
      </w:pPr>
      <w:r w:rsidRPr="007132D5">
        <w:rPr>
          <w:lang w:eastAsia="de-DE"/>
        </w:rPr>
        <w:t>The environment should consider the advantages of air-conditioning, good and appropriate lighting, minim</w:t>
      </w:r>
      <w:r w:rsidR="00C93DA5">
        <w:rPr>
          <w:lang w:eastAsia="de-DE"/>
        </w:rPr>
        <w:t>iza</w:t>
      </w:r>
      <w:r w:rsidRPr="007132D5">
        <w:rPr>
          <w:lang w:eastAsia="de-DE"/>
        </w:rPr>
        <w:t>tion of externally and internally generated noise distractions, nearby rest facilities to minimise user downtime</w:t>
      </w:r>
      <w:r w:rsidR="00C12F31">
        <w:rPr>
          <w:lang w:eastAsia="de-DE"/>
        </w:rPr>
        <w:t>.</w:t>
      </w:r>
      <w:r w:rsidR="00AA31E1">
        <w:rPr>
          <w:lang w:eastAsia="de-DE"/>
        </w:rPr>
        <w:t xml:space="preserve"> </w:t>
      </w:r>
      <w:r w:rsidR="00AA31E1" w:rsidRPr="00AA31E1">
        <w:rPr>
          <w:lang w:eastAsia="de-DE"/>
        </w:rPr>
        <w:t>Special consideration should be given to lighting and climate control during night.</w:t>
      </w:r>
    </w:p>
    <w:p w14:paraId="2E93E23F" w14:textId="0F05A0ED" w:rsidR="00657DB0" w:rsidRPr="007132D5" w:rsidRDefault="00657DB0" w:rsidP="00657DB0">
      <w:pPr>
        <w:pStyle w:val="BodyText"/>
        <w:rPr>
          <w:lang w:eastAsia="de-DE"/>
        </w:rPr>
      </w:pPr>
      <w:r w:rsidRPr="007132D5">
        <w:rPr>
          <w:lang w:eastAsia="de-DE"/>
        </w:rPr>
        <w:t>The layout should also consider emergency procedures and the role of the VTS centre in emergencies, as part of a regional or national infrastructure.</w:t>
      </w:r>
    </w:p>
    <w:p w14:paraId="1B379328" w14:textId="77777777" w:rsidR="00657DB0" w:rsidRPr="007132D5" w:rsidRDefault="00657DB0" w:rsidP="00657DB0">
      <w:pPr>
        <w:pStyle w:val="Heading3"/>
      </w:pPr>
      <w:bookmarkStart w:id="82" w:name="_Toc114594715"/>
      <w:r w:rsidRPr="007132D5">
        <w:t>Screen Layout</w:t>
      </w:r>
      <w:bookmarkEnd w:id="82"/>
    </w:p>
    <w:p w14:paraId="3E151DCE" w14:textId="1B7B0CC0" w:rsidR="00657DB0" w:rsidRPr="007132D5" w:rsidRDefault="00657DB0" w:rsidP="00657DB0">
      <w:pPr>
        <w:pStyle w:val="BodyText"/>
        <w:rPr>
          <w:lang w:eastAsia="de-DE"/>
        </w:rPr>
      </w:pPr>
      <w:r w:rsidRPr="007132D5">
        <w:rPr>
          <w:lang w:eastAsia="de-DE"/>
        </w:rPr>
        <w:t xml:space="preserve">The </w:t>
      </w:r>
      <w:r w:rsidR="005D3565">
        <w:rPr>
          <w:lang w:eastAsia="de-DE"/>
        </w:rPr>
        <w:t>screen layout</w:t>
      </w:r>
      <w:r w:rsidRPr="007132D5">
        <w:rPr>
          <w:lang w:eastAsia="de-DE"/>
        </w:rPr>
        <w:t xml:space="preserve"> needs to consider the appropriate use of multiple windows, pop-up windows, locked and flexible window positioning, overlapping and side by side windows containing chart data, textual </w:t>
      </w:r>
      <w:proofErr w:type="gramStart"/>
      <w:r w:rsidRPr="007132D5">
        <w:rPr>
          <w:lang w:eastAsia="de-DE"/>
        </w:rPr>
        <w:t>information</w:t>
      </w:r>
      <w:proofErr w:type="gramEnd"/>
      <w:r w:rsidRPr="007132D5">
        <w:rPr>
          <w:lang w:eastAsia="de-DE"/>
        </w:rPr>
        <w:t xml:space="preserve"> and dedicated status information etc.</w:t>
      </w:r>
      <w:r w:rsidR="00C93DA5">
        <w:rPr>
          <w:lang w:eastAsia="de-DE"/>
        </w:rPr>
        <w:t xml:space="preserve"> </w:t>
      </w:r>
      <w:r w:rsidRPr="007132D5">
        <w:rPr>
          <w:lang w:eastAsia="de-DE"/>
        </w:rPr>
        <w:t xml:space="preserve">The relative importance of each information type needs to be accommodated within the adopted design, </w:t>
      </w:r>
      <w:proofErr w:type="gramStart"/>
      <w:r w:rsidRPr="007132D5">
        <w:rPr>
          <w:lang w:eastAsia="de-DE"/>
        </w:rPr>
        <w:t>in particular the</w:t>
      </w:r>
      <w:proofErr w:type="gramEnd"/>
      <w:r w:rsidRPr="007132D5">
        <w:rPr>
          <w:lang w:eastAsia="de-DE"/>
        </w:rPr>
        <w:t xml:space="preserve"> </w:t>
      </w:r>
      <w:r w:rsidR="004C21C6">
        <w:rPr>
          <w:lang w:eastAsia="de-DE"/>
        </w:rPr>
        <w:t xml:space="preserve">VTS </w:t>
      </w:r>
      <w:r w:rsidR="00E014B6">
        <w:rPr>
          <w:lang w:eastAsia="de-DE"/>
        </w:rPr>
        <w:t>t</w:t>
      </w:r>
      <w:r w:rsidRPr="007132D5">
        <w:rPr>
          <w:lang w:eastAsia="de-DE"/>
        </w:rPr>
        <w:t xml:space="preserve">raffic </w:t>
      </w:r>
      <w:r w:rsidR="00E014B6">
        <w:rPr>
          <w:lang w:eastAsia="de-DE"/>
        </w:rPr>
        <w:t>i</w:t>
      </w:r>
      <w:r w:rsidRPr="007132D5">
        <w:rPr>
          <w:lang w:eastAsia="de-DE"/>
        </w:rPr>
        <w:t>mage should remain visible.</w:t>
      </w:r>
    </w:p>
    <w:p w14:paraId="6BF42272" w14:textId="44D0170B" w:rsidR="00657DB0" w:rsidRPr="007132D5" w:rsidRDefault="00657DB0" w:rsidP="00657DB0">
      <w:pPr>
        <w:pStyle w:val="BodyText"/>
        <w:rPr>
          <w:lang w:eastAsia="de-DE"/>
        </w:rPr>
      </w:pPr>
      <w:r w:rsidRPr="007132D5">
        <w:rPr>
          <w:lang w:eastAsia="de-DE"/>
        </w:rPr>
        <w:t xml:space="preserve">In the case of workstations employing multiple screens, care should be taken to ensure that the same concepts of window management are extended over the entire screen </w:t>
      </w:r>
      <w:r w:rsidR="0090469D">
        <w:rPr>
          <w:lang w:eastAsia="de-DE"/>
        </w:rPr>
        <w:t>layout</w:t>
      </w:r>
      <w:r w:rsidRPr="007132D5">
        <w:rPr>
          <w:lang w:eastAsia="de-DE"/>
        </w:rPr>
        <w:t>.</w:t>
      </w:r>
      <w:r w:rsidR="005D3565">
        <w:rPr>
          <w:lang w:eastAsia="de-DE"/>
        </w:rPr>
        <w:t xml:space="preserve"> </w:t>
      </w:r>
      <w:r w:rsidRPr="007132D5">
        <w:rPr>
          <w:lang w:eastAsia="de-DE"/>
        </w:rPr>
        <w:t xml:space="preserve">It is important to ensure the </w:t>
      </w:r>
      <w:r w:rsidR="00EE4956">
        <w:rPr>
          <w:lang w:eastAsia="de-DE"/>
        </w:rPr>
        <w:t xml:space="preserve">VTS </w:t>
      </w:r>
      <w:r w:rsidR="00E014B6">
        <w:rPr>
          <w:lang w:eastAsia="de-DE"/>
        </w:rPr>
        <w:t>u</w:t>
      </w:r>
      <w:r w:rsidR="001308FB">
        <w:rPr>
          <w:lang w:eastAsia="de-DE"/>
        </w:rPr>
        <w:t>ser</w:t>
      </w:r>
      <w:r w:rsidRPr="007132D5">
        <w:rPr>
          <w:lang w:eastAsia="de-DE"/>
        </w:rPr>
        <w:t xml:space="preserve"> can easily keep track of the cursor position.</w:t>
      </w:r>
    </w:p>
    <w:p w14:paraId="0FDA559F" w14:textId="65F663BB" w:rsidR="00657DB0" w:rsidRPr="007132D5" w:rsidRDefault="00657DB0" w:rsidP="00657DB0">
      <w:pPr>
        <w:pStyle w:val="BodyText"/>
        <w:rPr>
          <w:lang w:eastAsia="de-DE"/>
        </w:rPr>
      </w:pPr>
      <w:r w:rsidRPr="007132D5">
        <w:rPr>
          <w:lang w:eastAsia="de-DE"/>
        </w:rPr>
        <w:t xml:space="preserve">The </w:t>
      </w:r>
      <w:r w:rsidR="004C21C6">
        <w:rPr>
          <w:lang w:eastAsia="de-DE"/>
        </w:rPr>
        <w:t>UI</w:t>
      </w:r>
      <w:r w:rsidR="004C21C6" w:rsidRPr="007132D5">
        <w:rPr>
          <w:lang w:eastAsia="de-DE"/>
        </w:rPr>
        <w:t xml:space="preserve"> </w:t>
      </w:r>
      <w:r w:rsidRPr="007132D5">
        <w:rPr>
          <w:lang w:eastAsia="de-DE"/>
        </w:rPr>
        <w:t xml:space="preserve">should </w:t>
      </w:r>
      <w:r w:rsidR="004C21C6">
        <w:rPr>
          <w:lang w:eastAsia="de-DE"/>
        </w:rPr>
        <w:t>consider</w:t>
      </w:r>
      <w:r w:rsidRPr="007132D5">
        <w:rPr>
          <w:lang w:eastAsia="de-DE"/>
        </w:rPr>
        <w:t xml:space="preserve"> allow</w:t>
      </w:r>
      <w:r w:rsidR="004C21C6">
        <w:rPr>
          <w:lang w:eastAsia="de-DE"/>
        </w:rPr>
        <w:t>ing</w:t>
      </w:r>
      <w:r w:rsidRPr="007132D5">
        <w:rPr>
          <w:lang w:eastAsia="de-DE"/>
        </w:rPr>
        <w:t xml:space="preserve"> selection and filtering of the presented information to tailor the </w:t>
      </w:r>
      <w:r w:rsidR="0090469D">
        <w:rPr>
          <w:lang w:eastAsia="de-DE"/>
        </w:rPr>
        <w:t>screen</w:t>
      </w:r>
      <w:r w:rsidR="0090469D" w:rsidRPr="007132D5">
        <w:rPr>
          <w:lang w:eastAsia="de-DE"/>
        </w:rPr>
        <w:t xml:space="preserve"> </w:t>
      </w:r>
      <w:r w:rsidRPr="007132D5">
        <w:rPr>
          <w:lang w:eastAsia="de-DE"/>
        </w:rPr>
        <w:t>to the task in hand, including dedicated search functionality.</w:t>
      </w:r>
    </w:p>
    <w:p w14:paraId="46135EF2" w14:textId="070FB5C5" w:rsidR="00657DB0" w:rsidRPr="007132D5" w:rsidRDefault="00657DB0" w:rsidP="00657DB0">
      <w:pPr>
        <w:pStyle w:val="BodyText"/>
        <w:rPr>
          <w:lang w:eastAsia="de-DE"/>
        </w:rPr>
      </w:pPr>
      <w:r w:rsidRPr="007132D5">
        <w:rPr>
          <w:lang w:eastAsia="de-DE"/>
        </w:rPr>
        <w:t xml:space="preserve">The </w:t>
      </w:r>
      <w:r w:rsidR="004C21C6">
        <w:rPr>
          <w:lang w:eastAsia="de-DE"/>
        </w:rPr>
        <w:t>UI</w:t>
      </w:r>
      <w:r w:rsidR="004C21C6" w:rsidRPr="007132D5">
        <w:rPr>
          <w:lang w:eastAsia="de-DE"/>
        </w:rPr>
        <w:t xml:space="preserve"> </w:t>
      </w:r>
      <w:r w:rsidR="004C21C6">
        <w:rPr>
          <w:lang w:eastAsia="de-DE"/>
        </w:rPr>
        <w:t>may</w:t>
      </w:r>
      <w:r w:rsidR="004C21C6" w:rsidRPr="007132D5">
        <w:rPr>
          <w:lang w:eastAsia="de-DE"/>
        </w:rPr>
        <w:t xml:space="preserve"> </w:t>
      </w:r>
      <w:r w:rsidRPr="007132D5">
        <w:rPr>
          <w:lang w:eastAsia="de-DE"/>
        </w:rPr>
        <w:t xml:space="preserve">also support the interactive and automated provision of help text to the </w:t>
      </w:r>
      <w:r w:rsidR="00EE4956">
        <w:rPr>
          <w:lang w:eastAsia="de-DE"/>
        </w:rPr>
        <w:t xml:space="preserve">VTS </w:t>
      </w:r>
      <w:r w:rsidR="00E014B6">
        <w:rPr>
          <w:lang w:eastAsia="de-DE"/>
        </w:rPr>
        <w:t>u</w:t>
      </w:r>
      <w:r w:rsidR="001308FB">
        <w:rPr>
          <w:lang w:eastAsia="de-DE"/>
        </w:rPr>
        <w:t>ser</w:t>
      </w:r>
      <w:r w:rsidRPr="007132D5">
        <w:rPr>
          <w:lang w:eastAsia="de-DE"/>
        </w:rPr>
        <w:t>.</w:t>
      </w:r>
      <w:r w:rsidR="00C93DA5">
        <w:rPr>
          <w:lang w:eastAsia="de-DE"/>
        </w:rPr>
        <w:t xml:space="preserve"> </w:t>
      </w:r>
      <w:r w:rsidRPr="007132D5">
        <w:rPr>
          <w:lang w:eastAsia="de-DE"/>
        </w:rPr>
        <w:t xml:space="preserve">For example, hovering the mouse over a particular tool button can result in the </w:t>
      </w:r>
      <w:r w:rsidR="0090469D">
        <w:rPr>
          <w:lang w:eastAsia="de-DE"/>
        </w:rPr>
        <w:t>screen</w:t>
      </w:r>
      <w:r w:rsidR="0090469D" w:rsidRPr="007132D5">
        <w:rPr>
          <w:lang w:eastAsia="de-DE"/>
        </w:rPr>
        <w:t xml:space="preserve"> </w:t>
      </w:r>
      <w:r w:rsidRPr="007132D5">
        <w:rPr>
          <w:lang w:eastAsia="de-DE"/>
        </w:rPr>
        <w:t xml:space="preserve">of a concise help reference for the use of that </w:t>
      </w:r>
      <w:proofErr w:type="gramStart"/>
      <w:r w:rsidRPr="007132D5">
        <w:rPr>
          <w:lang w:eastAsia="de-DE"/>
        </w:rPr>
        <w:t>particular tool</w:t>
      </w:r>
      <w:proofErr w:type="gramEnd"/>
      <w:r w:rsidRPr="007132D5">
        <w:rPr>
          <w:lang w:eastAsia="de-DE"/>
        </w:rPr>
        <w:t>.</w:t>
      </w:r>
    </w:p>
    <w:p w14:paraId="0B4E13BA" w14:textId="77777777" w:rsidR="007E30DF" w:rsidRPr="00205D9B" w:rsidRDefault="00657DB0" w:rsidP="00DE2814">
      <w:pPr>
        <w:pStyle w:val="Heading1"/>
      </w:pPr>
      <w:bookmarkStart w:id="83" w:name="_Toc114594716"/>
      <w:r>
        <w:t>DECISION SUPPORT</w:t>
      </w:r>
      <w:bookmarkEnd w:id="83"/>
    </w:p>
    <w:p w14:paraId="4D57819D" w14:textId="77777777" w:rsidR="007E30DF" w:rsidRPr="00205D9B" w:rsidRDefault="007E30DF" w:rsidP="001349DB">
      <w:pPr>
        <w:pStyle w:val="Heading2separationline"/>
        <w:rPr>
          <w:sz w:val="24"/>
          <w:szCs w:val="24"/>
        </w:rPr>
      </w:pPr>
    </w:p>
    <w:p w14:paraId="311442F8" w14:textId="77777777" w:rsidR="00657DB0" w:rsidRPr="007132D5" w:rsidRDefault="00657DB0" w:rsidP="00657DB0">
      <w:pPr>
        <w:pStyle w:val="Heading2"/>
        <w:keepNext w:val="0"/>
        <w:keepLines w:val="0"/>
        <w:spacing w:line="240" w:lineRule="auto"/>
        <w:ind w:right="0"/>
      </w:pPr>
      <w:bookmarkStart w:id="84" w:name="_Toc114594717"/>
      <w:r w:rsidRPr="007132D5">
        <w:t>Introduction</w:t>
      </w:r>
      <w:bookmarkEnd w:id="84"/>
    </w:p>
    <w:p w14:paraId="715A0340" w14:textId="77777777" w:rsidR="00657DB0" w:rsidRPr="007132D5" w:rsidRDefault="00657DB0" w:rsidP="00657DB0">
      <w:pPr>
        <w:pStyle w:val="Heading2separationline"/>
      </w:pPr>
    </w:p>
    <w:p w14:paraId="6127F9B3" w14:textId="4AE91AA5" w:rsidR="00E92F15" w:rsidRDefault="00E92F15" w:rsidP="00E92F15">
      <w:pPr>
        <w:pStyle w:val="BodyText"/>
      </w:pPr>
      <w:r>
        <w:t xml:space="preserve">In accordance with </w:t>
      </w:r>
      <w:r w:rsidRPr="007132D5">
        <w:t xml:space="preserve">IALA Guideline </w:t>
      </w:r>
      <w:r w:rsidR="00E014B6" w:rsidRPr="004F424F">
        <w:rPr>
          <w:i/>
          <w:iCs/>
        </w:rPr>
        <w:t>G</w:t>
      </w:r>
      <w:r w:rsidR="00AB727E" w:rsidRPr="004F424F">
        <w:rPr>
          <w:i/>
          <w:iCs/>
        </w:rPr>
        <w:t xml:space="preserve">1110 </w:t>
      </w:r>
      <w:r w:rsidR="00AB727E" w:rsidRPr="007132D5">
        <w:fldChar w:fldCharType="begin"/>
      </w:r>
      <w:r w:rsidR="00AB727E" w:rsidRPr="007132D5">
        <w:instrText xml:space="preserve"> REF _Ref409011193 \r \h </w:instrText>
      </w:r>
      <w:r w:rsidR="00AB727E" w:rsidRPr="007132D5">
        <w:fldChar w:fldCharType="separate"/>
      </w:r>
      <w:r w:rsidR="00AB727E" w:rsidRPr="007132D5">
        <w:t>[1]</w:t>
      </w:r>
      <w:r w:rsidR="00AB727E" w:rsidRPr="007132D5">
        <w:fldChar w:fldCharType="end"/>
      </w:r>
      <w:r>
        <w:t xml:space="preserve">, </w:t>
      </w:r>
      <w:r w:rsidR="00E014B6">
        <w:t>d</w:t>
      </w:r>
      <w:r w:rsidRPr="00614881">
        <w:t xml:space="preserve">ecision </w:t>
      </w:r>
      <w:r w:rsidR="00E014B6">
        <w:t>s</w:t>
      </w:r>
      <w:r w:rsidRPr="00614881">
        <w:t xml:space="preserve">upport </w:t>
      </w:r>
      <w:r w:rsidR="00E014B6">
        <w:t>t</w:t>
      </w:r>
      <w:r w:rsidRPr="00614881">
        <w:t xml:space="preserve">ools (DST) are used to help enhance situational awareness </w:t>
      </w:r>
      <w:r>
        <w:t xml:space="preserve">and the decision-making process </w:t>
      </w:r>
      <w:r w:rsidRPr="00614881">
        <w:t xml:space="preserve">of </w:t>
      </w:r>
      <w:r w:rsidR="002B4D1B">
        <w:t>VTS user</w:t>
      </w:r>
      <w:r w:rsidR="00854C71">
        <w:t>s</w:t>
      </w:r>
      <w:r w:rsidR="00854C71" w:rsidRPr="00614881">
        <w:t xml:space="preserve"> </w:t>
      </w:r>
      <w:r w:rsidRPr="00614881">
        <w:t>by providing analysis and insight to developing</w:t>
      </w:r>
      <w:r>
        <w:t xml:space="preserve"> or emergency</w:t>
      </w:r>
      <w:r w:rsidRPr="00614881">
        <w:t xml:space="preserve"> situations</w:t>
      </w:r>
      <w:r>
        <w:t>,</w:t>
      </w:r>
      <w:r w:rsidRPr="00871309">
        <w:t xml:space="preserve"> </w:t>
      </w:r>
      <w:r>
        <w:t>in real time, near real time and for long-term planning.</w:t>
      </w:r>
      <w:r w:rsidRPr="00871309">
        <w:t xml:space="preserve"> </w:t>
      </w:r>
    </w:p>
    <w:p w14:paraId="2460EAF1" w14:textId="77777777" w:rsidR="00E92F15" w:rsidRPr="00871309" w:rsidRDefault="00E92F15" w:rsidP="00E92F15">
      <w:pPr>
        <w:pStyle w:val="BodyText"/>
      </w:pPr>
      <w:r w:rsidRPr="00844413">
        <w:t xml:space="preserve">Due to the perpetually evolving nature of </w:t>
      </w:r>
      <w:r>
        <w:t>VTS related</w:t>
      </w:r>
      <w:r w:rsidRPr="00844413">
        <w:t xml:space="preserve"> concepts and technologies, consideration should be given to the continual development and refinement of DSTs as appropriate to meet </w:t>
      </w:r>
      <w:r>
        <w:t>future</w:t>
      </w:r>
      <w:r w:rsidRPr="00844413">
        <w:t xml:space="preserve"> needs.</w:t>
      </w:r>
    </w:p>
    <w:p w14:paraId="43426DD4" w14:textId="77777777" w:rsidR="00657DB0" w:rsidRPr="007132D5" w:rsidRDefault="00657DB0" w:rsidP="00657DB0">
      <w:pPr>
        <w:pStyle w:val="Heading2separationline"/>
      </w:pPr>
    </w:p>
    <w:p w14:paraId="667C26EB" w14:textId="1A05A7F2" w:rsidR="00657DB0" w:rsidRPr="004F424F" w:rsidRDefault="005A74C9" w:rsidP="00657DB0">
      <w:pPr>
        <w:pStyle w:val="Heading3"/>
        <w:rPr>
          <w:highlight w:val="yellow"/>
        </w:rPr>
      </w:pPr>
      <w:bookmarkStart w:id="85" w:name="_Toc114594718"/>
      <w:r w:rsidRPr="004F424F">
        <w:rPr>
          <w:highlight w:val="yellow"/>
        </w:rPr>
        <w:t>Section d</w:t>
      </w:r>
      <w:r w:rsidR="00657DB0" w:rsidRPr="004F424F">
        <w:rPr>
          <w:highlight w:val="yellow"/>
        </w:rPr>
        <w:t>efinitions</w:t>
      </w:r>
      <w:bookmarkEnd w:id="85"/>
    </w:p>
    <w:p w14:paraId="79F876C6" w14:textId="3F5EA70C" w:rsidR="00C733FC" w:rsidRPr="00871309" w:rsidRDefault="00C733FC" w:rsidP="004F424F">
      <w:pPr>
        <w:pStyle w:val="Abbreviations"/>
        <w:ind w:left="2268" w:hanging="2268"/>
      </w:pPr>
      <w:r w:rsidRPr="00871309">
        <w:rPr>
          <w:lang w:eastAsia="de-DE"/>
        </w:rPr>
        <w:t>Alarm</w:t>
      </w:r>
      <w:r w:rsidRPr="00871309">
        <w:tab/>
        <w:t>A high priority alert requiring immediate attention a</w:t>
      </w:r>
      <w:r>
        <w:t xml:space="preserve">nd action (IMO Res. </w:t>
      </w:r>
      <w:r w:rsidRPr="004F424F">
        <w:rPr>
          <w:i/>
          <w:iCs/>
        </w:rPr>
        <w:t>A.1021(26)</w:t>
      </w:r>
      <w:r>
        <w:t>).</w:t>
      </w:r>
    </w:p>
    <w:p w14:paraId="4BF17048" w14:textId="77777777" w:rsidR="00C733FC" w:rsidRPr="00871309" w:rsidRDefault="00C733FC" w:rsidP="004F424F">
      <w:pPr>
        <w:pStyle w:val="Abbreviations"/>
        <w:ind w:left="2268" w:hanging="2268"/>
      </w:pPr>
      <w:r w:rsidRPr="00871309">
        <w:rPr>
          <w:lang w:eastAsia="de-DE"/>
        </w:rPr>
        <w:t>Alert</w:t>
      </w:r>
      <w:r w:rsidRPr="00871309">
        <w:rPr>
          <w:lang w:eastAsia="de-DE"/>
        </w:rPr>
        <w:tab/>
      </w:r>
      <w:r w:rsidRPr="00871309">
        <w:t xml:space="preserve">An announcement of abnormal situations and conditions requiring attentions (IMO Res. </w:t>
      </w:r>
      <w:r w:rsidRPr="004F424F">
        <w:rPr>
          <w:i/>
          <w:iCs/>
        </w:rPr>
        <w:t>A.1021(26)</w:t>
      </w:r>
      <w:r w:rsidRPr="00871309">
        <w:t>)</w:t>
      </w:r>
      <w:r>
        <w:t>.</w:t>
      </w:r>
    </w:p>
    <w:p w14:paraId="086D58CB" w14:textId="3C01940E" w:rsidR="00C733FC" w:rsidRPr="00871309" w:rsidRDefault="00C733FC" w:rsidP="004F424F">
      <w:pPr>
        <w:pStyle w:val="Abbreviations"/>
        <w:ind w:left="2268" w:hanging="2268"/>
      </w:pPr>
      <w:r w:rsidRPr="00871309">
        <w:rPr>
          <w:lang w:eastAsia="de-DE"/>
        </w:rPr>
        <w:t>Caution</w:t>
      </w:r>
      <w:r w:rsidRPr="00871309">
        <w:rPr>
          <w:lang w:eastAsia="de-DE"/>
        </w:rPr>
        <w:tab/>
      </w:r>
      <w:r w:rsidRPr="00871309">
        <w:rPr>
          <w:rFonts w:cs="ArialMT"/>
          <w:lang w:eastAsia="en-GB"/>
        </w:rPr>
        <w:t>Lowest priority of an alert. Awareness of a condition which does not warrant an alarm or warning condition, but still requires attention out of the ordinary consideration of the sit</w:t>
      </w:r>
      <w:r>
        <w:rPr>
          <w:rFonts w:cs="ArialMT"/>
          <w:lang w:eastAsia="en-GB"/>
        </w:rPr>
        <w:t xml:space="preserve">uation or of given information </w:t>
      </w:r>
      <w:r w:rsidRPr="00871309">
        <w:t>(IMO Res</w:t>
      </w:r>
      <w:r>
        <w:t>.</w:t>
      </w:r>
      <w:r w:rsidRPr="00871309">
        <w:t xml:space="preserve"> </w:t>
      </w:r>
      <w:r w:rsidRPr="004F424F">
        <w:rPr>
          <w:i/>
          <w:iCs/>
        </w:rPr>
        <w:t>A.1021(26)</w:t>
      </w:r>
      <w:r w:rsidRPr="00871309">
        <w:t>)</w:t>
      </w:r>
      <w:r>
        <w:t>.</w:t>
      </w:r>
    </w:p>
    <w:p w14:paraId="65F42708" w14:textId="77777777" w:rsidR="00C733FC" w:rsidRPr="00871309" w:rsidRDefault="00C733FC" w:rsidP="004F424F">
      <w:pPr>
        <w:pStyle w:val="Abbreviations"/>
        <w:ind w:left="2268" w:hanging="2268"/>
      </w:pPr>
      <w:r w:rsidRPr="00871309">
        <w:rPr>
          <w:bCs/>
        </w:rPr>
        <w:t>Decision-maker</w:t>
      </w:r>
      <w:r w:rsidRPr="00871309">
        <w:tab/>
        <w:t>A person or group authorized to make decisions.</w:t>
      </w:r>
    </w:p>
    <w:p w14:paraId="628A3C17" w14:textId="04A4BC29" w:rsidR="00C733FC" w:rsidRDefault="00C733FC" w:rsidP="004F424F">
      <w:pPr>
        <w:pStyle w:val="Abbreviations"/>
        <w:ind w:left="2268" w:hanging="2268"/>
      </w:pPr>
      <w:r w:rsidRPr="00871309">
        <w:t>Decision support tool</w:t>
      </w:r>
      <w:r w:rsidRPr="00871309">
        <w:rPr>
          <w:lang w:eastAsia="de-DE"/>
        </w:rPr>
        <w:tab/>
      </w:r>
      <w:r w:rsidRPr="00871309">
        <w:t xml:space="preserve">A tool to assist the decision-maker </w:t>
      </w:r>
      <w:r w:rsidR="00C7645C">
        <w:t xml:space="preserve">in real-time, near real-time and </w:t>
      </w:r>
      <w:r w:rsidR="00DD6ECC">
        <w:t>long-term</w:t>
      </w:r>
      <w:r w:rsidR="00C7645C">
        <w:t xml:space="preserve"> planning</w:t>
      </w:r>
      <w:r w:rsidRPr="00871309">
        <w:t>.</w:t>
      </w:r>
    </w:p>
    <w:p w14:paraId="6C30248E" w14:textId="5A8F1B39" w:rsidR="00C733FC" w:rsidRPr="00871309" w:rsidRDefault="00C733FC" w:rsidP="004F424F">
      <w:pPr>
        <w:pStyle w:val="Abbreviations"/>
        <w:ind w:left="2268" w:hanging="2268"/>
      </w:pPr>
      <w:r w:rsidRPr="00871309">
        <w:rPr>
          <w:lang w:eastAsia="de-DE"/>
        </w:rPr>
        <w:t>Emergency alarm</w:t>
      </w:r>
      <w:r w:rsidRPr="00871309">
        <w:rPr>
          <w:lang w:eastAsia="de-DE"/>
        </w:rPr>
        <w:tab/>
      </w:r>
      <w:r w:rsidRPr="00871309">
        <w:rPr>
          <w:rFonts w:cs="ArialMT"/>
          <w:lang w:eastAsia="en-GB"/>
        </w:rPr>
        <w:t>Highest priority of an alert. Alarms which indicate immediate danger to human life or to the ship and its machinery exit</w:t>
      </w:r>
      <w:r>
        <w:rPr>
          <w:rFonts w:cs="ArialMT"/>
          <w:lang w:eastAsia="en-GB"/>
        </w:rPr>
        <w:t xml:space="preserve">s and require immediate action </w:t>
      </w:r>
      <w:r w:rsidRPr="00871309">
        <w:t xml:space="preserve">(IMO Res. </w:t>
      </w:r>
      <w:r w:rsidRPr="004F424F">
        <w:rPr>
          <w:i/>
          <w:iCs/>
        </w:rPr>
        <w:t>A.1021(26)).</w:t>
      </w:r>
    </w:p>
    <w:p w14:paraId="0DF75280" w14:textId="77777777" w:rsidR="00C733FC" w:rsidRDefault="00C733FC" w:rsidP="004F424F">
      <w:pPr>
        <w:pStyle w:val="Abbreviations"/>
        <w:ind w:left="2268" w:hanging="2268"/>
        <w:rPr>
          <w:rFonts w:cs="Arial"/>
          <w:lang w:eastAsia="zh-CN"/>
        </w:rPr>
      </w:pPr>
      <w:r>
        <w:rPr>
          <w:rFonts w:cs="Arial"/>
          <w:lang w:eastAsia="zh-CN"/>
        </w:rPr>
        <w:t xml:space="preserve">Long term planning </w:t>
      </w:r>
      <w:r>
        <w:rPr>
          <w:rFonts w:cs="Arial"/>
          <w:lang w:eastAsia="zh-CN"/>
        </w:rPr>
        <w:tab/>
        <w:t>R</w:t>
      </w:r>
      <w:r w:rsidRPr="00D46416">
        <w:rPr>
          <w:rFonts w:cs="Arial"/>
          <w:lang w:eastAsia="zh-CN"/>
        </w:rPr>
        <w:t xml:space="preserve">efers to the action of analysing currently available information to proactively manage </w:t>
      </w:r>
      <w:r>
        <w:rPr>
          <w:rFonts w:cs="Arial"/>
          <w:lang w:eastAsia="zh-CN"/>
        </w:rPr>
        <w:t>predicted</w:t>
      </w:r>
      <w:r w:rsidRPr="00D46416">
        <w:rPr>
          <w:rFonts w:cs="Arial"/>
          <w:lang w:eastAsia="zh-CN"/>
        </w:rPr>
        <w:t xml:space="preserve"> future events</w:t>
      </w:r>
      <w:r>
        <w:rPr>
          <w:rFonts w:cs="Arial"/>
          <w:lang w:eastAsia="zh-CN"/>
        </w:rPr>
        <w:t>.</w:t>
      </w:r>
    </w:p>
    <w:p w14:paraId="6424B62A" w14:textId="77777777" w:rsidR="00C733FC" w:rsidRDefault="00C733FC" w:rsidP="004F424F">
      <w:pPr>
        <w:pStyle w:val="Abbreviations"/>
        <w:ind w:left="2268" w:hanging="2268"/>
        <w:rPr>
          <w:rFonts w:cs="Arial"/>
          <w:lang w:eastAsia="zh-CN"/>
        </w:rPr>
      </w:pPr>
      <w:r>
        <w:rPr>
          <w:rFonts w:cs="Arial"/>
          <w:lang w:eastAsia="zh-CN"/>
        </w:rPr>
        <w:t>Near real-time</w:t>
      </w:r>
      <w:r>
        <w:rPr>
          <w:rFonts w:cs="Arial"/>
          <w:lang w:eastAsia="zh-CN"/>
        </w:rPr>
        <w:tab/>
        <w:t>Refers to predictions of developing situations.</w:t>
      </w:r>
    </w:p>
    <w:p w14:paraId="6F6D55E7" w14:textId="77777777" w:rsidR="00C733FC" w:rsidRDefault="00C733FC" w:rsidP="004F424F">
      <w:pPr>
        <w:pStyle w:val="Abbreviations"/>
        <w:ind w:left="2268" w:hanging="2268"/>
        <w:rPr>
          <w:lang w:eastAsia="de-DE"/>
        </w:rPr>
      </w:pPr>
      <w:r>
        <w:rPr>
          <w:rFonts w:cs="Arial"/>
          <w:lang w:eastAsia="zh-CN"/>
        </w:rPr>
        <w:t>Real-time</w:t>
      </w:r>
      <w:r>
        <w:rPr>
          <w:rFonts w:cs="Arial"/>
          <w:lang w:eastAsia="zh-CN"/>
        </w:rPr>
        <w:tab/>
        <w:t>Refers to the</w:t>
      </w:r>
      <w:r>
        <w:t xml:space="preserve"> immediate action taken to respond to current or developing situations</w:t>
      </w:r>
      <w:r>
        <w:rPr>
          <w:rFonts w:cs="Arial"/>
          <w:lang w:eastAsia="zh-CN"/>
        </w:rPr>
        <w:t>.</w:t>
      </w:r>
    </w:p>
    <w:p w14:paraId="5085674B" w14:textId="77777777" w:rsidR="00C733FC" w:rsidRPr="00871309" w:rsidRDefault="00C733FC" w:rsidP="004F424F">
      <w:pPr>
        <w:pStyle w:val="Abbreviations"/>
        <w:ind w:left="2268" w:hanging="2268"/>
        <w:rPr>
          <w:lang w:eastAsia="de-DE"/>
        </w:rPr>
      </w:pPr>
      <w:r w:rsidRPr="00871309">
        <w:rPr>
          <w:lang w:eastAsia="de-DE"/>
        </w:rPr>
        <w:t>Warning</w:t>
      </w:r>
      <w:r w:rsidRPr="00871309">
        <w:rPr>
          <w:lang w:eastAsia="de-DE"/>
        </w:rPr>
        <w:tab/>
      </w:r>
      <w:r w:rsidRPr="00871309">
        <w:t>Condition requiring immediate attenti</w:t>
      </w:r>
      <w:r>
        <w:t xml:space="preserve">on, but not immediate action </w:t>
      </w:r>
      <w:r w:rsidRPr="00871309">
        <w:t>(IMO Res</w:t>
      </w:r>
      <w:r>
        <w:t>.</w:t>
      </w:r>
      <w:r w:rsidRPr="00871309">
        <w:t xml:space="preserve"> </w:t>
      </w:r>
      <w:r w:rsidRPr="004F424F">
        <w:rPr>
          <w:i/>
          <w:iCs/>
        </w:rPr>
        <w:t>A.1021(26)</w:t>
      </w:r>
      <w:r w:rsidRPr="00871309">
        <w:t>)</w:t>
      </w:r>
      <w:r>
        <w:t>.</w:t>
      </w:r>
    </w:p>
    <w:p w14:paraId="7BCBC9B9" w14:textId="761B45AA" w:rsidR="00657DB0" w:rsidRPr="004F424F" w:rsidRDefault="005A74C9" w:rsidP="00657DB0">
      <w:pPr>
        <w:pStyle w:val="Heading3"/>
        <w:rPr>
          <w:highlight w:val="yellow"/>
        </w:rPr>
      </w:pPr>
      <w:bookmarkStart w:id="86" w:name="_Toc114594719"/>
      <w:r w:rsidRPr="004F424F">
        <w:rPr>
          <w:highlight w:val="yellow"/>
        </w:rPr>
        <w:t xml:space="preserve">Section </w:t>
      </w:r>
      <w:r w:rsidR="00657DB0" w:rsidRPr="004F424F">
        <w:rPr>
          <w:highlight w:val="yellow"/>
        </w:rPr>
        <w:t>References</w:t>
      </w:r>
      <w:bookmarkEnd w:id="86"/>
    </w:p>
    <w:p w14:paraId="5406AEC0" w14:textId="013B8D3E" w:rsidR="00657DB0" w:rsidRDefault="00657DB0">
      <w:pPr>
        <w:pStyle w:val="Reference"/>
        <w:numPr>
          <w:ilvl w:val="0"/>
          <w:numId w:val="34"/>
        </w:numPr>
      </w:pPr>
      <w:r w:rsidRPr="007132D5">
        <w:t>IALA</w:t>
      </w:r>
      <w:r w:rsidR="00E014B6">
        <w:t>.</w:t>
      </w:r>
      <w:r w:rsidRPr="007132D5">
        <w:t xml:space="preserve"> Guideline </w:t>
      </w:r>
      <w:r w:rsidR="00E014B6">
        <w:t>G</w:t>
      </w:r>
      <w:r w:rsidRPr="007132D5">
        <w:t xml:space="preserve">1110 on the Use of </w:t>
      </w:r>
      <w:r w:rsidR="00E014B6">
        <w:t>D</w:t>
      </w:r>
      <w:r w:rsidRPr="007132D5">
        <w:t xml:space="preserve">ecision </w:t>
      </w:r>
      <w:r w:rsidR="00E014B6">
        <w:t>S</w:t>
      </w:r>
      <w:r w:rsidRPr="007132D5">
        <w:t xml:space="preserve">upport </w:t>
      </w:r>
      <w:r w:rsidR="00E014B6">
        <w:t>T</w:t>
      </w:r>
      <w:r w:rsidRPr="007132D5">
        <w:t>ools for VTS personnel.</w:t>
      </w:r>
    </w:p>
    <w:p w14:paraId="33812248" w14:textId="250192F8" w:rsidR="002317E5" w:rsidRPr="007132D5" w:rsidRDefault="006E188C" w:rsidP="000E7D6E">
      <w:pPr>
        <w:pStyle w:val="Reference"/>
        <w:numPr>
          <w:ilvl w:val="0"/>
          <w:numId w:val="34"/>
        </w:numPr>
      </w:pPr>
      <w:r>
        <w:t>IAMSAR Manual.</w:t>
      </w:r>
    </w:p>
    <w:p w14:paraId="1F6ACEFF" w14:textId="74B4B87D" w:rsidR="00657DB0" w:rsidRDefault="00657DB0" w:rsidP="004F424F">
      <w:pPr>
        <w:pStyle w:val="Heading2"/>
        <w:spacing w:line="240" w:lineRule="auto"/>
        <w:ind w:right="0"/>
      </w:pPr>
      <w:bookmarkStart w:id="87" w:name="_Toc114594720"/>
      <w:r w:rsidRPr="007132D5">
        <w:t xml:space="preserve">Characteristics of </w:t>
      </w:r>
      <w:r w:rsidR="00B20101">
        <w:t>d</w:t>
      </w:r>
      <w:r w:rsidRPr="007132D5">
        <w:t xml:space="preserve">ecision </w:t>
      </w:r>
      <w:r w:rsidR="00B20101">
        <w:t>s</w:t>
      </w:r>
      <w:r w:rsidRPr="007132D5">
        <w:t xml:space="preserve">upport </w:t>
      </w:r>
      <w:r w:rsidR="00B20101">
        <w:t>t</w:t>
      </w:r>
      <w:r w:rsidRPr="007132D5">
        <w:t>ools</w:t>
      </w:r>
      <w:bookmarkEnd w:id="87"/>
    </w:p>
    <w:p w14:paraId="5F93DEE8" w14:textId="77777777" w:rsidR="00657DB0" w:rsidRPr="00DD0F37" w:rsidRDefault="00657DB0" w:rsidP="004F424F">
      <w:pPr>
        <w:pStyle w:val="Heading2separationline"/>
        <w:keepNext/>
        <w:keepLines/>
      </w:pPr>
    </w:p>
    <w:p w14:paraId="46DB550E" w14:textId="7F63C2E2" w:rsidR="00657DB0" w:rsidRPr="007132D5" w:rsidRDefault="00657DB0" w:rsidP="004F424F">
      <w:pPr>
        <w:pStyle w:val="BodyText"/>
        <w:keepNext/>
        <w:keepLines/>
      </w:pPr>
      <w:r w:rsidRPr="007132D5">
        <w:t xml:space="preserve">Decision </w:t>
      </w:r>
      <w:r w:rsidR="00E014B6">
        <w:t>s</w:t>
      </w:r>
      <w:r w:rsidRPr="007132D5">
        <w:t xml:space="preserve">upport may consider such aspects as vessel behaviour, vessel traffic development, legal criteria, incident management, </w:t>
      </w:r>
      <w:r w:rsidR="004C3F94" w:rsidRPr="007132D5">
        <w:t xml:space="preserve">environmental monitoring and forecasts, </w:t>
      </w:r>
      <w:r w:rsidRPr="007132D5">
        <w:t>organ</w:t>
      </w:r>
      <w:r w:rsidR="00C93DA5">
        <w:t>iza</w:t>
      </w:r>
      <w:r w:rsidRPr="007132D5">
        <w:t>tional and operational procedures.</w:t>
      </w:r>
      <w:r w:rsidR="00C93DA5">
        <w:t xml:space="preserve"> </w:t>
      </w:r>
      <w:r w:rsidRPr="007132D5">
        <w:t>It can correlate and combine these aspects to give validated advice.</w:t>
      </w:r>
    </w:p>
    <w:p w14:paraId="675ACDB4" w14:textId="0C5F0845" w:rsidR="00657DB0" w:rsidRPr="007132D5" w:rsidRDefault="00657DB0" w:rsidP="00657DB0">
      <w:pPr>
        <w:pStyle w:val="BodyText"/>
      </w:pPr>
      <w:r w:rsidRPr="007132D5">
        <w:t xml:space="preserve">Decision </w:t>
      </w:r>
      <w:r w:rsidR="00E014B6">
        <w:t>s</w:t>
      </w:r>
      <w:r w:rsidRPr="007132D5">
        <w:t xml:space="preserve">upport </w:t>
      </w:r>
      <w:r w:rsidR="00E014B6">
        <w:t>t</w:t>
      </w:r>
      <w:r w:rsidRPr="007132D5">
        <w:t xml:space="preserve">ools </w:t>
      </w:r>
      <w:r w:rsidR="00D80BF2">
        <w:t xml:space="preserve">(DST) </w:t>
      </w:r>
      <w:r w:rsidRPr="007132D5">
        <w:t xml:space="preserve">may be self-learning, make real-time risk assessments and/or provide recorded and statistical data to the VTS </w:t>
      </w:r>
      <w:r w:rsidR="00122F38">
        <w:t>Provider</w:t>
      </w:r>
      <w:r w:rsidR="00122F38" w:rsidRPr="007132D5">
        <w:t xml:space="preserve"> </w:t>
      </w:r>
      <w:r w:rsidRPr="007132D5">
        <w:t xml:space="preserve">to improve safety, </w:t>
      </w:r>
      <w:proofErr w:type="gramStart"/>
      <w:r w:rsidRPr="007132D5">
        <w:t>efficiency</w:t>
      </w:r>
      <w:proofErr w:type="gramEnd"/>
      <w:r w:rsidRPr="007132D5">
        <w:t xml:space="preserve"> and environmental protection.</w:t>
      </w:r>
      <w:r w:rsidR="00C93DA5">
        <w:t xml:space="preserve"> </w:t>
      </w:r>
      <w:r w:rsidRPr="007132D5">
        <w:t xml:space="preserve">In view of this, </w:t>
      </w:r>
      <w:r w:rsidR="00E014B6">
        <w:t>d</w:t>
      </w:r>
      <w:r w:rsidRPr="007132D5">
        <w:t xml:space="preserve">ecision </w:t>
      </w:r>
      <w:r w:rsidR="00E014B6">
        <w:t>s</w:t>
      </w:r>
      <w:r w:rsidRPr="007132D5">
        <w:t xml:space="preserve">upport </w:t>
      </w:r>
      <w:r w:rsidR="00E014B6">
        <w:t>t</w:t>
      </w:r>
      <w:r w:rsidRPr="007132D5">
        <w:t>ools should be configured or tailored for each VTS, as appropriate.</w:t>
      </w:r>
      <w:r w:rsidR="00C93DA5">
        <w:t xml:space="preserve"> </w:t>
      </w:r>
      <w:r w:rsidRPr="007132D5">
        <w:t xml:space="preserve">Alerts, raised by </w:t>
      </w:r>
      <w:r w:rsidR="00E014B6">
        <w:t>d</w:t>
      </w:r>
      <w:r w:rsidRPr="007132D5">
        <w:t xml:space="preserve">ecision </w:t>
      </w:r>
      <w:r w:rsidR="00E014B6">
        <w:t>s</w:t>
      </w:r>
      <w:r w:rsidRPr="007132D5">
        <w:t xml:space="preserve">upport, should be presented in a timely and relevant manner aligned to operational </w:t>
      </w:r>
      <w:r>
        <w:t>requirements</w:t>
      </w:r>
      <w:r w:rsidRPr="007132D5">
        <w:t>.</w:t>
      </w:r>
    </w:p>
    <w:p w14:paraId="08999609" w14:textId="6B31C183" w:rsidR="00657DB0" w:rsidRPr="007132D5" w:rsidRDefault="00657DB0" w:rsidP="00657DB0">
      <w:pPr>
        <w:pStyle w:val="BodyText"/>
      </w:pPr>
      <w:r w:rsidRPr="007132D5">
        <w:t xml:space="preserve">Decision </w:t>
      </w:r>
      <w:r w:rsidR="00E014B6">
        <w:t>s</w:t>
      </w:r>
      <w:r w:rsidRPr="007132D5">
        <w:t xml:space="preserve">upport </w:t>
      </w:r>
      <w:r w:rsidR="00E014B6">
        <w:t>t</w:t>
      </w:r>
      <w:r w:rsidRPr="007132D5">
        <w:t>ools are reliant on the timeliness, accuracy and integrity of the incoming data and the underlying model-based analysis of that data.</w:t>
      </w:r>
      <w:r w:rsidR="00C93DA5">
        <w:t xml:space="preserve"> </w:t>
      </w:r>
      <w:r w:rsidRPr="007132D5">
        <w:t xml:space="preserve">Decision </w:t>
      </w:r>
      <w:r w:rsidR="00E014B6">
        <w:t>s</w:t>
      </w:r>
      <w:r w:rsidRPr="007132D5">
        <w:t xml:space="preserve">upport </w:t>
      </w:r>
      <w:r w:rsidR="00E014B6">
        <w:t>t</w:t>
      </w:r>
      <w:r w:rsidRPr="007132D5">
        <w:t>ools may also be used to evaluate the performance of the VTS itself.</w:t>
      </w:r>
      <w:r w:rsidR="00C93DA5">
        <w:t xml:space="preserve"> </w:t>
      </w:r>
      <w:r w:rsidRPr="007132D5">
        <w:t xml:space="preserve">For example, as stated in </w:t>
      </w:r>
      <w:r w:rsidR="00E014B6">
        <w:t>s</w:t>
      </w:r>
      <w:r w:rsidRPr="007132D5">
        <w:t xml:space="preserve">ection </w:t>
      </w:r>
      <w:r w:rsidRPr="007132D5">
        <w:fldChar w:fldCharType="begin"/>
      </w:r>
      <w:r w:rsidRPr="007132D5">
        <w:instrText xml:space="preserve"> REF _Ref416786300 \r \h </w:instrText>
      </w:r>
      <w:r w:rsidRPr="007132D5">
        <w:fldChar w:fldCharType="separate"/>
      </w:r>
      <w:r w:rsidRPr="007132D5">
        <w:t>1</w:t>
      </w:r>
      <w:r w:rsidRPr="007132D5">
        <w:fldChar w:fldCharType="end"/>
      </w:r>
      <w:r w:rsidRPr="007132D5">
        <w:t xml:space="preserve">, the process of establishing a </w:t>
      </w:r>
      <w:r w:rsidR="00E014B6">
        <w:t>v</w:t>
      </w:r>
      <w:r w:rsidRPr="007132D5">
        <w:t xml:space="preserve">essel </w:t>
      </w:r>
      <w:r w:rsidR="00E014B6">
        <w:t>t</w:t>
      </w:r>
      <w:r w:rsidRPr="007132D5">
        <w:t xml:space="preserve">raffic </w:t>
      </w:r>
      <w:r w:rsidR="00E014B6">
        <w:t>s</w:t>
      </w:r>
      <w:r w:rsidRPr="007132D5">
        <w:t>ervice supported by a VTS system starts with a risk assessment of a potential VTS area.</w:t>
      </w:r>
      <w:r w:rsidR="00C93DA5">
        <w:t xml:space="preserve"> </w:t>
      </w:r>
      <w:r w:rsidRPr="007132D5">
        <w:t>The risk analysis process leads to the identification of mitigation measures which will contribute to the definition of operational requirements for the VTS.</w:t>
      </w:r>
      <w:r w:rsidR="00C93DA5">
        <w:t xml:space="preserve"> </w:t>
      </w:r>
      <w:r w:rsidR="004C3F94">
        <w:t xml:space="preserve">Decision </w:t>
      </w:r>
      <w:r w:rsidR="00E014B6">
        <w:t>s</w:t>
      </w:r>
      <w:r w:rsidR="004C3F94">
        <w:t xml:space="preserve">upport </w:t>
      </w:r>
      <w:r w:rsidR="00E014B6">
        <w:t>t</w:t>
      </w:r>
      <w:r w:rsidR="004C3F94">
        <w:t xml:space="preserve">ools </w:t>
      </w:r>
      <w:r w:rsidR="00E016B3">
        <w:t>may then assess whether these operational requirements have been achieved.</w:t>
      </w:r>
      <w:r w:rsidR="00C93DA5">
        <w:t xml:space="preserve"> </w:t>
      </w:r>
      <w:r w:rsidR="004C3F94">
        <w:t xml:space="preserve"> </w:t>
      </w:r>
    </w:p>
    <w:p w14:paraId="071D8667" w14:textId="6EE47E05" w:rsidR="00657DB0" w:rsidRPr="007132D5" w:rsidRDefault="00657DB0" w:rsidP="00657DB0">
      <w:pPr>
        <w:pStyle w:val="BodyText"/>
      </w:pPr>
      <w:r w:rsidRPr="007132D5">
        <w:t xml:space="preserve">Decision </w:t>
      </w:r>
      <w:r w:rsidR="00E014B6">
        <w:t>s</w:t>
      </w:r>
      <w:r w:rsidRPr="007132D5">
        <w:t xml:space="preserve">upport </w:t>
      </w:r>
      <w:r w:rsidR="00E014B6">
        <w:t>t</w:t>
      </w:r>
      <w:r w:rsidRPr="007132D5">
        <w:t>ools should be able to assist decision-makers by providing facilities that aid the management of risk situations and, thereby, reduce the level of risk.</w:t>
      </w:r>
      <w:r w:rsidR="00C93DA5">
        <w:t xml:space="preserve"> </w:t>
      </w:r>
      <w:r w:rsidRPr="007132D5">
        <w:t xml:space="preserve">In addition, appropriate </w:t>
      </w:r>
      <w:r w:rsidR="00E014B6">
        <w:t>d</w:t>
      </w:r>
      <w:r w:rsidRPr="007132D5">
        <w:t xml:space="preserve">ecision </w:t>
      </w:r>
      <w:r w:rsidR="00E014B6">
        <w:t>s</w:t>
      </w:r>
      <w:r w:rsidRPr="007132D5">
        <w:t xml:space="preserve">upport </w:t>
      </w:r>
      <w:r w:rsidR="00E014B6">
        <w:t>t</w:t>
      </w:r>
      <w:r w:rsidRPr="007132D5">
        <w:t>ools may also provide a means of measuring the level of risk reduction achieved</w:t>
      </w:r>
      <w:r w:rsidR="00F54910">
        <w:t xml:space="preserve"> and assessing near miss situations</w:t>
      </w:r>
      <w:r w:rsidRPr="007132D5">
        <w:t>.</w:t>
      </w:r>
    </w:p>
    <w:p w14:paraId="12B9DA90" w14:textId="5EF82827" w:rsidR="00657DB0" w:rsidRPr="007132D5" w:rsidRDefault="00657DB0" w:rsidP="00657DB0">
      <w:pPr>
        <w:pStyle w:val="Heading2"/>
        <w:keepNext w:val="0"/>
        <w:keepLines w:val="0"/>
        <w:spacing w:line="240" w:lineRule="auto"/>
        <w:ind w:right="0"/>
      </w:pPr>
      <w:bookmarkStart w:id="88" w:name="_Toc114594721"/>
      <w:r w:rsidRPr="007132D5">
        <w:t xml:space="preserve">Operational </w:t>
      </w:r>
      <w:r w:rsidR="00B20101">
        <w:t>r</w:t>
      </w:r>
      <w:r w:rsidRPr="007132D5">
        <w:t>equirements</w:t>
      </w:r>
      <w:bookmarkEnd w:id="88"/>
    </w:p>
    <w:p w14:paraId="7F02822D" w14:textId="77777777" w:rsidR="00657DB0" w:rsidRPr="007132D5" w:rsidRDefault="00657DB0" w:rsidP="00657DB0">
      <w:pPr>
        <w:pStyle w:val="Heading2separationline"/>
      </w:pPr>
    </w:p>
    <w:p w14:paraId="1E48FD93" w14:textId="4AF68211" w:rsidR="00657DB0" w:rsidRPr="007132D5" w:rsidRDefault="00657DB0" w:rsidP="00657DB0">
      <w:pPr>
        <w:pStyle w:val="BodyText"/>
      </w:pPr>
      <w:r w:rsidRPr="007132D5">
        <w:t xml:space="preserve">Decision </w:t>
      </w:r>
      <w:r w:rsidR="00E014B6">
        <w:t>s</w:t>
      </w:r>
      <w:r w:rsidRPr="007132D5">
        <w:t xml:space="preserve">upport </w:t>
      </w:r>
      <w:r w:rsidR="00E014B6">
        <w:t>t</w:t>
      </w:r>
      <w:r w:rsidRPr="007132D5">
        <w:t xml:space="preserve">ools may help the </w:t>
      </w:r>
      <w:r w:rsidR="00EE4956">
        <w:t xml:space="preserve">VTS </w:t>
      </w:r>
      <w:r w:rsidR="002B4D1B">
        <w:t>u</w:t>
      </w:r>
      <w:r w:rsidR="001308FB">
        <w:t>ser</w:t>
      </w:r>
      <w:r w:rsidRPr="007132D5">
        <w:t xml:space="preserve"> and other decision-makers with the implementation of the appropriate predefined and approved procedures</w:t>
      </w:r>
      <w:r w:rsidR="008301A1">
        <w:t xml:space="preserve"> for </w:t>
      </w:r>
      <w:r w:rsidR="002B4D1B">
        <w:t>r</w:t>
      </w:r>
      <w:r w:rsidR="008301A1">
        <w:t>oute management, traffic management, monitoring and protection of assets, environmental and fairway monitoring, incident response and anomaly detection</w:t>
      </w:r>
      <w:r w:rsidRPr="007132D5">
        <w:t>.</w:t>
      </w:r>
    </w:p>
    <w:p w14:paraId="7134A260" w14:textId="38D94D25" w:rsidR="00657DB0" w:rsidRPr="00C7645C" w:rsidRDefault="00657DB0" w:rsidP="00E06B3A">
      <w:pPr>
        <w:pStyle w:val="BodyText"/>
      </w:pPr>
      <w:r w:rsidRPr="00C7645C">
        <w:t xml:space="preserve">Decision </w:t>
      </w:r>
      <w:r w:rsidR="002B4D1B">
        <w:t>s</w:t>
      </w:r>
      <w:r w:rsidRPr="00C7645C">
        <w:t xml:space="preserve">upport </w:t>
      </w:r>
      <w:r w:rsidR="002B4D1B">
        <w:t>t</w:t>
      </w:r>
      <w:r w:rsidR="00C733FC" w:rsidRPr="00C7645C">
        <w:t xml:space="preserve">ools </w:t>
      </w:r>
      <w:r w:rsidRPr="00C7645C">
        <w:t xml:space="preserve">aim to reduce the workload of </w:t>
      </w:r>
      <w:r w:rsidR="00EE4956" w:rsidRPr="00C7645C">
        <w:t xml:space="preserve">VTS </w:t>
      </w:r>
      <w:r w:rsidR="002B4D1B">
        <w:t>u</w:t>
      </w:r>
      <w:r w:rsidR="001308FB" w:rsidRPr="00C7645C">
        <w:t>ser</w:t>
      </w:r>
      <w:r w:rsidRPr="00C7645C">
        <w:t>s.</w:t>
      </w:r>
      <w:r w:rsidR="00C93DA5">
        <w:t xml:space="preserve"> </w:t>
      </w:r>
      <w:r w:rsidRPr="00C7645C">
        <w:t xml:space="preserve">They may be based upon </w:t>
      </w:r>
      <w:r w:rsidR="00C7645C" w:rsidRPr="00C7645C">
        <w:t xml:space="preserve">real-time, </w:t>
      </w:r>
      <w:r w:rsidR="00C7645C">
        <w:t>n</w:t>
      </w:r>
      <w:r w:rsidR="00C7645C" w:rsidRPr="007C70B1">
        <w:t>ear real-time</w:t>
      </w:r>
      <w:r w:rsidR="00C7645C">
        <w:t xml:space="preserve"> or l</w:t>
      </w:r>
      <w:r w:rsidR="00C7645C" w:rsidRPr="00C7645C">
        <w:t>ong term</w:t>
      </w:r>
      <w:r w:rsidR="00C7645C">
        <w:t xml:space="preserve">, </w:t>
      </w:r>
      <w:r w:rsidRPr="00C7645C">
        <w:t>assessment of risks associated with the traffic situation.</w:t>
      </w:r>
      <w:r w:rsidR="00C93DA5">
        <w:t xml:space="preserve"> </w:t>
      </w:r>
      <w:r w:rsidRPr="00C7645C">
        <w:t>Where the risk level exceeds a pre-defined threshold, an</w:t>
      </w:r>
      <w:r w:rsidR="00DD6ECC">
        <w:t xml:space="preserve"> </w:t>
      </w:r>
      <w:r w:rsidR="002B4D1B">
        <w:t>a</w:t>
      </w:r>
      <w:r w:rsidR="00DD6ECC">
        <w:t>lert</w:t>
      </w:r>
      <w:r w:rsidRPr="00C7645C">
        <w:t xml:space="preserve"> may be raised</w:t>
      </w:r>
      <w:r w:rsidR="000E7D6E">
        <w:t>,</w:t>
      </w:r>
      <w:r w:rsidRPr="00C7645C">
        <w:t xml:space="preserve"> </w:t>
      </w:r>
      <w:r w:rsidR="000E7D6E">
        <w:t xml:space="preserve">for example from </w:t>
      </w:r>
      <w:r w:rsidR="002B4D1B">
        <w:t>“</w:t>
      </w:r>
      <w:r w:rsidR="000E7D6E">
        <w:t>Caution</w:t>
      </w:r>
      <w:r w:rsidR="002B4D1B">
        <w:t>”</w:t>
      </w:r>
      <w:r w:rsidR="000E7D6E">
        <w:t xml:space="preserve"> to </w:t>
      </w:r>
      <w:r w:rsidR="002B4D1B">
        <w:t>“</w:t>
      </w:r>
      <w:r w:rsidR="000E7D6E">
        <w:t>Warning</w:t>
      </w:r>
      <w:r w:rsidR="002B4D1B">
        <w:t>”</w:t>
      </w:r>
      <w:r w:rsidR="000E7D6E">
        <w:t xml:space="preserve">, </w:t>
      </w:r>
      <w:r w:rsidRPr="00C7645C">
        <w:t xml:space="preserve">and the </w:t>
      </w:r>
      <w:r w:rsidR="002B4D1B">
        <w:t>VTS user</w:t>
      </w:r>
      <w:r w:rsidRPr="00C7645C">
        <w:t xml:space="preserve"> may be advised of the recommended risk mitigation options.</w:t>
      </w:r>
    </w:p>
    <w:p w14:paraId="0E9FC86C" w14:textId="168D05CA" w:rsidR="008301A1" w:rsidRPr="00871309" w:rsidRDefault="00657DB0" w:rsidP="008301A1">
      <w:pPr>
        <w:pStyle w:val="BodyText"/>
      </w:pPr>
      <w:r w:rsidRPr="007132D5">
        <w:t>Management facilities should be provided for the adjustment of alert thresholds and the possibility of de-activation.</w:t>
      </w:r>
      <w:r w:rsidR="00C93DA5">
        <w:t xml:space="preserve"> </w:t>
      </w:r>
      <w:r w:rsidRPr="007132D5">
        <w:t>However, it is recommended that the appropriate alert thresholds should be part of the agreed operational procedures to ensure that the deployed system is fit for purpose.</w:t>
      </w:r>
      <w:r w:rsidR="00C93DA5">
        <w:t xml:space="preserve"> </w:t>
      </w:r>
      <w:r w:rsidR="008301A1" w:rsidRPr="00C75970">
        <w:t>Alert parameters should be set at levels appropriate to support the goals of the VTS service, being careful to avoid excessive notifications that may cause operator fatigue, distraction, and other factors that may negatively impact overall safety and efficiency</w:t>
      </w:r>
      <w:r w:rsidR="008301A1" w:rsidRPr="00871309">
        <w:t xml:space="preserve">. </w:t>
      </w:r>
    </w:p>
    <w:p w14:paraId="22D89D5F" w14:textId="77777777" w:rsidR="008301A1" w:rsidRDefault="008301A1" w:rsidP="008301A1">
      <w:pPr>
        <w:pStyle w:val="BodyText"/>
      </w:pPr>
      <w:r w:rsidRPr="00871309">
        <w:t>Management reports may be generated from alert statistics and/or VTSO actions for analysis.</w:t>
      </w:r>
    </w:p>
    <w:p w14:paraId="21850FDF" w14:textId="630955E2" w:rsidR="00657DB0" w:rsidRPr="007132D5" w:rsidRDefault="00657DB0" w:rsidP="00657DB0">
      <w:pPr>
        <w:pStyle w:val="BodyText"/>
      </w:pPr>
      <w:r w:rsidRPr="007132D5">
        <w:t xml:space="preserve">To reduce repeated </w:t>
      </w:r>
      <w:r w:rsidR="00C7645C">
        <w:t>alerts</w:t>
      </w:r>
      <w:r w:rsidR="00C7645C" w:rsidRPr="007132D5">
        <w:t xml:space="preserve"> </w:t>
      </w:r>
      <w:r w:rsidRPr="007132D5">
        <w:t xml:space="preserve">relating to the same vessel and situation, the reporting of </w:t>
      </w:r>
      <w:r w:rsidR="00C7645C">
        <w:t>alerts</w:t>
      </w:r>
      <w:r w:rsidR="00C7645C" w:rsidRPr="007132D5">
        <w:t xml:space="preserve"> </w:t>
      </w:r>
      <w:r w:rsidRPr="007132D5">
        <w:t>should incorporate filtering techniques, such as hysteresis.</w:t>
      </w:r>
    </w:p>
    <w:p w14:paraId="08BEB2AF" w14:textId="325879C2" w:rsidR="00657DB0" w:rsidRPr="007132D5" w:rsidRDefault="00657DB0" w:rsidP="00657DB0">
      <w:pPr>
        <w:pStyle w:val="BodyText"/>
      </w:pPr>
      <w:r w:rsidRPr="007132D5">
        <w:t xml:space="preserve">Management reports may be generated from alert statistics and/or </w:t>
      </w:r>
      <w:r w:rsidR="00EE4956">
        <w:t xml:space="preserve">VTS </w:t>
      </w:r>
      <w:r w:rsidR="002B4D1B">
        <w:t>u</w:t>
      </w:r>
      <w:r w:rsidR="001308FB">
        <w:t>ser</w:t>
      </w:r>
      <w:r w:rsidRPr="007132D5">
        <w:t xml:space="preserve"> actions for off-line analysis.</w:t>
      </w:r>
    </w:p>
    <w:p w14:paraId="16D9A0CB" w14:textId="26D3AB3A" w:rsidR="00657DB0" w:rsidRPr="007132D5" w:rsidRDefault="00657DB0" w:rsidP="00657DB0">
      <w:pPr>
        <w:pStyle w:val="BodyText"/>
      </w:pPr>
      <w:r w:rsidRPr="007132D5">
        <w:t xml:space="preserve">The following is a list of common </w:t>
      </w:r>
      <w:r w:rsidR="002B4D1B">
        <w:t>d</w:t>
      </w:r>
      <w:r w:rsidRPr="007132D5">
        <w:t xml:space="preserve">ecision </w:t>
      </w:r>
      <w:r w:rsidR="002B4D1B">
        <w:t>s</w:t>
      </w:r>
      <w:r w:rsidRPr="007132D5">
        <w:t xml:space="preserve">upport </w:t>
      </w:r>
      <w:r w:rsidR="002B4D1B">
        <w:t>t</w:t>
      </w:r>
      <w:r w:rsidR="00C7645C">
        <w:t>ools</w:t>
      </w:r>
      <w:r w:rsidR="00516BF5">
        <w:t xml:space="preserve"> groups</w:t>
      </w:r>
      <w:r w:rsidRPr="007132D5">
        <w:t>.</w:t>
      </w:r>
    </w:p>
    <w:p w14:paraId="1C0C708A" w14:textId="285D251F" w:rsidR="00E06B3A" w:rsidRPr="00E06B3A" w:rsidRDefault="00E06B3A" w:rsidP="00E06B3A">
      <w:pPr>
        <w:pStyle w:val="Heading3"/>
      </w:pPr>
      <w:bookmarkStart w:id="89" w:name="_Toc114594722"/>
      <w:r w:rsidRPr="00E06B3A">
        <w:t xml:space="preserve">Route </w:t>
      </w:r>
      <w:r w:rsidR="002B4D1B">
        <w:t>m</w:t>
      </w:r>
      <w:r w:rsidRPr="00E06B3A">
        <w:t>anagement</w:t>
      </w:r>
      <w:bookmarkEnd w:id="89"/>
    </w:p>
    <w:p w14:paraId="24461A61" w14:textId="269E6ADE" w:rsidR="00E06B3A" w:rsidRPr="00E06B3A" w:rsidRDefault="0077448C" w:rsidP="00E06B3A">
      <w:pPr>
        <w:pStyle w:val="BodyText"/>
      </w:pPr>
      <w:r>
        <w:t xml:space="preserve">Route management </w:t>
      </w:r>
      <w:r w:rsidR="006F3C8A">
        <w:t xml:space="preserve">includes the </w:t>
      </w:r>
      <w:r w:rsidR="002B4D1B">
        <w:t>s</w:t>
      </w:r>
      <w:r>
        <w:t xml:space="preserve">ailing </w:t>
      </w:r>
      <w:r w:rsidR="006F3C8A">
        <w:t xml:space="preserve">or </w:t>
      </w:r>
      <w:r w:rsidR="002B4D1B">
        <w:t>r</w:t>
      </w:r>
      <w:r w:rsidR="006F3C8A">
        <w:t xml:space="preserve">oute </w:t>
      </w:r>
      <w:r w:rsidR="002B4D1B">
        <w:t>p</w:t>
      </w:r>
      <w:r>
        <w:t xml:space="preserve">lan </w:t>
      </w:r>
      <w:r w:rsidR="00E06B3A" w:rsidRPr="00E06B3A">
        <w:t>used by visiting ships</w:t>
      </w:r>
      <w:r w:rsidR="006F3C8A">
        <w:t xml:space="preserve"> and</w:t>
      </w:r>
      <w:r w:rsidR="00E06B3A" w:rsidRPr="00E06B3A">
        <w:t xml:space="preserve"> is an important aspect in ensuring safety within the VTS area.</w:t>
      </w:r>
      <w:r w:rsidR="00C93DA5">
        <w:t xml:space="preserve"> </w:t>
      </w:r>
      <w:r w:rsidR="00E06B3A" w:rsidRPr="00E06B3A">
        <w:t>Over time, the VTS system records many ship visits and the routes that they use.</w:t>
      </w:r>
      <w:r w:rsidR="00C93DA5">
        <w:t xml:space="preserve"> </w:t>
      </w:r>
      <w:r w:rsidR="00E06B3A" w:rsidRPr="00E06B3A">
        <w:t>These can be analysed for long term planning purposes to optim</w:t>
      </w:r>
      <w:r w:rsidR="00C93DA5">
        <w:t>ize</w:t>
      </w:r>
      <w:r w:rsidR="00E06B3A" w:rsidRPr="00E06B3A">
        <w:t xml:space="preserve"> safety and thereby define safety limits for each route used within the VTS </w:t>
      </w:r>
      <w:r w:rsidR="002B4D1B">
        <w:t>a</w:t>
      </w:r>
      <w:r w:rsidR="00E06B3A" w:rsidRPr="00E06B3A">
        <w:t>rea.</w:t>
      </w:r>
      <w:r w:rsidR="00C93DA5">
        <w:t xml:space="preserve"> </w:t>
      </w:r>
      <w:r w:rsidR="00E06B3A" w:rsidRPr="00E06B3A">
        <w:t xml:space="preserve">High risk situations on a route can then be configured to provide useful alerts and ETAs for the VTS </w:t>
      </w:r>
      <w:r w:rsidR="002B4D1B">
        <w:t>u</w:t>
      </w:r>
      <w:r w:rsidR="00E06B3A" w:rsidRPr="00E06B3A">
        <w:t>ser when monitoring vessel movements in real time. </w:t>
      </w:r>
      <w:r w:rsidR="006F3C8A">
        <w:t>For example, c</w:t>
      </w:r>
      <w:r w:rsidR="006F3C8A" w:rsidRPr="007132D5">
        <w:t xml:space="preserve">ompliance </w:t>
      </w:r>
      <w:r w:rsidR="006F3C8A">
        <w:t xml:space="preserve">with a </w:t>
      </w:r>
      <w:r w:rsidR="002B4D1B">
        <w:t>s</w:t>
      </w:r>
      <w:r w:rsidR="006F3C8A" w:rsidRPr="007132D5">
        <w:t xml:space="preserve">ailing </w:t>
      </w:r>
      <w:r w:rsidR="002B4D1B">
        <w:t>p</w:t>
      </w:r>
      <w:r w:rsidR="006F3C8A" w:rsidRPr="007132D5">
        <w:t xml:space="preserve">lan </w:t>
      </w:r>
      <w:r w:rsidR="006F3C8A">
        <w:t>may alert a</w:t>
      </w:r>
      <w:r w:rsidR="006F3C8A" w:rsidRPr="007132D5">
        <w:t xml:space="preserve"> </w:t>
      </w:r>
      <w:r w:rsidR="006F3C8A">
        <w:t xml:space="preserve">VTS </w:t>
      </w:r>
      <w:r w:rsidR="002B4D1B">
        <w:t>u</w:t>
      </w:r>
      <w:r w:rsidR="006F3C8A">
        <w:t>ser</w:t>
      </w:r>
      <w:r w:rsidR="006F3C8A" w:rsidRPr="007132D5">
        <w:t xml:space="preserve"> when </w:t>
      </w:r>
      <w:r w:rsidR="006F3C8A">
        <w:t xml:space="preserve">a </w:t>
      </w:r>
      <w:r w:rsidR="006F3C8A" w:rsidRPr="007132D5">
        <w:t>ship's track is outside the route spatial or temporal boundaries that have been defined for that specific ship</w:t>
      </w:r>
      <w:r w:rsidR="006F3C8A">
        <w:t>.</w:t>
      </w:r>
    </w:p>
    <w:p w14:paraId="306EB037" w14:textId="1209EF10" w:rsidR="00E06B3A" w:rsidRDefault="00E06B3A" w:rsidP="00E06B3A">
      <w:pPr>
        <w:pStyle w:val="BodyText"/>
      </w:pPr>
      <w:r w:rsidRPr="00E06B3A">
        <w:t xml:space="preserve">Decision </w:t>
      </w:r>
      <w:r w:rsidR="002B4D1B">
        <w:t>s</w:t>
      </w:r>
      <w:r w:rsidRPr="00E06B3A">
        <w:t xml:space="preserve">upport </w:t>
      </w:r>
      <w:r w:rsidR="002B4D1B">
        <w:t>t</w:t>
      </w:r>
      <w:r w:rsidRPr="00E06B3A">
        <w:t xml:space="preserve">ools can provide route analysis for the </w:t>
      </w:r>
      <w:r w:rsidR="006F3C8A" w:rsidRPr="00E06B3A">
        <w:t>long-term</w:t>
      </w:r>
      <w:r w:rsidRPr="00E06B3A">
        <w:t xml:space="preserve"> planning of route management and for definition of alert thresholds to support real time operations.</w:t>
      </w:r>
      <w:r w:rsidR="00C93DA5">
        <w:t xml:space="preserve"> </w:t>
      </w:r>
      <w:r w:rsidRPr="00E06B3A">
        <w:t> </w:t>
      </w:r>
    </w:p>
    <w:p w14:paraId="17A0E13C" w14:textId="5A0DD624" w:rsidR="00E06B3A" w:rsidRPr="00E06B3A" w:rsidRDefault="00E06B3A" w:rsidP="00E06B3A">
      <w:pPr>
        <w:pStyle w:val="Heading3"/>
      </w:pPr>
      <w:bookmarkStart w:id="90" w:name="_Toc114594723"/>
      <w:r w:rsidRPr="00E06B3A">
        <w:t xml:space="preserve">Traffic </w:t>
      </w:r>
      <w:r w:rsidR="002B4D1B">
        <w:t>m</w:t>
      </w:r>
      <w:r w:rsidRPr="00E06B3A">
        <w:t>anagement</w:t>
      </w:r>
      <w:bookmarkEnd w:id="90"/>
    </w:p>
    <w:p w14:paraId="11ED667C" w14:textId="16AD21E4" w:rsidR="00E06B3A" w:rsidRPr="00E06B3A" w:rsidRDefault="00E06B3A" w:rsidP="00E06B3A">
      <w:pPr>
        <w:pStyle w:val="BodyText"/>
      </w:pPr>
      <w:r w:rsidRPr="00E06B3A">
        <w:t xml:space="preserve">Planning the arrivals and departures and understanding the limits for different types of ship is also an important part of ensuring safety within the VTS area through the definition of thresholds for providing useful alerts to the VTS </w:t>
      </w:r>
      <w:r w:rsidR="002B4D1B">
        <w:t>u</w:t>
      </w:r>
      <w:r w:rsidRPr="00E06B3A">
        <w:t>ser.</w:t>
      </w:r>
      <w:r w:rsidR="00C93DA5">
        <w:t xml:space="preserve"> </w:t>
      </w:r>
      <w:r w:rsidRPr="00E06B3A">
        <w:t>These alerts may include:</w:t>
      </w:r>
    </w:p>
    <w:p w14:paraId="5B81528D" w14:textId="237E6B46" w:rsidR="00E06B3A" w:rsidRPr="00E06B3A" w:rsidRDefault="00E06B3A" w:rsidP="004F424F">
      <w:pPr>
        <w:pStyle w:val="Bullet1"/>
      </w:pPr>
      <w:r w:rsidRPr="00E06B3A">
        <w:t xml:space="preserve">Close quarters and </w:t>
      </w:r>
      <w:r w:rsidR="002B4D1B">
        <w:t>c</w:t>
      </w:r>
      <w:r w:rsidRPr="00E06B3A">
        <w:t xml:space="preserve">ollision </w:t>
      </w:r>
      <w:r w:rsidR="002B4D1B">
        <w:t>a</w:t>
      </w:r>
      <w:r w:rsidRPr="00E06B3A">
        <w:t>voidance</w:t>
      </w:r>
    </w:p>
    <w:p w14:paraId="0B48CB36" w14:textId="40BBCF53" w:rsidR="00E06B3A" w:rsidRPr="00E06B3A" w:rsidRDefault="00E06B3A" w:rsidP="004F424F">
      <w:pPr>
        <w:pStyle w:val="Bullet1"/>
      </w:pPr>
      <w:r w:rsidRPr="00E06B3A">
        <w:t xml:space="preserve">Grounding </w:t>
      </w:r>
      <w:r w:rsidR="002B4D1B">
        <w:t>a</w:t>
      </w:r>
      <w:r w:rsidRPr="00E06B3A">
        <w:t>lerts</w:t>
      </w:r>
    </w:p>
    <w:p w14:paraId="02A87DE2" w14:textId="05B50FC6" w:rsidR="00E06B3A" w:rsidRPr="00E06B3A" w:rsidRDefault="00E06B3A" w:rsidP="004F424F">
      <w:pPr>
        <w:pStyle w:val="Bullet1"/>
      </w:pPr>
      <w:r w:rsidRPr="00E06B3A">
        <w:t xml:space="preserve">Speed </w:t>
      </w:r>
      <w:r w:rsidR="002B4D1B">
        <w:t>a</w:t>
      </w:r>
      <w:r w:rsidRPr="00E06B3A">
        <w:t>lerts</w:t>
      </w:r>
    </w:p>
    <w:p w14:paraId="14F20179" w14:textId="77777777" w:rsidR="00E06B3A" w:rsidRPr="00E06B3A" w:rsidRDefault="00E06B3A" w:rsidP="004F424F">
      <w:pPr>
        <w:pStyle w:val="Bullet1"/>
      </w:pPr>
      <w:r w:rsidRPr="00E06B3A">
        <w:t>Time slots</w:t>
      </w:r>
    </w:p>
    <w:p w14:paraId="232F458B" w14:textId="3916AE5F" w:rsidR="00E06B3A" w:rsidRPr="00E06B3A" w:rsidRDefault="00E06B3A" w:rsidP="004F424F">
      <w:pPr>
        <w:pStyle w:val="Bullet1"/>
      </w:pPr>
      <w:r w:rsidRPr="00E06B3A">
        <w:t xml:space="preserve">Just in Time </w:t>
      </w:r>
      <w:r w:rsidR="002B4D1B">
        <w:t>a</w:t>
      </w:r>
      <w:r w:rsidRPr="00E06B3A">
        <w:t>rrival</w:t>
      </w:r>
    </w:p>
    <w:p w14:paraId="678BB405" w14:textId="6CB74CC1" w:rsidR="00E06B3A" w:rsidRPr="00E06B3A" w:rsidRDefault="00E06B3A" w:rsidP="004F424F">
      <w:pPr>
        <w:pStyle w:val="Bullet1"/>
      </w:pPr>
      <w:r w:rsidRPr="00E06B3A">
        <w:t xml:space="preserve">Anchor </w:t>
      </w:r>
      <w:r w:rsidR="002B4D1B">
        <w:t>w</w:t>
      </w:r>
      <w:r w:rsidRPr="00E06B3A">
        <w:t>atch</w:t>
      </w:r>
    </w:p>
    <w:p w14:paraId="75860B70" w14:textId="4579841E" w:rsidR="00E06B3A" w:rsidRPr="00E06B3A" w:rsidRDefault="00E06B3A" w:rsidP="004F424F">
      <w:pPr>
        <w:pStyle w:val="Bullet1"/>
      </w:pPr>
      <w:r w:rsidRPr="00E06B3A">
        <w:t>Air draft clearance</w:t>
      </w:r>
      <w:r w:rsidR="00446083">
        <w:t>.</w:t>
      </w:r>
    </w:p>
    <w:p w14:paraId="3271CFE9" w14:textId="53165E0C" w:rsidR="00E06B3A" w:rsidRPr="00E06B3A" w:rsidRDefault="00E06B3A" w:rsidP="00446083">
      <w:pPr>
        <w:pStyle w:val="BodyText"/>
      </w:pPr>
      <w:r w:rsidRPr="00E06B3A">
        <w:t>It also enables the definition of near miss alerts for different types of ship that can be further analysed when improving the overall safety measures of the port or TSS.</w:t>
      </w:r>
      <w:r w:rsidR="00C93DA5">
        <w:t xml:space="preserve"> </w:t>
      </w:r>
      <w:r w:rsidRPr="00E06B3A">
        <w:t xml:space="preserve">Real time and near real time monitoring supported by appropriately configured alerting will support the VTS </w:t>
      </w:r>
      <w:r w:rsidR="002B4D1B">
        <w:t>u</w:t>
      </w:r>
      <w:r w:rsidRPr="00E06B3A">
        <w:t>ser.</w:t>
      </w:r>
      <w:r w:rsidR="00C93DA5">
        <w:t xml:space="preserve"> </w:t>
      </w:r>
      <w:r w:rsidRPr="00E06B3A">
        <w:t> </w:t>
      </w:r>
    </w:p>
    <w:p w14:paraId="5341D9D0" w14:textId="3F9A77E0" w:rsidR="00E06B3A" w:rsidRPr="00E06B3A" w:rsidRDefault="00E06B3A" w:rsidP="00446083">
      <w:pPr>
        <w:pStyle w:val="BodyText"/>
      </w:pPr>
      <w:r w:rsidRPr="00E06B3A">
        <w:t xml:space="preserve">Decision </w:t>
      </w:r>
      <w:r w:rsidR="002B4D1B">
        <w:t>s</w:t>
      </w:r>
      <w:r w:rsidRPr="00E06B3A">
        <w:t xml:space="preserve">upport </w:t>
      </w:r>
      <w:r w:rsidR="002B4D1B">
        <w:t>t</w:t>
      </w:r>
      <w:r w:rsidRPr="00E06B3A">
        <w:t>ools enable the VTS Provider to plan the most effective use of alerts for real time and near real time operations. </w:t>
      </w:r>
    </w:p>
    <w:p w14:paraId="30F7E0BA" w14:textId="71B086F6" w:rsidR="00E06B3A" w:rsidRDefault="00E06B3A" w:rsidP="00446083">
      <w:pPr>
        <w:pStyle w:val="Heading3"/>
      </w:pPr>
      <w:bookmarkStart w:id="91" w:name="_Toc114594724"/>
      <w:r w:rsidRPr="00446083">
        <w:t>Monitoring and protection of assets</w:t>
      </w:r>
      <w:bookmarkEnd w:id="91"/>
    </w:p>
    <w:p w14:paraId="5F302A0C" w14:textId="548E91B1" w:rsidR="00EC17AD" w:rsidRPr="007132D5" w:rsidRDefault="00F54910" w:rsidP="00446083">
      <w:pPr>
        <w:pStyle w:val="BodyText"/>
      </w:pPr>
      <w:r>
        <w:t xml:space="preserve">A VTS </w:t>
      </w:r>
      <w:r w:rsidR="002B4D1B">
        <w:t>a</w:t>
      </w:r>
      <w:r>
        <w:t xml:space="preserve">rea may include some significant assets that have certain risks or vulnerabilities </w:t>
      </w:r>
      <w:r w:rsidR="00AA7A2E">
        <w:t>such that</w:t>
      </w:r>
      <w:r>
        <w:t xml:space="preserve"> the VTS </w:t>
      </w:r>
      <w:r w:rsidR="002B4D1B">
        <w:t>u</w:t>
      </w:r>
      <w:r>
        <w:t>ser may wish to apply special monitor</w:t>
      </w:r>
      <w:r w:rsidR="00EC17AD">
        <w:t>ing</w:t>
      </w:r>
      <w:r>
        <w:t xml:space="preserve"> and management techniques to ensure safety of vessel traffic and of the assets.</w:t>
      </w:r>
      <w:r w:rsidR="00C93DA5">
        <w:t xml:space="preserve"> </w:t>
      </w:r>
      <w:r>
        <w:t xml:space="preserve"> </w:t>
      </w:r>
      <w:r w:rsidR="00EC17AD">
        <w:t xml:space="preserve">Examples of such assets may </w:t>
      </w:r>
      <w:proofErr w:type="gramStart"/>
      <w:r w:rsidR="00EC17AD">
        <w:t>include:</w:t>
      </w:r>
      <w:proofErr w:type="gramEnd"/>
      <w:r w:rsidR="00EC17AD">
        <w:t xml:space="preserve"> </w:t>
      </w:r>
      <w:r w:rsidR="00C71A4F">
        <w:t>o</w:t>
      </w:r>
      <w:r w:rsidR="00EC17AD">
        <w:t xml:space="preserve">ffshore </w:t>
      </w:r>
      <w:r w:rsidR="00BC57A9">
        <w:t>p</w:t>
      </w:r>
      <w:r w:rsidR="00EC17AD">
        <w:t xml:space="preserve">latforms </w:t>
      </w:r>
      <w:r w:rsidR="00AA7A2E">
        <w:t xml:space="preserve">(including FPSOs) </w:t>
      </w:r>
      <w:r w:rsidR="00EC17AD">
        <w:t xml:space="preserve">and pipelines; </w:t>
      </w:r>
      <w:r w:rsidR="00C71A4F">
        <w:t>o</w:t>
      </w:r>
      <w:r w:rsidR="00EC17AD">
        <w:t xml:space="preserve">ffshore windfarms; subsea </w:t>
      </w:r>
      <w:r w:rsidR="00AA31E1">
        <w:t xml:space="preserve">cables; environmentally sensitive areas; </w:t>
      </w:r>
      <w:r w:rsidR="00EC17AD">
        <w:t xml:space="preserve">protected wrecks; </w:t>
      </w:r>
      <w:r w:rsidR="00DD40C9">
        <w:t xml:space="preserve">and </w:t>
      </w:r>
      <w:r w:rsidR="00EC17AD">
        <w:t>Marine Aids to Navigation</w:t>
      </w:r>
      <w:r w:rsidR="00DD40C9">
        <w:t>, etc.</w:t>
      </w:r>
    </w:p>
    <w:p w14:paraId="1C368DAC" w14:textId="68618CEE" w:rsidR="00446083" w:rsidRDefault="00EC17AD" w:rsidP="00446083">
      <w:pPr>
        <w:pStyle w:val="BodyText"/>
      </w:pPr>
      <w:r>
        <w:t xml:space="preserve">The protection of assets within the VTS area </w:t>
      </w:r>
      <w:r w:rsidR="00AA7A2E">
        <w:t>may</w:t>
      </w:r>
      <w:r>
        <w:t xml:space="preserve"> involve the establishment of a protection zone around the asset with </w:t>
      </w:r>
      <w:r w:rsidR="002B4D1B">
        <w:t>a</w:t>
      </w:r>
      <w:r w:rsidR="000E7D6E">
        <w:t>lert</w:t>
      </w:r>
      <w:r>
        <w:t>s being triggered if an unauthor</w:t>
      </w:r>
      <w:r w:rsidR="00C93DA5">
        <w:t>ize</w:t>
      </w:r>
      <w:r>
        <w:t>d vessel enters the protection zone.</w:t>
      </w:r>
      <w:r w:rsidR="00C93DA5">
        <w:t xml:space="preserve"> </w:t>
      </w:r>
      <w:r>
        <w:t>The protection zone may be established based upon</w:t>
      </w:r>
      <w:r w:rsidR="00AA7A2E">
        <w:t xml:space="preserve"> </w:t>
      </w:r>
      <w:r>
        <w:t xml:space="preserve">national legal </w:t>
      </w:r>
      <w:r w:rsidR="00AA7A2E">
        <w:t>requirements</w:t>
      </w:r>
      <w:r>
        <w:t xml:space="preserve"> or may be the output of the risk assessment process that was undertaken when establishing the operational procedures.</w:t>
      </w:r>
      <w:r w:rsidR="00C93DA5">
        <w:t xml:space="preserve"> </w:t>
      </w:r>
      <w:r w:rsidR="00C81512">
        <w:t xml:space="preserve">The size, </w:t>
      </w:r>
      <w:proofErr w:type="gramStart"/>
      <w:r w:rsidR="00C81512">
        <w:t>shape</w:t>
      </w:r>
      <w:proofErr w:type="gramEnd"/>
      <w:r w:rsidR="00C81512">
        <w:t xml:space="preserve"> and access permissions for the protection zone around the asset will be defined through the </w:t>
      </w:r>
      <w:r w:rsidR="00DD40C9">
        <w:t>long-term</w:t>
      </w:r>
      <w:r w:rsidR="00C81512">
        <w:t xml:space="preserve"> planning assessment such that the VTS system can be correctly configured to provide the asset protection required.</w:t>
      </w:r>
      <w:r w:rsidR="00C93DA5">
        <w:t xml:space="preserve"> </w:t>
      </w:r>
      <w:r w:rsidR="00C81512">
        <w:t>This may consider typical traffic patterns (</w:t>
      </w:r>
      <w:r w:rsidR="002B4D1B">
        <w:t>r</w:t>
      </w:r>
      <w:r w:rsidR="00C81512">
        <w:t xml:space="preserve">oute </w:t>
      </w:r>
      <w:r w:rsidR="002B4D1B">
        <w:t>m</w:t>
      </w:r>
      <w:r w:rsidR="00C81512">
        <w:t xml:space="preserve">anagement) </w:t>
      </w:r>
      <w:proofErr w:type="gramStart"/>
      <w:r w:rsidR="00C81512">
        <w:t>in order to</w:t>
      </w:r>
      <w:proofErr w:type="gramEnd"/>
      <w:r w:rsidR="00C81512">
        <w:t xml:space="preserve"> quantify risk and to provide </w:t>
      </w:r>
      <w:r w:rsidR="002B4D1B">
        <w:t>a</w:t>
      </w:r>
      <w:r w:rsidR="000E7D6E">
        <w:t>lert</w:t>
      </w:r>
      <w:r w:rsidR="00C81512">
        <w:t xml:space="preserve"> thresholds based on near miss and zone violations.</w:t>
      </w:r>
      <w:r w:rsidR="00C93DA5">
        <w:t xml:space="preserve"> </w:t>
      </w:r>
    </w:p>
    <w:p w14:paraId="2B568FB3" w14:textId="0062B458" w:rsidR="00C81512" w:rsidRPr="00446083" w:rsidRDefault="00775147" w:rsidP="00446083">
      <w:pPr>
        <w:pStyle w:val="BodyText"/>
      </w:pPr>
      <w:r w:rsidRPr="007132D5">
        <w:t xml:space="preserve">Decision </w:t>
      </w:r>
      <w:r w:rsidR="002B4D1B">
        <w:t>s</w:t>
      </w:r>
      <w:r w:rsidRPr="007132D5">
        <w:t xml:space="preserve">upport </w:t>
      </w:r>
      <w:r w:rsidR="002B4D1B">
        <w:t>t</w:t>
      </w:r>
      <w:r>
        <w:t xml:space="preserve">ools </w:t>
      </w:r>
      <w:r w:rsidR="00C81512">
        <w:t>may provide forecast alerts relating to the risk of an unauthor</w:t>
      </w:r>
      <w:r w:rsidR="00C93DA5">
        <w:t>ize</w:t>
      </w:r>
      <w:r w:rsidR="00C81512">
        <w:t>d vessel entering the protected area</w:t>
      </w:r>
      <w:r>
        <w:t xml:space="preserve"> and/or</w:t>
      </w:r>
      <w:r w:rsidR="00C81512">
        <w:t xml:space="preserve"> </w:t>
      </w:r>
      <w:r>
        <w:t xml:space="preserve">an </w:t>
      </w:r>
      <w:r w:rsidR="002B4D1B">
        <w:t>a</w:t>
      </w:r>
      <w:r w:rsidR="000E7D6E">
        <w:t>lert</w:t>
      </w:r>
      <w:r>
        <w:t xml:space="preserve"> </w:t>
      </w:r>
      <w:r w:rsidR="00C81512">
        <w:t xml:space="preserve">when </w:t>
      </w:r>
      <w:r>
        <w:t>the</w:t>
      </w:r>
      <w:r w:rsidR="00C81512">
        <w:t xml:space="preserve"> vessel enters the protected area.</w:t>
      </w:r>
      <w:r w:rsidR="00C93DA5">
        <w:t xml:space="preserve"> </w:t>
      </w:r>
    </w:p>
    <w:p w14:paraId="07794108" w14:textId="0CCFD065" w:rsidR="00E06B3A" w:rsidRDefault="00E06B3A" w:rsidP="00446083">
      <w:pPr>
        <w:pStyle w:val="Heading3"/>
      </w:pPr>
      <w:bookmarkStart w:id="92" w:name="_Toc114594725"/>
      <w:r w:rsidRPr="00446083">
        <w:t xml:space="preserve">Environment and </w:t>
      </w:r>
      <w:r w:rsidR="005A74C9">
        <w:t>f</w:t>
      </w:r>
      <w:r w:rsidRPr="00446083">
        <w:t xml:space="preserve">airway </w:t>
      </w:r>
      <w:r w:rsidR="005A74C9">
        <w:t>m</w:t>
      </w:r>
      <w:r w:rsidRPr="00446083">
        <w:t>onitoring</w:t>
      </w:r>
      <w:bookmarkEnd w:id="92"/>
    </w:p>
    <w:p w14:paraId="2EA90909" w14:textId="39C3F492" w:rsidR="00AA7A2E" w:rsidRDefault="00C81512" w:rsidP="00446083">
      <w:pPr>
        <w:pStyle w:val="BodyText"/>
      </w:pPr>
      <w:r>
        <w:t xml:space="preserve">The VTS </w:t>
      </w:r>
      <w:r w:rsidR="002B4D1B">
        <w:t>u</w:t>
      </w:r>
      <w:r>
        <w:t>ser should always be aware of environmental factors that could affect normal vessel traffic operations.</w:t>
      </w:r>
      <w:r w:rsidR="00C93DA5">
        <w:t xml:space="preserve"> </w:t>
      </w:r>
      <w:r w:rsidR="0011428C">
        <w:t xml:space="preserve">Poor weather conditions may impact the expected time of arrival for a vessel and </w:t>
      </w:r>
      <w:proofErr w:type="gramStart"/>
      <w:r w:rsidR="0011428C">
        <w:t>the overall plan</w:t>
      </w:r>
      <w:proofErr w:type="gramEnd"/>
      <w:r w:rsidR="0011428C">
        <w:t xml:space="preserve"> for the services that would be supplied to that vessel when it arrived at its berth.</w:t>
      </w:r>
      <w:r w:rsidR="00C93DA5">
        <w:t xml:space="preserve"> </w:t>
      </w:r>
      <w:r w:rsidR="0011428C">
        <w:t xml:space="preserve">It is therefore important to forecast the impact of weather within the VTS area and while a vessel is </w:t>
      </w:r>
      <w:r w:rsidR="00C50C5B">
        <w:t>enroute</w:t>
      </w:r>
      <w:r w:rsidR="0011428C">
        <w:t xml:space="preserve"> from its previous port.</w:t>
      </w:r>
      <w:r w:rsidR="00C93DA5">
        <w:t xml:space="preserve"> </w:t>
      </w:r>
      <w:r w:rsidR="0011428C">
        <w:t xml:space="preserve"> </w:t>
      </w:r>
    </w:p>
    <w:p w14:paraId="5A14B5C4" w14:textId="39E15B53" w:rsidR="00AA7A2E" w:rsidRDefault="00AA7A2E" w:rsidP="00446083">
      <w:pPr>
        <w:pStyle w:val="BodyText"/>
      </w:pPr>
      <w:r>
        <w:t>Ensuring adequate under keel clearance is an important factor in the planning and efficient management of ship visits, especially in approach fairways.</w:t>
      </w:r>
      <w:r w:rsidR="00C93DA5">
        <w:t xml:space="preserve"> </w:t>
      </w:r>
      <w:r w:rsidR="002A4AC9">
        <w:t>VTS providers</w:t>
      </w:r>
      <w:r>
        <w:t xml:space="preserve"> should consider monitoring tid</w:t>
      </w:r>
      <w:r w:rsidR="00DE3439">
        <w:t>al</w:t>
      </w:r>
      <w:r>
        <w:t xml:space="preserve"> height and water depth</w:t>
      </w:r>
      <w:r w:rsidR="00596FF6">
        <w:t xml:space="preserve"> and assessing the result against the draught information from visiting ships</w:t>
      </w:r>
      <w:r>
        <w:t xml:space="preserve"> to ensure unhindered access</w:t>
      </w:r>
      <w:r w:rsidR="00596FF6">
        <w:t xml:space="preserve"> </w:t>
      </w:r>
      <w:r w:rsidR="00C50C5B">
        <w:t xml:space="preserve">including factors such as </w:t>
      </w:r>
      <w:r w:rsidR="00596FF6">
        <w:t>squat modelling and water density factors</w:t>
      </w:r>
      <w:r>
        <w:t>.</w:t>
      </w:r>
      <w:r w:rsidR="00C93DA5">
        <w:t xml:space="preserve"> </w:t>
      </w:r>
    </w:p>
    <w:p w14:paraId="401113B4" w14:textId="5BE63DB9" w:rsidR="00AA7A2E" w:rsidRDefault="00AA7A2E" w:rsidP="00446083">
      <w:pPr>
        <w:pStyle w:val="BodyText"/>
      </w:pPr>
      <w:r>
        <w:t xml:space="preserve">In line with the </w:t>
      </w:r>
      <w:r w:rsidRPr="002A4AC9">
        <w:t xml:space="preserve">IMO </w:t>
      </w:r>
      <w:r w:rsidR="002A4AC9">
        <w:t>g</w:t>
      </w:r>
      <w:r w:rsidRPr="002A4AC9">
        <w:t xml:space="preserve">reenhouse </w:t>
      </w:r>
      <w:r w:rsidR="002A4AC9">
        <w:t>g</w:t>
      </w:r>
      <w:r w:rsidRPr="002A4AC9">
        <w:t>as strategy</w:t>
      </w:r>
      <w:r>
        <w:t>, it is intended that emissions from ships will be reduced in accordance with the target dates published by the organ</w:t>
      </w:r>
      <w:r w:rsidR="00C93DA5">
        <w:t>iza</w:t>
      </w:r>
      <w:r>
        <w:t xml:space="preserve">tion. </w:t>
      </w:r>
      <w:r w:rsidR="002A4AC9">
        <w:t>VTS providers</w:t>
      </w:r>
      <w:r>
        <w:t xml:space="preserve"> may consider measuring and recording emissions from visiting ships.</w:t>
      </w:r>
      <w:r w:rsidR="00C93DA5">
        <w:t xml:space="preserve"> </w:t>
      </w:r>
    </w:p>
    <w:p w14:paraId="4A818F3B" w14:textId="157E6729" w:rsidR="00446083" w:rsidRDefault="0011428C" w:rsidP="00446083">
      <w:pPr>
        <w:pStyle w:val="BodyText"/>
      </w:pPr>
      <w:r>
        <w:t xml:space="preserve">Environmental factors that </w:t>
      </w:r>
      <w:r w:rsidR="006621DE">
        <w:t xml:space="preserve">could </w:t>
      </w:r>
      <w:r>
        <w:t>be considered</w:t>
      </w:r>
      <w:r w:rsidR="002A4AC9">
        <w:t xml:space="preserve"> </w:t>
      </w:r>
      <w:r w:rsidR="006621DE">
        <w:t xml:space="preserve">for </w:t>
      </w:r>
      <w:r w:rsidR="00AA7A2E">
        <w:t>monitoring</w:t>
      </w:r>
      <w:r>
        <w:t xml:space="preserve"> </w:t>
      </w:r>
      <w:r w:rsidR="006621DE">
        <w:t xml:space="preserve">and forecasting </w:t>
      </w:r>
      <w:r w:rsidR="00DE3439">
        <w:t>may include</w:t>
      </w:r>
      <w:r>
        <w:t>:</w:t>
      </w:r>
    </w:p>
    <w:p w14:paraId="2B0FC273" w14:textId="6CEB5B35" w:rsidR="00AA7A2E" w:rsidRDefault="00AA7A2E" w:rsidP="004F424F">
      <w:pPr>
        <w:pStyle w:val="Bullet1"/>
      </w:pPr>
      <w:r>
        <w:t xml:space="preserve">Wind speed </w:t>
      </w:r>
      <w:r w:rsidR="002A4AC9">
        <w:t>and</w:t>
      </w:r>
      <w:r>
        <w:t xml:space="preserve"> direction</w:t>
      </w:r>
    </w:p>
    <w:p w14:paraId="4AC8C4AB" w14:textId="515C3286" w:rsidR="00AA7A2E" w:rsidRDefault="00AA7A2E" w:rsidP="004F424F">
      <w:pPr>
        <w:pStyle w:val="Bullet1"/>
      </w:pPr>
      <w:r>
        <w:t>Rainfall</w:t>
      </w:r>
    </w:p>
    <w:p w14:paraId="590B131F" w14:textId="70152FAE" w:rsidR="00AA7A2E" w:rsidRDefault="00AA7A2E" w:rsidP="004F424F">
      <w:pPr>
        <w:pStyle w:val="Bullet1"/>
      </w:pPr>
      <w:r>
        <w:t>Temperature</w:t>
      </w:r>
    </w:p>
    <w:p w14:paraId="77D31F97" w14:textId="686ACE98" w:rsidR="00AA7A2E" w:rsidRDefault="00AA7A2E" w:rsidP="004F424F">
      <w:pPr>
        <w:pStyle w:val="Bullet1"/>
      </w:pPr>
      <w:r>
        <w:t>Humidity</w:t>
      </w:r>
    </w:p>
    <w:p w14:paraId="64849806" w14:textId="0BEBF799" w:rsidR="00AA7A2E" w:rsidRDefault="00DE3439" w:rsidP="004F424F">
      <w:pPr>
        <w:pStyle w:val="Bullet1"/>
      </w:pPr>
      <w:r>
        <w:t xml:space="preserve">Atmospheric </w:t>
      </w:r>
      <w:r w:rsidR="002A4AC9">
        <w:t>p</w:t>
      </w:r>
      <w:r w:rsidR="00AA7A2E">
        <w:t>ressure</w:t>
      </w:r>
    </w:p>
    <w:p w14:paraId="5C3C7754" w14:textId="2A8C8C15" w:rsidR="00DE3439" w:rsidRDefault="00DE3439" w:rsidP="004F424F">
      <w:pPr>
        <w:pStyle w:val="Bullet1"/>
      </w:pPr>
      <w:r>
        <w:t>Visibility</w:t>
      </w:r>
    </w:p>
    <w:p w14:paraId="413827EE" w14:textId="35717258" w:rsidR="00AA7A2E" w:rsidRDefault="00AA7A2E" w:rsidP="004F424F">
      <w:pPr>
        <w:pStyle w:val="Bullet1"/>
      </w:pPr>
      <w:r>
        <w:t>Tid</w:t>
      </w:r>
      <w:r w:rsidR="00DE3439">
        <w:t>al</w:t>
      </w:r>
      <w:r>
        <w:t xml:space="preserve"> Height</w:t>
      </w:r>
    </w:p>
    <w:p w14:paraId="2A722474" w14:textId="77777777" w:rsidR="00B24156" w:rsidRDefault="00B24156" w:rsidP="004F424F">
      <w:pPr>
        <w:pStyle w:val="Bullet1"/>
      </w:pPr>
      <w:r>
        <w:t>Wave Height and Sea State</w:t>
      </w:r>
    </w:p>
    <w:p w14:paraId="1C1D4429" w14:textId="607959AD" w:rsidR="00AA7A2E" w:rsidRDefault="00AA7A2E" w:rsidP="004F424F">
      <w:pPr>
        <w:pStyle w:val="Bullet1"/>
      </w:pPr>
      <w:r>
        <w:t>Water depth</w:t>
      </w:r>
    </w:p>
    <w:p w14:paraId="7E173B63" w14:textId="58C8D512" w:rsidR="00AA7A2E" w:rsidRDefault="00AA7A2E" w:rsidP="004F424F">
      <w:pPr>
        <w:pStyle w:val="Bullet1"/>
      </w:pPr>
      <w:r>
        <w:t xml:space="preserve">Current speed </w:t>
      </w:r>
      <w:r w:rsidR="002A4AC9">
        <w:t>and</w:t>
      </w:r>
      <w:r>
        <w:t xml:space="preserve"> direction</w:t>
      </w:r>
    </w:p>
    <w:p w14:paraId="28D5D2F9" w14:textId="56127A86" w:rsidR="00B24156" w:rsidRDefault="00DE3439" w:rsidP="004F424F">
      <w:pPr>
        <w:pStyle w:val="Bullet1"/>
      </w:pPr>
      <w:r>
        <w:t>Ice</w:t>
      </w:r>
      <w:r w:rsidR="00B24156">
        <w:t xml:space="preserve"> state</w:t>
      </w:r>
    </w:p>
    <w:p w14:paraId="796A58DB" w14:textId="5BF032B3" w:rsidR="00AA7A2E" w:rsidRDefault="00AA7A2E" w:rsidP="004F424F">
      <w:pPr>
        <w:pStyle w:val="Bullet1"/>
      </w:pPr>
      <w:r>
        <w:t>Oil Spill Detection</w:t>
      </w:r>
    </w:p>
    <w:p w14:paraId="28F88F99" w14:textId="57966900" w:rsidR="00AA7A2E" w:rsidRPr="00E06B3A" w:rsidRDefault="00AA7A2E" w:rsidP="004F424F">
      <w:pPr>
        <w:pStyle w:val="Bullet1"/>
      </w:pPr>
      <w:r>
        <w:t xml:space="preserve">Ship </w:t>
      </w:r>
      <w:r w:rsidR="00DE3439">
        <w:t xml:space="preserve">gas </w:t>
      </w:r>
      <w:r>
        <w:t>emissions</w:t>
      </w:r>
    </w:p>
    <w:p w14:paraId="51C09178" w14:textId="466979B1" w:rsidR="00E06B3A" w:rsidRDefault="00E06B3A" w:rsidP="00446083">
      <w:pPr>
        <w:pStyle w:val="Heading3"/>
      </w:pPr>
      <w:bookmarkStart w:id="93" w:name="_Toc114594726"/>
      <w:r w:rsidRPr="00446083">
        <w:t xml:space="preserve">Incident </w:t>
      </w:r>
      <w:r w:rsidR="005A74C9">
        <w:t>r</w:t>
      </w:r>
      <w:r w:rsidRPr="00446083">
        <w:t>esponse</w:t>
      </w:r>
      <w:bookmarkEnd w:id="93"/>
    </w:p>
    <w:p w14:paraId="66688886" w14:textId="056D9678" w:rsidR="002317E5" w:rsidRDefault="002317E5" w:rsidP="00446083">
      <w:pPr>
        <w:pStyle w:val="BodyText"/>
      </w:pPr>
      <w:r w:rsidRPr="007132D5">
        <w:t xml:space="preserve">Where the VTS </w:t>
      </w:r>
      <w:r w:rsidR="002A4AC9">
        <w:t>p</w:t>
      </w:r>
      <w:r>
        <w:t xml:space="preserve">rovider </w:t>
      </w:r>
      <w:r w:rsidRPr="007132D5">
        <w:t xml:space="preserve">is tasked to support </w:t>
      </w:r>
      <w:r w:rsidR="002A4AC9">
        <w:t>i</w:t>
      </w:r>
      <w:r w:rsidRPr="007132D5">
        <w:t xml:space="preserve">ncident </w:t>
      </w:r>
      <w:r>
        <w:t>response</w:t>
      </w:r>
      <w:r w:rsidRPr="007132D5">
        <w:t xml:space="preserve">, </w:t>
      </w:r>
      <w:r>
        <w:t xml:space="preserve">it is essential that the VTS system provides comprehensive recording of the real time traffic image such that any incident can be replayed and analysed </w:t>
      </w:r>
      <w:proofErr w:type="gramStart"/>
      <w:r>
        <w:t>in order to</w:t>
      </w:r>
      <w:proofErr w:type="gramEnd"/>
      <w:r>
        <w:t xml:space="preserve"> improve operational procedures and reduce incidents.</w:t>
      </w:r>
    </w:p>
    <w:p w14:paraId="291D6F80" w14:textId="666D1890" w:rsidR="002317E5" w:rsidRDefault="002317E5" w:rsidP="00446083">
      <w:pPr>
        <w:pStyle w:val="BodyText"/>
      </w:pPr>
      <w:r w:rsidRPr="007132D5">
        <w:t xml:space="preserve">Decision </w:t>
      </w:r>
      <w:r w:rsidR="002A4AC9">
        <w:t>s</w:t>
      </w:r>
      <w:r w:rsidRPr="007132D5">
        <w:t xml:space="preserve">upport </w:t>
      </w:r>
      <w:r w:rsidR="002A4AC9">
        <w:t>t</w:t>
      </w:r>
      <w:r w:rsidRPr="007132D5">
        <w:t xml:space="preserve">ools </w:t>
      </w:r>
      <w:r>
        <w:t>may</w:t>
      </w:r>
      <w:r w:rsidRPr="007132D5">
        <w:t xml:space="preserve"> help visualize and plan the allocation of resources</w:t>
      </w:r>
      <w:r w:rsidRPr="002317E5">
        <w:t xml:space="preserve"> </w:t>
      </w:r>
      <w:r>
        <w:t xml:space="preserve">to assist in the prediction of where an object, person or vessel may drift over time, </w:t>
      </w:r>
      <w:r w:rsidR="006E188C">
        <w:t xml:space="preserve">which </w:t>
      </w:r>
      <w:r>
        <w:t xml:space="preserve">together with search planning tools </w:t>
      </w:r>
      <w:r w:rsidR="006E188C">
        <w:t xml:space="preserve">may </w:t>
      </w:r>
      <w:r>
        <w:t>ensure a quick and appropriate response is initiated</w:t>
      </w:r>
      <w:r w:rsidR="00AA7A2E">
        <w:t>.</w:t>
      </w:r>
    </w:p>
    <w:p w14:paraId="657B1EA0" w14:textId="2922C906" w:rsidR="006E188C" w:rsidRDefault="006E188C" w:rsidP="006E188C">
      <w:pPr>
        <w:pStyle w:val="BodyText"/>
      </w:pPr>
      <w:r w:rsidRPr="007132D5">
        <w:t xml:space="preserve">Decision </w:t>
      </w:r>
      <w:r w:rsidR="002A4AC9">
        <w:t>s</w:t>
      </w:r>
      <w:r w:rsidRPr="007132D5">
        <w:t xml:space="preserve">upport </w:t>
      </w:r>
      <w:r w:rsidR="002A4AC9">
        <w:t>t</w:t>
      </w:r>
      <w:r w:rsidRPr="007132D5">
        <w:t xml:space="preserve">ools </w:t>
      </w:r>
      <w:r>
        <w:t xml:space="preserve">may be provided for the </w:t>
      </w:r>
      <w:r w:rsidR="002B4D1B">
        <w:t>VTS user</w:t>
      </w:r>
      <w:r>
        <w:t xml:space="preserve"> to record additional details that can be associated with all the vessels involved in the Incident.</w:t>
      </w:r>
      <w:r w:rsidR="00C93DA5">
        <w:t xml:space="preserve"> </w:t>
      </w:r>
    </w:p>
    <w:p w14:paraId="406DE125" w14:textId="10BC5DF7" w:rsidR="002317E5" w:rsidRDefault="002317E5" w:rsidP="00446083">
      <w:pPr>
        <w:pStyle w:val="BodyText"/>
      </w:pPr>
      <w:r>
        <w:t>Further reference should b</w:t>
      </w:r>
      <w:r w:rsidR="00446E5A">
        <w:t>e</w:t>
      </w:r>
      <w:r>
        <w:t xml:space="preserve"> made to national guidance and </w:t>
      </w:r>
      <w:r w:rsidR="006E188C">
        <w:t xml:space="preserve">the </w:t>
      </w:r>
      <w:r w:rsidRPr="004F424F">
        <w:rPr>
          <w:i/>
          <w:iCs/>
        </w:rPr>
        <w:t>I</w:t>
      </w:r>
      <w:r w:rsidR="006E188C" w:rsidRPr="004F424F">
        <w:rPr>
          <w:i/>
          <w:iCs/>
        </w:rPr>
        <w:t>A</w:t>
      </w:r>
      <w:r w:rsidRPr="004F424F">
        <w:rPr>
          <w:i/>
          <w:iCs/>
        </w:rPr>
        <w:t>MSAR</w:t>
      </w:r>
      <w:r w:rsidR="006E188C" w:rsidRPr="004F424F">
        <w:rPr>
          <w:i/>
          <w:iCs/>
        </w:rPr>
        <w:t xml:space="preserve"> Manual</w:t>
      </w:r>
      <w:r>
        <w:t>.</w:t>
      </w:r>
    </w:p>
    <w:p w14:paraId="63997FF5" w14:textId="46660491" w:rsidR="00E06B3A" w:rsidRDefault="00E06B3A" w:rsidP="00446083">
      <w:pPr>
        <w:pStyle w:val="Heading3"/>
      </w:pPr>
      <w:bookmarkStart w:id="94" w:name="_Toc114594727"/>
      <w:r w:rsidRPr="00446083">
        <w:t xml:space="preserve">Anomaly </w:t>
      </w:r>
      <w:r w:rsidR="005A74C9">
        <w:t>d</w:t>
      </w:r>
      <w:r w:rsidRPr="00446083">
        <w:t>etection</w:t>
      </w:r>
      <w:bookmarkEnd w:id="94"/>
    </w:p>
    <w:p w14:paraId="23F3DCF0" w14:textId="137B3169" w:rsidR="00446E5A" w:rsidRDefault="00446E5A" w:rsidP="00446E5A">
      <w:pPr>
        <w:pStyle w:val="BodyText"/>
      </w:pPr>
      <w:r>
        <w:t xml:space="preserve">VTS </w:t>
      </w:r>
      <w:r w:rsidR="002A4AC9">
        <w:t>p</w:t>
      </w:r>
      <w:r>
        <w:t xml:space="preserve">roviders are encouraged to consider setting threshold limits related to appropriate routes </w:t>
      </w:r>
      <w:r w:rsidR="00CF67C0">
        <w:t xml:space="preserve">for the </w:t>
      </w:r>
      <w:r w:rsidR="002B4D1B">
        <w:t>VTS area</w:t>
      </w:r>
      <w:r w:rsidR="00CF67C0">
        <w:t xml:space="preserve"> </w:t>
      </w:r>
      <w:r>
        <w:t xml:space="preserve">in terms of </w:t>
      </w:r>
      <w:r w:rsidR="00CF67C0">
        <w:t xml:space="preserve">a vessel’s </w:t>
      </w:r>
      <w:r>
        <w:t xml:space="preserve">speed, rate of turn, etc so that the </w:t>
      </w:r>
      <w:r w:rsidR="002B4D1B">
        <w:t>VTS user</w:t>
      </w:r>
      <w:r>
        <w:t xml:space="preserve"> is alerted when abnormal behaviour or an unexpected route deviation arises.</w:t>
      </w:r>
    </w:p>
    <w:p w14:paraId="35FA4E95" w14:textId="104AA446" w:rsidR="00657DB0" w:rsidRPr="007132D5" w:rsidRDefault="00657DB0" w:rsidP="00657DB0">
      <w:pPr>
        <w:pStyle w:val="Heading3"/>
      </w:pPr>
      <w:bookmarkStart w:id="95" w:name="_Toc114594728"/>
      <w:r w:rsidRPr="007132D5">
        <w:t xml:space="preserve">Collision </w:t>
      </w:r>
      <w:r w:rsidR="005A74C9">
        <w:t>a</w:t>
      </w:r>
      <w:r w:rsidRPr="007132D5">
        <w:t>voidance</w:t>
      </w:r>
      <w:bookmarkEnd w:id="95"/>
    </w:p>
    <w:p w14:paraId="511599EF" w14:textId="76E6E468" w:rsidR="00F313A2" w:rsidRDefault="00F313A2" w:rsidP="00657DB0">
      <w:pPr>
        <w:pStyle w:val="BodyText"/>
      </w:pPr>
      <w:r>
        <w:t>Collision avoidance tools are intended to alert VTS user</w:t>
      </w:r>
      <w:r w:rsidR="00695B02">
        <w:t>s</w:t>
      </w:r>
      <w:r>
        <w:t xml:space="preserve"> </w:t>
      </w:r>
      <w:r w:rsidR="00CE1387">
        <w:t>to</w:t>
      </w:r>
      <w:r>
        <w:t xml:space="preserve"> potential </w:t>
      </w:r>
      <w:r w:rsidR="00CE1387">
        <w:t>collision</w:t>
      </w:r>
      <w:r>
        <w:t xml:space="preserve"> </w:t>
      </w:r>
      <w:r w:rsidR="00CE1387">
        <w:t>incidents</w:t>
      </w:r>
      <w:r>
        <w:t xml:space="preserve">. </w:t>
      </w:r>
      <w:r w:rsidR="00CE1387">
        <w:t xml:space="preserve">Such tools may use </w:t>
      </w:r>
      <w:r>
        <w:t xml:space="preserve">CPA / TCPA </w:t>
      </w:r>
      <w:r w:rsidR="00CE1387">
        <w:t>and/</w:t>
      </w:r>
      <w:r>
        <w:t xml:space="preserve">or safety domain concepts. </w:t>
      </w:r>
    </w:p>
    <w:p w14:paraId="5EA584DE" w14:textId="47BEF6E6" w:rsidR="00657DB0" w:rsidRDefault="00785C92" w:rsidP="00657DB0">
      <w:pPr>
        <w:pStyle w:val="BodyText"/>
      </w:pPr>
      <w:r>
        <w:t xml:space="preserve">The </w:t>
      </w:r>
      <w:r w:rsidR="00657DB0" w:rsidRPr="007132D5">
        <w:t>Closest Point of Approach (CPA) and Time to Closest Point of Approach (TCPA) are numerical indices characterizing the imminence of a close approach between two vessels.</w:t>
      </w:r>
      <w:r w:rsidR="00C93DA5">
        <w:t xml:space="preserve"> </w:t>
      </w:r>
      <w:r w:rsidR="00657DB0" w:rsidRPr="007132D5">
        <w:t xml:space="preserve">These indices must be pre-defined and interpreted together with a logical </w:t>
      </w:r>
      <w:r w:rsidR="002A4AC9">
        <w:t>“</w:t>
      </w:r>
      <w:r w:rsidR="00657DB0" w:rsidRPr="007132D5">
        <w:t>AND</w:t>
      </w:r>
      <w:r w:rsidR="002A4AC9">
        <w:t>”</w:t>
      </w:r>
      <w:r w:rsidR="00657DB0" w:rsidRPr="007132D5">
        <w:t xml:space="preserve"> function.</w:t>
      </w:r>
      <w:r w:rsidR="00C93DA5">
        <w:t xml:space="preserve"> </w:t>
      </w:r>
      <w:r w:rsidR="00657DB0" w:rsidRPr="007132D5">
        <w:t>The definition of these indices should consider the range and azimuth (bearing) accuracy of the sensors, especially in the case of radar-only vessel tracking, as the sensor accuracy will impact the accuracy of the CPA and TCPA calculations.</w:t>
      </w:r>
    </w:p>
    <w:p w14:paraId="64E2B5DA" w14:textId="08966449" w:rsidR="00F313A2" w:rsidRPr="007132D5" w:rsidRDefault="00F313A2" w:rsidP="00657DB0">
      <w:pPr>
        <w:pStyle w:val="BodyText"/>
      </w:pPr>
      <w:r>
        <w:t xml:space="preserve">Safety domains </w:t>
      </w:r>
      <w:r w:rsidR="000006BC">
        <w:t>establish a zone around each vessel and monitor if another vessel will potentially enter that zone.</w:t>
      </w:r>
      <w:r w:rsidR="000006BC" w:rsidDel="00CE1387">
        <w:t xml:space="preserve"> </w:t>
      </w:r>
      <w:r w:rsidR="000006BC">
        <w:t xml:space="preserve">Safety domains </w:t>
      </w:r>
      <w:r>
        <w:t xml:space="preserve">may </w:t>
      </w:r>
      <w:r w:rsidR="000006BC">
        <w:t>be particularly relevant</w:t>
      </w:r>
      <w:r>
        <w:t xml:space="preserve"> in areas of dense traffic. </w:t>
      </w:r>
      <w:r w:rsidR="000006BC">
        <w:t>The</w:t>
      </w:r>
      <w:r>
        <w:t xml:space="preserve"> size and shape of the </w:t>
      </w:r>
      <w:r w:rsidR="000006BC">
        <w:t xml:space="preserve">zone </w:t>
      </w:r>
      <w:r>
        <w:t xml:space="preserve">can </w:t>
      </w:r>
      <w:r w:rsidR="000006BC">
        <w:t xml:space="preserve">be used to </w:t>
      </w:r>
      <w:r>
        <w:t xml:space="preserve">reduce </w:t>
      </w:r>
      <w:r w:rsidR="000006BC">
        <w:t xml:space="preserve">the </w:t>
      </w:r>
      <w:r>
        <w:t xml:space="preserve">number of false </w:t>
      </w:r>
      <w:r w:rsidR="002A4AC9">
        <w:t>a</w:t>
      </w:r>
      <w:r w:rsidR="000E7D6E">
        <w:t>lert</w:t>
      </w:r>
      <w:r>
        <w:t xml:space="preserve">s. </w:t>
      </w:r>
    </w:p>
    <w:p w14:paraId="0EE71138" w14:textId="630D681D" w:rsidR="00657DB0" w:rsidRPr="007132D5" w:rsidRDefault="00657DB0" w:rsidP="00657DB0">
      <w:pPr>
        <w:pStyle w:val="BodyText"/>
      </w:pPr>
      <w:r w:rsidRPr="007132D5">
        <w:t xml:space="preserve">If different areas are monitored according to different rules concerning </w:t>
      </w:r>
      <w:r w:rsidR="008301A1">
        <w:t>alert</w:t>
      </w:r>
      <w:r w:rsidR="008301A1" w:rsidRPr="007132D5">
        <w:t xml:space="preserve"> </w:t>
      </w:r>
      <w:r w:rsidRPr="007132D5">
        <w:t xml:space="preserve">thresholds, it should be possible for the </w:t>
      </w:r>
      <w:r w:rsidR="002B4D1B">
        <w:t>VTS user</w:t>
      </w:r>
      <w:r w:rsidRPr="007132D5">
        <w:t xml:space="preserve">s to visualize the different zones and the associated </w:t>
      </w:r>
      <w:r w:rsidR="008301A1">
        <w:t>alert</w:t>
      </w:r>
      <w:r w:rsidR="008301A1" w:rsidRPr="007132D5">
        <w:t xml:space="preserve"> </w:t>
      </w:r>
      <w:r w:rsidRPr="007132D5">
        <w:t>levels.</w:t>
      </w:r>
    </w:p>
    <w:p w14:paraId="518C3948" w14:textId="5C3103D9" w:rsidR="00657DB0" w:rsidRPr="007132D5" w:rsidRDefault="00657DB0" w:rsidP="00657DB0">
      <w:pPr>
        <w:pStyle w:val="BodyText"/>
      </w:pPr>
      <w:r w:rsidRPr="007132D5">
        <w:t xml:space="preserve">If different </w:t>
      </w:r>
      <w:r w:rsidR="008301A1">
        <w:t>alert</w:t>
      </w:r>
      <w:r w:rsidR="008301A1" w:rsidRPr="007132D5">
        <w:t xml:space="preserve"> </w:t>
      </w:r>
      <w:r w:rsidRPr="007132D5">
        <w:t xml:space="preserve">levels are supported, the display of an </w:t>
      </w:r>
      <w:r w:rsidR="008301A1">
        <w:t>alert</w:t>
      </w:r>
      <w:r w:rsidR="008301A1" w:rsidRPr="007132D5">
        <w:t xml:space="preserve"> </w:t>
      </w:r>
      <w:r w:rsidRPr="007132D5">
        <w:t xml:space="preserve">should provide clear indication of the criticality of the </w:t>
      </w:r>
      <w:r w:rsidR="008301A1">
        <w:t>alert</w:t>
      </w:r>
      <w:r w:rsidRPr="007132D5">
        <w:t>.</w:t>
      </w:r>
    </w:p>
    <w:p w14:paraId="0B7E51E1" w14:textId="3C834982" w:rsidR="00657DB0" w:rsidRPr="007132D5" w:rsidRDefault="00657DB0" w:rsidP="00657DB0">
      <w:pPr>
        <w:pStyle w:val="Heading3"/>
      </w:pPr>
      <w:bookmarkStart w:id="96" w:name="_Toc114594729"/>
      <w:r w:rsidRPr="007132D5">
        <w:t xml:space="preserve">Anchor </w:t>
      </w:r>
      <w:r w:rsidR="005A74C9">
        <w:t>w</w:t>
      </w:r>
      <w:r w:rsidRPr="007132D5">
        <w:t>atch</w:t>
      </w:r>
      <w:bookmarkEnd w:id="96"/>
    </w:p>
    <w:p w14:paraId="0817EC99" w14:textId="0FB3A848" w:rsidR="00657DB0" w:rsidRPr="007132D5" w:rsidRDefault="00657DB0" w:rsidP="00657DB0">
      <w:pPr>
        <w:pStyle w:val="BodyText"/>
      </w:pPr>
      <w:r w:rsidRPr="007132D5">
        <w:t xml:space="preserve">Anchor watch should alert a </w:t>
      </w:r>
      <w:r w:rsidR="002B4D1B">
        <w:t>VTS user</w:t>
      </w:r>
      <w:r w:rsidRPr="007132D5">
        <w:t xml:space="preserve"> that an anchored ship has drifted beyond the safe limits of its defined anchorage.</w:t>
      </w:r>
      <w:r w:rsidR="00C93DA5">
        <w:t xml:space="preserve"> </w:t>
      </w:r>
      <w:r w:rsidR="00D80BF2">
        <w:t>“</w:t>
      </w:r>
      <w:r w:rsidRPr="007132D5">
        <w:t xml:space="preserve">Anchor </w:t>
      </w:r>
      <w:r w:rsidR="00D80BF2">
        <w:t>W</w:t>
      </w:r>
      <w:r w:rsidRPr="007132D5">
        <w:t>atch</w:t>
      </w:r>
      <w:r w:rsidR="00D80BF2">
        <w:t>”</w:t>
      </w:r>
      <w:r w:rsidRPr="007132D5">
        <w:t xml:space="preserve"> zones are </w:t>
      </w:r>
      <w:r w:rsidR="00D80BF2">
        <w:t>m</w:t>
      </w:r>
      <w:r w:rsidRPr="007132D5">
        <w:t xml:space="preserve">onitoring </w:t>
      </w:r>
      <w:r w:rsidR="00D80BF2">
        <w:t>z</w:t>
      </w:r>
      <w:r w:rsidRPr="007132D5">
        <w:t>ones that are based on a given vessel position and include its legitimate movement due to tidal conditions and the relevant sensor accuracy.</w:t>
      </w:r>
      <w:r w:rsidR="00C93DA5">
        <w:t xml:space="preserve"> </w:t>
      </w:r>
      <w:r w:rsidRPr="007132D5">
        <w:t>The boundary should therefore be derived according to the greatest distance from the anchorage point (low tide limit).</w:t>
      </w:r>
      <w:r w:rsidR="00C93DA5">
        <w:t xml:space="preserve"> </w:t>
      </w:r>
      <w:r w:rsidRPr="007132D5">
        <w:t xml:space="preserve">The ship should remain inside this zone in </w:t>
      </w:r>
      <w:proofErr w:type="gramStart"/>
      <w:r w:rsidRPr="007132D5">
        <w:t>all</w:t>
      </w:r>
      <w:proofErr w:type="gramEnd"/>
      <w:r w:rsidRPr="007132D5">
        <w:t xml:space="preserve"> but the most extreme conditions and alerts should advise the </w:t>
      </w:r>
      <w:r w:rsidR="002B4D1B">
        <w:t>VTS user</w:t>
      </w:r>
      <w:r w:rsidRPr="007132D5">
        <w:t xml:space="preserve"> that the vessel has drifted beyond the </w:t>
      </w:r>
      <w:r w:rsidR="00C71A4F">
        <w:t>“</w:t>
      </w:r>
      <w:r w:rsidRPr="007132D5">
        <w:t>Anchor Watch</w:t>
      </w:r>
      <w:r w:rsidR="00C71A4F">
        <w:t>”</w:t>
      </w:r>
      <w:r w:rsidRPr="007132D5">
        <w:t xml:space="preserve"> limits.</w:t>
      </w:r>
    </w:p>
    <w:p w14:paraId="18DC647A" w14:textId="77777777" w:rsidR="00657DB0" w:rsidRPr="007132D5" w:rsidRDefault="00657DB0" w:rsidP="00657DB0">
      <w:pPr>
        <w:pStyle w:val="BodyText"/>
      </w:pPr>
      <w:r w:rsidRPr="007132D5">
        <w:t>Distances should be expressed in the standard unit of distance.</w:t>
      </w:r>
    </w:p>
    <w:p w14:paraId="5A076D51" w14:textId="44889214" w:rsidR="00657DB0" w:rsidRPr="007132D5" w:rsidRDefault="00657DB0" w:rsidP="00657DB0">
      <w:pPr>
        <w:pStyle w:val="BodyText"/>
      </w:pPr>
      <w:r w:rsidRPr="007132D5">
        <w:t xml:space="preserve">Where meteorological and/or hydrographical forecast information is available, a </w:t>
      </w:r>
      <w:r w:rsidR="00D80BF2">
        <w:t>d</w:t>
      </w:r>
      <w:r w:rsidRPr="007132D5">
        <w:t xml:space="preserve">ecision </w:t>
      </w:r>
      <w:r w:rsidR="00D80BF2">
        <w:t>s</w:t>
      </w:r>
      <w:r w:rsidRPr="007132D5">
        <w:t xml:space="preserve">upport </w:t>
      </w:r>
      <w:r w:rsidR="00D80BF2">
        <w:t>t</w:t>
      </w:r>
      <w:r w:rsidRPr="007132D5">
        <w:t xml:space="preserve">ool may be able to alert the </w:t>
      </w:r>
      <w:r w:rsidR="002B4D1B">
        <w:t>VTS user</w:t>
      </w:r>
      <w:r w:rsidRPr="007132D5">
        <w:t xml:space="preserve"> that changing conditions could put certain vessels at risk of breaching their Anchor Watch limits.</w:t>
      </w:r>
    </w:p>
    <w:p w14:paraId="69F9A3D3" w14:textId="40E2682A" w:rsidR="00657DB0" w:rsidRPr="007132D5" w:rsidRDefault="00657DB0" w:rsidP="00657DB0">
      <w:pPr>
        <w:pStyle w:val="Heading3"/>
      </w:pPr>
      <w:bookmarkStart w:id="97" w:name="_Toc114594730"/>
      <w:r w:rsidRPr="007132D5">
        <w:t xml:space="preserve">Grounding </w:t>
      </w:r>
      <w:r w:rsidR="005A74C9">
        <w:t>a</w:t>
      </w:r>
      <w:r w:rsidRPr="007132D5">
        <w:t>voidance</w:t>
      </w:r>
      <w:bookmarkEnd w:id="97"/>
    </w:p>
    <w:p w14:paraId="290EC8F8" w14:textId="1C3C9F7D" w:rsidR="00657DB0" w:rsidRPr="007132D5" w:rsidRDefault="00657DB0" w:rsidP="00657DB0">
      <w:pPr>
        <w:pStyle w:val="BodyText"/>
      </w:pPr>
      <w:r w:rsidRPr="007132D5">
        <w:t xml:space="preserve">A </w:t>
      </w:r>
      <w:r w:rsidR="00D80BF2">
        <w:t>g</w:t>
      </w:r>
      <w:r w:rsidRPr="007132D5">
        <w:t xml:space="preserve">rounding </w:t>
      </w:r>
      <w:r w:rsidR="00D80BF2">
        <w:t>a</w:t>
      </w:r>
      <w:r w:rsidR="000E7D6E">
        <w:t>lert</w:t>
      </w:r>
      <w:r w:rsidRPr="007132D5">
        <w:t xml:space="preserve"> requires details of the draught of the vessel</w:t>
      </w:r>
      <w:r w:rsidR="00CD4365">
        <w:t xml:space="preserve"> and</w:t>
      </w:r>
      <w:r w:rsidRPr="007132D5">
        <w:t xml:space="preserve"> the bathymetry</w:t>
      </w:r>
      <w:r w:rsidR="00CD4365">
        <w:t>. T</w:t>
      </w:r>
      <w:r w:rsidRPr="007132D5">
        <w:t>idal information</w:t>
      </w:r>
      <w:r w:rsidR="00CD4365">
        <w:t xml:space="preserve"> can be used for more accurate calculations</w:t>
      </w:r>
      <w:r w:rsidRPr="007132D5">
        <w:t>.</w:t>
      </w:r>
      <w:r w:rsidR="00C93DA5">
        <w:t xml:space="preserve"> </w:t>
      </w:r>
      <w:r w:rsidRPr="007132D5">
        <w:t xml:space="preserve">The </w:t>
      </w:r>
      <w:r w:rsidR="00D80BF2">
        <w:t>a</w:t>
      </w:r>
      <w:r w:rsidR="000E7D6E">
        <w:t>lert</w:t>
      </w:r>
      <w:r w:rsidRPr="007132D5">
        <w:t xml:space="preserve"> is raised if the estimated under-keel clearance along the predicted path of the vessel is less than a pre-defined threshold.</w:t>
      </w:r>
      <w:r w:rsidR="00C93DA5">
        <w:t xml:space="preserve"> </w:t>
      </w:r>
      <w:r w:rsidRPr="007132D5">
        <w:t>The source of draught information should be checked to ensure accuracy.</w:t>
      </w:r>
    </w:p>
    <w:p w14:paraId="37409A7A" w14:textId="55AB401A" w:rsidR="00657DB0" w:rsidRPr="007132D5" w:rsidRDefault="00657DB0" w:rsidP="00657DB0">
      <w:pPr>
        <w:pStyle w:val="BodyText"/>
      </w:pPr>
      <w:r w:rsidRPr="007132D5">
        <w:t xml:space="preserve">Depending on the capabilities of the VTS, the accuracy of bathymetric maps, of water height due to the tide and of the draught of the vessel, the grounding threshold may be adjusted by VTS authorities based upon their assessment of acceptable risk parameters, </w:t>
      </w:r>
      <w:r w:rsidR="00C93DA5">
        <w:t xml:space="preserve">e.g., </w:t>
      </w:r>
      <w:r w:rsidRPr="007132D5">
        <w:t>to allow for squat and variations in water density.</w:t>
      </w:r>
      <w:r w:rsidR="00C93DA5">
        <w:t xml:space="preserve"> </w:t>
      </w:r>
      <w:r w:rsidRPr="007132D5">
        <w:t>It is recommended that these thresholds should be determined assuming worst case data accuracy.</w:t>
      </w:r>
    </w:p>
    <w:p w14:paraId="4472FFA1" w14:textId="20E2C9B1" w:rsidR="00657DB0" w:rsidRPr="007132D5" w:rsidRDefault="00657DB0" w:rsidP="00657DB0">
      <w:pPr>
        <w:pStyle w:val="Heading3"/>
      </w:pPr>
      <w:bookmarkStart w:id="98" w:name="_Toc114594731"/>
      <w:r w:rsidRPr="007132D5">
        <w:t xml:space="preserve">Air </w:t>
      </w:r>
      <w:r w:rsidR="0028341E">
        <w:t>d</w:t>
      </w:r>
      <w:r w:rsidRPr="007132D5">
        <w:t xml:space="preserve">raught </w:t>
      </w:r>
      <w:r w:rsidR="0028341E">
        <w:t>c</w:t>
      </w:r>
      <w:r w:rsidRPr="007132D5">
        <w:t>learance</w:t>
      </w:r>
      <w:bookmarkEnd w:id="98"/>
    </w:p>
    <w:p w14:paraId="0AC59E01" w14:textId="113E682C" w:rsidR="00657DB0" w:rsidRPr="007132D5" w:rsidRDefault="00657DB0" w:rsidP="00657DB0">
      <w:pPr>
        <w:pStyle w:val="BodyText"/>
      </w:pPr>
      <w:r w:rsidRPr="007132D5">
        <w:t xml:space="preserve">Air </w:t>
      </w:r>
      <w:r w:rsidR="00D80BF2">
        <w:t>d</w:t>
      </w:r>
      <w:r w:rsidRPr="007132D5">
        <w:t xml:space="preserve">raught is an </w:t>
      </w:r>
      <w:r w:rsidR="00D80BF2">
        <w:t>a</w:t>
      </w:r>
      <w:r w:rsidR="000E7D6E">
        <w:t>lert</w:t>
      </w:r>
      <w:r w:rsidRPr="007132D5">
        <w:t xml:space="preserve"> that requires the air draught of the vessel, the obstacle clearance, </w:t>
      </w:r>
      <w:proofErr w:type="gramStart"/>
      <w:r w:rsidRPr="007132D5">
        <w:t>bathymetry</w:t>
      </w:r>
      <w:proofErr w:type="gramEnd"/>
      <w:r w:rsidRPr="007132D5">
        <w:t xml:space="preserve"> and tidal information.</w:t>
      </w:r>
      <w:r w:rsidR="00C93DA5">
        <w:t xml:space="preserve"> </w:t>
      </w:r>
      <w:r w:rsidRPr="007132D5">
        <w:t xml:space="preserve">The </w:t>
      </w:r>
      <w:r w:rsidR="00D80BF2">
        <w:t>a</w:t>
      </w:r>
      <w:r w:rsidR="000E7D6E">
        <w:t>lert</w:t>
      </w:r>
      <w:r w:rsidRPr="007132D5">
        <w:t xml:space="preserve"> is raised if the estimated clearance is less than a threshold.</w:t>
      </w:r>
    </w:p>
    <w:p w14:paraId="5A4B5006" w14:textId="5674A5B1" w:rsidR="00657DB0" w:rsidRPr="007132D5" w:rsidRDefault="00657DB0" w:rsidP="00657DB0">
      <w:pPr>
        <w:pStyle w:val="BodyText"/>
      </w:pPr>
      <w:r w:rsidRPr="007132D5">
        <w:t xml:space="preserve">Depending on the capabilities of the VTS, the accuracy of bathymetric maps, of water height due to the tide and of the air draught of the vessel, the </w:t>
      </w:r>
      <w:r w:rsidR="00D80BF2">
        <w:t>a</w:t>
      </w:r>
      <w:r w:rsidRPr="007132D5">
        <w:t xml:space="preserve">ir </w:t>
      </w:r>
      <w:r w:rsidR="00D80BF2">
        <w:t>d</w:t>
      </w:r>
      <w:r w:rsidRPr="007132D5">
        <w:t xml:space="preserve">raught threshold may be adjusted by VTS authorities based upon their assessment of acceptable risk parameters </w:t>
      </w:r>
      <w:r w:rsidR="00C93DA5">
        <w:t xml:space="preserve">e.g., </w:t>
      </w:r>
      <w:r w:rsidRPr="007132D5">
        <w:t>to allow for squat and variations in water density.</w:t>
      </w:r>
      <w:r w:rsidR="00C93DA5">
        <w:t xml:space="preserve"> </w:t>
      </w:r>
      <w:r w:rsidRPr="007132D5">
        <w:t>It is recommended that these thresholds should be determined assuming worst case data accuracy.</w:t>
      </w:r>
    </w:p>
    <w:p w14:paraId="5E1E1E98" w14:textId="77777777" w:rsidR="00657DB0" w:rsidRPr="007132D5" w:rsidRDefault="00657DB0" w:rsidP="00657DB0">
      <w:pPr>
        <w:pStyle w:val="Heading3"/>
      </w:pPr>
      <w:bookmarkStart w:id="99" w:name="_Toc114594732"/>
      <w:r w:rsidRPr="007132D5">
        <w:t>Area related</w:t>
      </w:r>
      <w:bookmarkEnd w:id="99"/>
    </w:p>
    <w:p w14:paraId="4488A5EE" w14:textId="56C3D93B" w:rsidR="00657DB0" w:rsidRPr="007132D5" w:rsidRDefault="00657DB0" w:rsidP="00657DB0">
      <w:pPr>
        <w:pStyle w:val="BodyText"/>
      </w:pPr>
      <w:r w:rsidRPr="007132D5">
        <w:t xml:space="preserve">These </w:t>
      </w:r>
      <w:r w:rsidR="00D80BF2">
        <w:t xml:space="preserve">alerts </w:t>
      </w:r>
      <w:r w:rsidRPr="007132D5">
        <w:t xml:space="preserve">warn the </w:t>
      </w:r>
      <w:r w:rsidR="002B4D1B">
        <w:t>VTS user</w:t>
      </w:r>
      <w:r w:rsidRPr="007132D5">
        <w:t xml:space="preserve"> that a ship has, or is about to, penetrate a </w:t>
      </w:r>
      <w:r w:rsidR="00785C92">
        <w:t xml:space="preserve">stationary or moving </w:t>
      </w:r>
      <w:r w:rsidRPr="007132D5">
        <w:t>pre-defined area or cross a pre-defined navigational line.</w:t>
      </w:r>
    </w:p>
    <w:p w14:paraId="495266D7" w14:textId="61D9D1F6" w:rsidR="00657DB0" w:rsidRPr="007132D5" w:rsidRDefault="00657DB0" w:rsidP="00657DB0">
      <w:pPr>
        <w:pStyle w:val="BodyText"/>
      </w:pPr>
      <w:r w:rsidRPr="007132D5">
        <w:t xml:space="preserve">International regulations, national recommendations or </w:t>
      </w:r>
      <w:r w:rsidR="002A4AC9">
        <w:t>VTS providers</w:t>
      </w:r>
      <w:r w:rsidR="00785C92" w:rsidRPr="007132D5">
        <w:t xml:space="preserve"> </w:t>
      </w:r>
      <w:r w:rsidRPr="007132D5">
        <w:t>may define areas where no shipping is allowed under normal circumstances.</w:t>
      </w:r>
      <w:r w:rsidR="00C93DA5">
        <w:t xml:space="preserve"> </w:t>
      </w:r>
      <w:r w:rsidRPr="007132D5">
        <w:t>These areas may be Special Protected Areas (SPA) or Marine Protected Areas (MPA), Prohibited zones, or Particularly Sensitive Sea Areas (PSSA), as defined by IMO or national authorities.</w:t>
      </w:r>
    </w:p>
    <w:p w14:paraId="7940159A" w14:textId="1DD267E9" w:rsidR="00657DB0" w:rsidRPr="007132D5" w:rsidRDefault="00657DB0" w:rsidP="00657DB0">
      <w:pPr>
        <w:pStyle w:val="Heading3"/>
      </w:pPr>
      <w:bookmarkStart w:id="100" w:name="_Toc114594733"/>
      <w:r w:rsidRPr="007132D5">
        <w:t xml:space="preserve">Speed </w:t>
      </w:r>
      <w:r w:rsidR="0028341E">
        <w:t>l</w:t>
      </w:r>
      <w:r w:rsidRPr="007132D5">
        <w:t>imitations</w:t>
      </w:r>
      <w:bookmarkEnd w:id="100"/>
    </w:p>
    <w:p w14:paraId="2A89AA6F" w14:textId="045EB671" w:rsidR="00657DB0" w:rsidRPr="007132D5" w:rsidRDefault="00657DB0" w:rsidP="00657DB0">
      <w:pPr>
        <w:pStyle w:val="BodyText"/>
      </w:pPr>
      <w:r w:rsidRPr="007132D5">
        <w:t xml:space="preserve">These </w:t>
      </w:r>
      <w:r w:rsidR="00C71A4F">
        <w:t xml:space="preserve">alerts </w:t>
      </w:r>
      <w:r w:rsidRPr="007132D5">
        <w:t xml:space="preserve">warn </w:t>
      </w:r>
      <w:r w:rsidR="002B4D1B">
        <w:t>VTS user</w:t>
      </w:r>
      <w:r w:rsidRPr="007132D5">
        <w:t>s whenever a ship</w:t>
      </w:r>
      <w:r w:rsidR="00BC57A9">
        <w:t>s speed over ground (SOG) i</w:t>
      </w:r>
      <w:r w:rsidRPr="007132D5">
        <w:t xml:space="preserve">s outside pre-defined </w:t>
      </w:r>
      <w:proofErr w:type="gramStart"/>
      <w:r w:rsidRPr="007132D5">
        <w:t>boundaries .</w:t>
      </w:r>
      <w:proofErr w:type="gramEnd"/>
    </w:p>
    <w:p w14:paraId="7E5C36F7" w14:textId="0DDC5081" w:rsidR="00657DB0" w:rsidRPr="007132D5" w:rsidRDefault="00657DB0" w:rsidP="00657DB0">
      <w:pPr>
        <w:pStyle w:val="BodyText"/>
      </w:pPr>
      <w:r w:rsidRPr="007132D5">
        <w:t>Competent and VTS authorities may define upper and lower speed limits for navigation in certain areas such as port zones and traffic lanes.</w:t>
      </w:r>
      <w:r w:rsidR="00C93DA5">
        <w:t xml:space="preserve"> </w:t>
      </w:r>
      <w:r w:rsidRPr="007132D5">
        <w:t xml:space="preserve">To implement this functionality, sufficiently accurate and reliable speed estimation should be available to avoid false </w:t>
      </w:r>
      <w:r w:rsidR="00D80BF2">
        <w:t>a</w:t>
      </w:r>
      <w:r w:rsidR="000E7D6E">
        <w:t>lert</w:t>
      </w:r>
      <w:r w:rsidRPr="007132D5">
        <w:t>s.</w:t>
      </w:r>
    </w:p>
    <w:p w14:paraId="6139A304" w14:textId="77181D75" w:rsidR="00657DB0" w:rsidRDefault="00657DB0" w:rsidP="00CE7210">
      <w:pPr>
        <w:pStyle w:val="Heading2"/>
      </w:pPr>
      <w:bookmarkStart w:id="101" w:name="_Toc114594734"/>
      <w:r w:rsidRPr="007132D5">
        <w:t>Specific Design and Installation Considerations</w:t>
      </w:r>
      <w:bookmarkEnd w:id="101"/>
    </w:p>
    <w:p w14:paraId="732EFF32" w14:textId="77777777" w:rsidR="0028341E" w:rsidRPr="0028341E" w:rsidRDefault="0028341E" w:rsidP="004F424F">
      <w:pPr>
        <w:pStyle w:val="Heading2separationline"/>
      </w:pPr>
    </w:p>
    <w:p w14:paraId="3A114C9C" w14:textId="77777777" w:rsidR="007C78EF" w:rsidRPr="007C78EF" w:rsidRDefault="007C78EF" w:rsidP="00657DB0">
      <w:pPr>
        <w:pStyle w:val="BodyText"/>
      </w:pPr>
      <w:r w:rsidRPr="007C78EF">
        <w:t>The selection of DST for a VTS system should be considered in conjunction with a historical analysis of the specific behaviour, characteristics of the vessels, typical routes, and hazards that may affect the efficient and safe movement of vessels within the VTS area affected.</w:t>
      </w:r>
    </w:p>
    <w:p w14:paraId="7B2FAE09" w14:textId="46C07C6C" w:rsidR="00657DB0" w:rsidRPr="007132D5" w:rsidRDefault="00657DB0" w:rsidP="00657DB0">
      <w:pPr>
        <w:pStyle w:val="BodyText"/>
        <w:rPr>
          <w:lang w:eastAsia="de-DE"/>
        </w:rPr>
      </w:pPr>
      <w:r w:rsidRPr="007132D5">
        <w:t xml:space="preserve">Refer to IALA Guideline </w:t>
      </w:r>
      <w:r w:rsidR="00D80BF2" w:rsidRPr="004F424F">
        <w:rPr>
          <w:i/>
          <w:iCs/>
        </w:rPr>
        <w:t>G</w:t>
      </w:r>
      <w:r w:rsidRPr="004F424F">
        <w:rPr>
          <w:i/>
          <w:iCs/>
        </w:rPr>
        <w:t>1110</w:t>
      </w:r>
      <w:r w:rsidRPr="004F424F">
        <w:rPr>
          <w:i/>
          <w:iCs/>
          <w:lang w:eastAsia="de-DE"/>
        </w:rPr>
        <w:t xml:space="preserve"> </w:t>
      </w:r>
      <w:r w:rsidRPr="007132D5">
        <w:fldChar w:fldCharType="begin"/>
      </w:r>
      <w:r w:rsidRPr="007132D5">
        <w:instrText xml:space="preserve"> REF _Ref409011193 \r \h  \* MERGEFORMAT </w:instrText>
      </w:r>
      <w:r w:rsidRPr="007132D5">
        <w:fldChar w:fldCharType="separate"/>
      </w:r>
      <w:r w:rsidRPr="007132D5">
        <w:t>[1]</w:t>
      </w:r>
      <w:r w:rsidRPr="007132D5">
        <w:fldChar w:fldCharType="end"/>
      </w:r>
      <w:r w:rsidR="007C78EF">
        <w:t xml:space="preserve"> section 3, for examples of where DSTs may assist in ensuring the safety and efficiency of navigation, through route and traffic management, monitoring and protection of assets, environmental and fairway monitoring, incident response and anomaly detection</w:t>
      </w:r>
      <w:r w:rsidRPr="007132D5">
        <w:t>.</w:t>
      </w:r>
    </w:p>
    <w:p w14:paraId="4DB04F4B" w14:textId="77777777" w:rsidR="00A90D86" w:rsidRDefault="00657DB0" w:rsidP="00DE2814">
      <w:pPr>
        <w:pStyle w:val="Heading1"/>
      </w:pPr>
      <w:bookmarkStart w:id="102" w:name="_Toc114594735"/>
      <w:r>
        <w:t>DATA PROCESSING</w:t>
      </w:r>
      <w:bookmarkEnd w:id="102"/>
    </w:p>
    <w:p w14:paraId="7FDED146" w14:textId="77777777" w:rsidR="00A90D86" w:rsidRPr="00A90D86" w:rsidRDefault="00A90D86" w:rsidP="00A90D86">
      <w:pPr>
        <w:pStyle w:val="Heading1separatationline"/>
      </w:pPr>
    </w:p>
    <w:p w14:paraId="220F7340" w14:textId="77777777" w:rsidR="00657DB0" w:rsidRPr="007132D5" w:rsidRDefault="00657DB0" w:rsidP="00657DB0">
      <w:pPr>
        <w:pStyle w:val="Heading2"/>
        <w:keepNext w:val="0"/>
        <w:keepLines w:val="0"/>
        <w:spacing w:line="240" w:lineRule="auto"/>
        <w:ind w:right="0"/>
      </w:pPr>
      <w:bookmarkStart w:id="103" w:name="_Toc114594736"/>
      <w:r w:rsidRPr="007132D5">
        <w:t>Introduction</w:t>
      </w:r>
      <w:bookmarkEnd w:id="103"/>
    </w:p>
    <w:p w14:paraId="45C52BCD" w14:textId="77777777" w:rsidR="00657DB0" w:rsidRPr="007132D5" w:rsidRDefault="00657DB0" w:rsidP="00657DB0">
      <w:pPr>
        <w:pStyle w:val="Heading2separationline"/>
      </w:pPr>
    </w:p>
    <w:p w14:paraId="3EC55623" w14:textId="21C25D43" w:rsidR="00EA2047" w:rsidRDefault="00EA2047" w:rsidP="00657DB0">
      <w:pPr>
        <w:pStyle w:val="BodyText"/>
      </w:pPr>
      <w:r w:rsidRPr="00EA2047">
        <w:t xml:space="preserve">A VTS </w:t>
      </w:r>
      <w:r w:rsidR="00D80BF2">
        <w:t>s</w:t>
      </w:r>
      <w:r w:rsidRPr="00EA2047">
        <w:t xml:space="preserve">ystem uses data processing to create the traffic image, to manage ship visits, to support the VTS user with decision support tools and to record activity. </w:t>
      </w:r>
    </w:p>
    <w:p w14:paraId="4F148026" w14:textId="64A8AB4E" w:rsidR="00EA2047" w:rsidRDefault="00EA2047" w:rsidP="00657DB0">
      <w:pPr>
        <w:pStyle w:val="BodyText"/>
      </w:pPr>
      <w:r w:rsidRPr="00EA2047">
        <w:t xml:space="preserve">This section will provide further information to support </w:t>
      </w:r>
      <w:r w:rsidR="002A4AC9">
        <w:t>VTS providers</w:t>
      </w:r>
      <w:r w:rsidRPr="00EA2047">
        <w:t xml:space="preserve"> in the management of data associated with ship visits, the </w:t>
      </w:r>
      <w:proofErr w:type="gramStart"/>
      <w:r w:rsidRPr="00EA2047">
        <w:t>processing</w:t>
      </w:r>
      <w:proofErr w:type="gramEnd"/>
      <w:r w:rsidRPr="00EA2047">
        <w:t xml:space="preserve"> and data fusion of radar data in order to provide high quality track data for the traffic image and the recording of activity for analysis purposes.</w:t>
      </w:r>
    </w:p>
    <w:p w14:paraId="673E61F5" w14:textId="77777777" w:rsidR="00657DB0" w:rsidRPr="007132D5" w:rsidRDefault="00657DB0" w:rsidP="00657DB0">
      <w:pPr>
        <w:pStyle w:val="Heading2separationline"/>
      </w:pPr>
    </w:p>
    <w:p w14:paraId="5F40E9B7" w14:textId="750DEF8E" w:rsidR="00657DB0" w:rsidRPr="004F424F" w:rsidRDefault="0028341E" w:rsidP="00657DB0">
      <w:pPr>
        <w:pStyle w:val="Heading3"/>
        <w:rPr>
          <w:highlight w:val="yellow"/>
        </w:rPr>
      </w:pPr>
      <w:bookmarkStart w:id="104" w:name="_Toc114594737"/>
      <w:r w:rsidRPr="004F424F">
        <w:rPr>
          <w:highlight w:val="yellow"/>
        </w:rPr>
        <w:t>Section d</w:t>
      </w:r>
      <w:r w:rsidR="00657DB0" w:rsidRPr="004F424F">
        <w:rPr>
          <w:highlight w:val="yellow"/>
        </w:rPr>
        <w:t>efinitions</w:t>
      </w:r>
      <w:bookmarkEnd w:id="104"/>
    </w:p>
    <w:p w14:paraId="5852F908" w14:textId="58C8C1C0" w:rsidR="00657DB0" w:rsidRPr="004F424F" w:rsidRDefault="00657DB0" w:rsidP="00657DB0">
      <w:pPr>
        <w:pStyle w:val="BodyText"/>
        <w:rPr>
          <w:i/>
          <w:iCs/>
        </w:rPr>
      </w:pPr>
      <w:r w:rsidRPr="009720F2">
        <w:t xml:space="preserve">For general terms used throughout this section refer to </w:t>
      </w:r>
      <w:r w:rsidR="009720F2" w:rsidRPr="009720F2">
        <w:t xml:space="preserve">IEEE </w:t>
      </w:r>
      <w:r w:rsidR="009720F2" w:rsidRPr="004F424F">
        <w:rPr>
          <w:i/>
          <w:iCs/>
        </w:rPr>
        <w:t>Std 686-2017. IEEE Standard Radar Definitions</w:t>
      </w:r>
    </w:p>
    <w:p w14:paraId="022882CC" w14:textId="77777777" w:rsidR="00657DB0" w:rsidRPr="007132D5" w:rsidRDefault="00657DB0" w:rsidP="00657DB0">
      <w:pPr>
        <w:pStyle w:val="BodyText"/>
      </w:pPr>
      <w:r w:rsidRPr="007132D5">
        <w:t>Specific terms are defined as follows:</w:t>
      </w:r>
    </w:p>
    <w:p w14:paraId="672E8C3F" w14:textId="3E07C630" w:rsidR="00657DB0" w:rsidRPr="007132D5" w:rsidRDefault="00657DB0" w:rsidP="004F424F">
      <w:pPr>
        <w:pStyle w:val="Abbreviations"/>
        <w:ind w:left="2268" w:hanging="2268"/>
        <w:rPr>
          <w:lang w:eastAsia="de-DE"/>
        </w:rPr>
      </w:pPr>
      <w:r w:rsidRPr="004F424F">
        <w:rPr>
          <w:lang w:eastAsia="de-DE"/>
        </w:rPr>
        <w:t>Confirmed track</w:t>
      </w:r>
      <w:r w:rsidRPr="007132D5">
        <w:rPr>
          <w:lang w:eastAsia="de-DE"/>
        </w:rPr>
        <w:t xml:space="preserve"> </w:t>
      </w:r>
      <w:r w:rsidR="00367F9F">
        <w:rPr>
          <w:lang w:eastAsia="de-DE"/>
        </w:rPr>
        <w:tab/>
        <w:t>A</w:t>
      </w:r>
      <w:r w:rsidRPr="007132D5">
        <w:rPr>
          <w:lang w:eastAsia="de-DE"/>
        </w:rPr>
        <w:t xml:space="preserve"> track that has previously passed the criteria for track initiation, tentative track formation and has been subsequently promoted to a confirmed track.</w:t>
      </w:r>
    </w:p>
    <w:p w14:paraId="76199556" w14:textId="5A816C34" w:rsidR="00BF061A" w:rsidRPr="007132D5" w:rsidRDefault="00BF061A" w:rsidP="004F424F">
      <w:pPr>
        <w:pStyle w:val="Abbreviations"/>
        <w:ind w:left="2268" w:hanging="2268"/>
        <w:rPr>
          <w:lang w:eastAsia="de-DE"/>
        </w:rPr>
      </w:pPr>
      <w:r w:rsidRPr="004F424F">
        <w:rPr>
          <w:lang w:eastAsia="de-DE"/>
        </w:rPr>
        <w:t>Data</w:t>
      </w:r>
      <w:r w:rsidRPr="007132D5">
        <w:rPr>
          <w:lang w:eastAsia="de-DE"/>
        </w:rPr>
        <w:t xml:space="preserve"> </w:t>
      </w:r>
      <w:r w:rsidR="00367F9F">
        <w:rPr>
          <w:lang w:eastAsia="de-DE"/>
        </w:rPr>
        <w:tab/>
        <w:t>I</w:t>
      </w:r>
      <w:r w:rsidRPr="007132D5">
        <w:rPr>
          <w:lang w:eastAsia="de-DE"/>
        </w:rPr>
        <w:t xml:space="preserve">s everything that is potentially useful and relevant to the </w:t>
      </w:r>
      <w:r w:rsidR="002B4D1B">
        <w:rPr>
          <w:lang w:eastAsia="de-DE"/>
        </w:rPr>
        <w:t>VTS user</w:t>
      </w:r>
      <w:r w:rsidRPr="007132D5">
        <w:rPr>
          <w:lang w:eastAsia="de-DE"/>
        </w:rPr>
        <w:t>.</w:t>
      </w:r>
    </w:p>
    <w:p w14:paraId="7FC7394F" w14:textId="1441A39D" w:rsidR="00657DB0" w:rsidRPr="007132D5" w:rsidRDefault="00657DB0" w:rsidP="004F424F">
      <w:pPr>
        <w:pStyle w:val="Abbreviations"/>
        <w:ind w:left="2268" w:hanging="2268"/>
        <w:rPr>
          <w:lang w:eastAsia="de-DE"/>
        </w:rPr>
      </w:pPr>
      <w:r w:rsidRPr="004F424F">
        <w:rPr>
          <w:lang w:eastAsia="de-DE"/>
        </w:rPr>
        <w:t>Data Fusion</w:t>
      </w:r>
      <w:r w:rsidRPr="007132D5">
        <w:rPr>
          <w:lang w:eastAsia="de-DE"/>
        </w:rPr>
        <w:t xml:space="preserve"> </w:t>
      </w:r>
      <w:r w:rsidR="00367F9F">
        <w:rPr>
          <w:lang w:eastAsia="de-DE"/>
        </w:rPr>
        <w:tab/>
        <w:t>I</w:t>
      </w:r>
      <w:r w:rsidRPr="007132D5">
        <w:rPr>
          <w:lang w:eastAsia="de-DE"/>
        </w:rPr>
        <w:t>n the tracking context, data fusion is the combining of observation updates from more than one sensor to create one track based on all available sensor information.</w:t>
      </w:r>
    </w:p>
    <w:p w14:paraId="18EE762D" w14:textId="3706BC46" w:rsidR="00657DB0" w:rsidRPr="007132D5" w:rsidRDefault="00657DB0" w:rsidP="004F424F">
      <w:pPr>
        <w:pStyle w:val="Abbreviations"/>
        <w:ind w:left="2268" w:hanging="2268"/>
        <w:rPr>
          <w:lang w:eastAsia="de-DE"/>
        </w:rPr>
      </w:pPr>
      <w:r w:rsidRPr="004F424F">
        <w:rPr>
          <w:lang w:eastAsia="de-DE"/>
        </w:rPr>
        <w:t>False Plot</w:t>
      </w:r>
      <w:r w:rsidR="00367F9F">
        <w:rPr>
          <w:lang w:eastAsia="de-DE"/>
        </w:rPr>
        <w:tab/>
        <w:t>A</w:t>
      </w:r>
      <w:r w:rsidRPr="007132D5">
        <w:rPr>
          <w:lang w:eastAsia="de-DE"/>
        </w:rPr>
        <w:t xml:space="preserve"> plot resulting from a phenomenon unrelated to VTS operation or from a reflection of an actual object.</w:t>
      </w:r>
    </w:p>
    <w:p w14:paraId="0F38542C" w14:textId="23E6BFBE" w:rsidR="00657DB0" w:rsidRPr="007132D5" w:rsidRDefault="00657DB0" w:rsidP="004F424F">
      <w:pPr>
        <w:pStyle w:val="Abbreviations"/>
        <w:ind w:left="2268" w:hanging="2268"/>
        <w:rPr>
          <w:lang w:eastAsia="de-DE"/>
        </w:rPr>
      </w:pPr>
      <w:r w:rsidRPr="004F424F">
        <w:rPr>
          <w:lang w:eastAsia="de-DE"/>
        </w:rPr>
        <w:t>False Track</w:t>
      </w:r>
      <w:r>
        <w:rPr>
          <w:lang w:eastAsia="de-DE"/>
        </w:rPr>
        <w:t xml:space="preserve"> </w:t>
      </w:r>
      <w:r w:rsidR="00367F9F">
        <w:rPr>
          <w:lang w:eastAsia="de-DE"/>
        </w:rPr>
        <w:tab/>
        <w:t>A</w:t>
      </w:r>
      <w:r w:rsidRPr="007132D5">
        <w:rPr>
          <w:lang w:eastAsia="de-DE"/>
        </w:rPr>
        <w:t xml:space="preserve"> track created using sensor data that happens to behave in target-like manner but </w:t>
      </w:r>
      <w:proofErr w:type="gramStart"/>
      <w:r w:rsidRPr="007132D5">
        <w:rPr>
          <w:lang w:eastAsia="de-DE"/>
        </w:rPr>
        <w:t>actually relates</w:t>
      </w:r>
      <w:proofErr w:type="gramEnd"/>
      <w:r w:rsidRPr="007132D5">
        <w:rPr>
          <w:lang w:eastAsia="de-DE"/>
        </w:rPr>
        <w:t xml:space="preserve"> to phenomena unrelated to VTS operation or results from reflections of actual objects.</w:t>
      </w:r>
    </w:p>
    <w:p w14:paraId="7F01DBD2" w14:textId="77777777" w:rsidR="00657DB0" w:rsidRPr="007132D5" w:rsidRDefault="00657DB0" w:rsidP="004F424F">
      <w:pPr>
        <w:pStyle w:val="Abbreviations"/>
        <w:ind w:left="2268" w:firstLine="0"/>
        <w:rPr>
          <w:lang w:eastAsia="de-DE"/>
        </w:rPr>
      </w:pPr>
      <w:r w:rsidRPr="007132D5">
        <w:rPr>
          <w:lang w:eastAsia="de-DE"/>
        </w:rPr>
        <w:t>Note, the sensors and indeed the tracking process may not be able to differentiate between small detectable objects unrelated to VTS operation (birds for example) and at the same time to correctly detect and track small objects that are related to VTS operation.</w:t>
      </w:r>
    </w:p>
    <w:p w14:paraId="3661F753" w14:textId="345C4B23" w:rsidR="00BF061A" w:rsidRPr="004F424F" w:rsidRDefault="00BF061A" w:rsidP="004F424F">
      <w:pPr>
        <w:pStyle w:val="Abbreviations"/>
        <w:ind w:left="2268" w:hanging="2268"/>
        <w:rPr>
          <w:lang w:eastAsia="de-DE"/>
        </w:rPr>
      </w:pPr>
      <w:r w:rsidRPr="004F424F">
        <w:rPr>
          <w:lang w:eastAsia="de-DE"/>
        </w:rPr>
        <w:t>Information</w:t>
      </w:r>
      <w:r w:rsidRPr="007132D5">
        <w:rPr>
          <w:lang w:eastAsia="de-DE"/>
        </w:rPr>
        <w:t xml:space="preserve"> </w:t>
      </w:r>
      <w:r w:rsidR="00367F9F">
        <w:rPr>
          <w:lang w:eastAsia="de-DE"/>
        </w:rPr>
        <w:tab/>
        <w:t>I</w:t>
      </w:r>
      <w:r w:rsidRPr="007132D5">
        <w:rPr>
          <w:lang w:eastAsia="de-DE"/>
        </w:rPr>
        <w:t xml:space="preserve">s the result of the processing of the </w:t>
      </w:r>
      <w:r w:rsidR="00367F9F">
        <w:rPr>
          <w:lang w:eastAsia="de-DE"/>
        </w:rPr>
        <w:t>d</w:t>
      </w:r>
      <w:r w:rsidRPr="007132D5">
        <w:rPr>
          <w:lang w:eastAsia="de-DE"/>
        </w:rPr>
        <w:t>ata.</w:t>
      </w:r>
      <w:r w:rsidR="00C93DA5">
        <w:rPr>
          <w:lang w:eastAsia="de-DE"/>
        </w:rPr>
        <w:t xml:space="preserve"> </w:t>
      </w:r>
      <w:r w:rsidRPr="007132D5">
        <w:rPr>
          <w:lang w:eastAsia="de-DE"/>
        </w:rPr>
        <w:t xml:space="preserve">It should be appropriately useful and appropriately clear to aid the </w:t>
      </w:r>
      <w:r w:rsidR="002B4D1B">
        <w:rPr>
          <w:lang w:eastAsia="de-DE"/>
        </w:rPr>
        <w:t>VTS user</w:t>
      </w:r>
      <w:r w:rsidRPr="007132D5">
        <w:rPr>
          <w:lang w:eastAsia="de-DE"/>
        </w:rPr>
        <w:t xml:space="preserve"> and the decision-making processes.</w:t>
      </w:r>
      <w:r w:rsidR="00C93DA5">
        <w:rPr>
          <w:lang w:eastAsia="de-DE"/>
        </w:rPr>
        <w:t xml:space="preserve"> </w:t>
      </w:r>
      <w:r w:rsidRPr="007132D5">
        <w:rPr>
          <w:lang w:eastAsia="de-DE"/>
        </w:rPr>
        <w:t>In the context of a VTS</w:t>
      </w:r>
      <w:r>
        <w:rPr>
          <w:lang w:eastAsia="de-DE"/>
        </w:rPr>
        <w:t xml:space="preserve"> </w:t>
      </w:r>
      <w:r w:rsidR="00367F9F">
        <w:rPr>
          <w:lang w:eastAsia="de-DE"/>
        </w:rPr>
        <w:t>s</w:t>
      </w:r>
      <w:r>
        <w:rPr>
          <w:lang w:eastAsia="de-DE"/>
        </w:rPr>
        <w:t>ystem</w:t>
      </w:r>
      <w:r w:rsidRPr="007132D5">
        <w:rPr>
          <w:lang w:eastAsia="de-DE"/>
        </w:rPr>
        <w:t xml:space="preserve">, there are many pieces of data, each with its own importance, </w:t>
      </w:r>
      <w:proofErr w:type="gramStart"/>
      <w:r w:rsidRPr="007132D5">
        <w:rPr>
          <w:lang w:eastAsia="de-DE"/>
        </w:rPr>
        <w:t>validity</w:t>
      </w:r>
      <w:proofErr w:type="gramEnd"/>
      <w:r w:rsidRPr="007132D5">
        <w:rPr>
          <w:lang w:eastAsia="de-DE"/>
        </w:rPr>
        <w:t xml:space="preserve"> and integrity.</w:t>
      </w:r>
    </w:p>
    <w:p w14:paraId="055AFE34" w14:textId="0E3FB554" w:rsidR="00657DB0" w:rsidRPr="007132D5" w:rsidRDefault="00657DB0" w:rsidP="004F424F">
      <w:pPr>
        <w:pStyle w:val="Abbreviations"/>
        <w:ind w:left="2268" w:hanging="2268"/>
        <w:rPr>
          <w:lang w:eastAsia="de-DE"/>
        </w:rPr>
      </w:pPr>
      <w:r w:rsidRPr="004F424F">
        <w:rPr>
          <w:lang w:eastAsia="de-DE"/>
        </w:rPr>
        <w:t>Latency</w:t>
      </w:r>
      <w:r>
        <w:rPr>
          <w:lang w:eastAsia="de-DE"/>
        </w:rPr>
        <w:t xml:space="preserve"> </w:t>
      </w:r>
      <w:r w:rsidR="00367F9F">
        <w:rPr>
          <w:lang w:eastAsia="de-DE"/>
        </w:rPr>
        <w:tab/>
        <w:t>A</w:t>
      </w:r>
      <w:r>
        <w:rPr>
          <w:lang w:eastAsia="de-DE"/>
        </w:rPr>
        <w:t xml:space="preserve"> </w:t>
      </w:r>
      <w:r w:rsidRPr="007132D5">
        <w:rPr>
          <w:lang w:eastAsia="de-DE"/>
        </w:rPr>
        <w:t>measure of time delay experienced in a system.</w:t>
      </w:r>
      <w:r w:rsidR="00C93DA5">
        <w:rPr>
          <w:lang w:eastAsia="de-DE"/>
        </w:rPr>
        <w:t xml:space="preserve"> </w:t>
      </w:r>
      <w:r w:rsidRPr="007132D5">
        <w:rPr>
          <w:lang w:eastAsia="de-DE"/>
        </w:rPr>
        <w:t>Used here to indicate the time from a sensor first gathering data relating to a target, to the time the corresponding data is presented to the user (</w:t>
      </w:r>
      <w:r w:rsidR="00C93DA5">
        <w:rPr>
          <w:lang w:eastAsia="de-DE"/>
        </w:rPr>
        <w:t xml:space="preserve">e.g., </w:t>
      </w:r>
      <w:r w:rsidR="002B4D1B">
        <w:rPr>
          <w:lang w:eastAsia="de-DE"/>
        </w:rPr>
        <w:t>VTS user</w:t>
      </w:r>
      <w:r w:rsidRPr="007132D5">
        <w:rPr>
          <w:lang w:eastAsia="de-DE"/>
        </w:rPr>
        <w:t xml:space="preserve"> display or decision support process).</w:t>
      </w:r>
    </w:p>
    <w:p w14:paraId="0ED6CE8F" w14:textId="3811A5BA" w:rsidR="00657DB0" w:rsidRPr="007132D5" w:rsidRDefault="00657DB0" w:rsidP="004F424F">
      <w:pPr>
        <w:pStyle w:val="Abbreviations"/>
        <w:ind w:left="2268" w:hanging="2268"/>
        <w:rPr>
          <w:lang w:eastAsia="de-DE"/>
        </w:rPr>
      </w:pPr>
      <w:r w:rsidRPr="004F424F">
        <w:rPr>
          <w:lang w:eastAsia="de-DE"/>
        </w:rPr>
        <w:t xml:space="preserve">PD </w:t>
      </w:r>
      <w:r w:rsidR="00367F9F">
        <w:rPr>
          <w:lang w:eastAsia="de-DE"/>
        </w:rPr>
        <w:tab/>
        <w:t>I</w:t>
      </w:r>
      <w:r w:rsidRPr="007132D5">
        <w:rPr>
          <w:lang w:eastAsia="de-DE"/>
        </w:rPr>
        <w:t xml:space="preserve">s the probability of target detection at the output of a sensor, </w:t>
      </w:r>
      <w:proofErr w:type="gramStart"/>
      <w:r w:rsidRPr="007132D5">
        <w:rPr>
          <w:lang w:eastAsia="de-DE"/>
        </w:rPr>
        <w:t>subsequent to</w:t>
      </w:r>
      <w:proofErr w:type="gramEnd"/>
      <w:r w:rsidRPr="007132D5">
        <w:rPr>
          <w:lang w:eastAsia="de-DE"/>
        </w:rPr>
        <w:t xml:space="preserve"> plot extraction, but prior to tracking, and presentation.</w:t>
      </w:r>
      <w:r w:rsidR="00C93DA5">
        <w:rPr>
          <w:lang w:eastAsia="de-DE"/>
        </w:rPr>
        <w:t xml:space="preserve"> </w:t>
      </w:r>
      <w:r w:rsidRPr="007132D5">
        <w:rPr>
          <w:lang w:eastAsia="de-DE"/>
        </w:rPr>
        <w:t>Note, in some systems the boundary of the sensor and its achieved P</w:t>
      </w:r>
      <w:r w:rsidRPr="004F424F">
        <w:rPr>
          <w:lang w:eastAsia="de-DE"/>
        </w:rPr>
        <w:t>D</w:t>
      </w:r>
      <w:r w:rsidRPr="007132D5">
        <w:rPr>
          <w:lang w:eastAsia="de-DE"/>
        </w:rPr>
        <w:t xml:space="preserve"> complicate this definition – clarification may be required to avoid misunderstanding arising from, for example, data compression or video processing.</w:t>
      </w:r>
    </w:p>
    <w:p w14:paraId="61BF0A3B" w14:textId="4BEE4264" w:rsidR="00657DB0" w:rsidRPr="007132D5" w:rsidRDefault="00657DB0" w:rsidP="004F424F">
      <w:pPr>
        <w:pStyle w:val="Abbreviations"/>
        <w:ind w:left="2268" w:hanging="2268"/>
        <w:rPr>
          <w:lang w:eastAsia="de-DE"/>
        </w:rPr>
      </w:pPr>
      <w:r w:rsidRPr="004F424F">
        <w:rPr>
          <w:lang w:eastAsia="de-DE"/>
        </w:rPr>
        <w:t>Plot</w:t>
      </w:r>
      <w:r>
        <w:rPr>
          <w:lang w:eastAsia="de-DE"/>
        </w:rPr>
        <w:t xml:space="preserve"> </w:t>
      </w:r>
      <w:r w:rsidR="00367F9F">
        <w:rPr>
          <w:lang w:eastAsia="de-DE"/>
        </w:rPr>
        <w:tab/>
        <w:t>A</w:t>
      </w:r>
      <w:r>
        <w:rPr>
          <w:lang w:eastAsia="de-DE"/>
        </w:rPr>
        <w:t xml:space="preserve"> </w:t>
      </w:r>
      <w:r w:rsidRPr="007132D5">
        <w:rPr>
          <w:lang w:eastAsia="de-DE"/>
        </w:rPr>
        <w:t>generic term to describe the report resulting from a sensor observation.</w:t>
      </w:r>
    </w:p>
    <w:p w14:paraId="78F861CE" w14:textId="1E7EC865" w:rsidR="00657DB0" w:rsidRPr="007132D5" w:rsidRDefault="00657DB0" w:rsidP="004F424F">
      <w:pPr>
        <w:pStyle w:val="Abbreviations"/>
        <w:ind w:left="2268" w:hanging="2268"/>
        <w:rPr>
          <w:lang w:eastAsia="de-DE"/>
        </w:rPr>
      </w:pPr>
      <w:r w:rsidRPr="004F424F">
        <w:rPr>
          <w:lang w:eastAsia="de-DE"/>
        </w:rPr>
        <w:t>Plot extraction</w:t>
      </w:r>
      <w:r w:rsidRPr="007132D5">
        <w:rPr>
          <w:lang w:eastAsia="de-DE"/>
        </w:rPr>
        <w:t xml:space="preserve"> </w:t>
      </w:r>
      <w:r w:rsidR="00367F9F">
        <w:rPr>
          <w:lang w:eastAsia="de-DE"/>
        </w:rPr>
        <w:tab/>
      </w:r>
      <w:proofErr w:type="gramStart"/>
      <w:r w:rsidR="00367F9F">
        <w:rPr>
          <w:lang w:eastAsia="de-DE"/>
        </w:rPr>
        <w:t>T</w:t>
      </w:r>
      <w:r w:rsidRPr="007132D5">
        <w:rPr>
          <w:lang w:eastAsia="de-DE"/>
        </w:rPr>
        <w:t>he</w:t>
      </w:r>
      <w:proofErr w:type="gramEnd"/>
      <w:r w:rsidRPr="007132D5">
        <w:rPr>
          <w:lang w:eastAsia="de-DE"/>
        </w:rPr>
        <w:t xml:space="preserve"> process of determining measurement values for a sensor observation from the raw sensor data.</w:t>
      </w:r>
      <w:r w:rsidR="00C93DA5">
        <w:rPr>
          <w:lang w:eastAsia="de-DE"/>
        </w:rPr>
        <w:t xml:space="preserve"> </w:t>
      </w:r>
      <w:r w:rsidRPr="007132D5">
        <w:rPr>
          <w:lang w:eastAsia="de-DE"/>
        </w:rPr>
        <w:t>In the case of a radar sensor, this typically consists of comparing the video level with a threshold which can be (dynamically) adapted to local background noise and clutter conditions.</w:t>
      </w:r>
    </w:p>
    <w:p w14:paraId="6BCD1D03" w14:textId="6B73E807" w:rsidR="00657DB0" w:rsidRPr="007132D5" w:rsidRDefault="00657DB0" w:rsidP="004F424F">
      <w:pPr>
        <w:pStyle w:val="Abbreviations"/>
        <w:ind w:left="2268" w:hanging="2268"/>
        <w:rPr>
          <w:lang w:eastAsia="de-DE"/>
        </w:rPr>
      </w:pPr>
      <w:r w:rsidRPr="004F424F">
        <w:rPr>
          <w:lang w:eastAsia="de-DE"/>
        </w:rPr>
        <w:t>Plot</w:t>
      </w:r>
      <w:r w:rsidR="00F1115D">
        <w:rPr>
          <w:lang w:eastAsia="de-DE"/>
        </w:rPr>
        <w:t>-</w:t>
      </w:r>
      <w:r w:rsidRPr="004F424F">
        <w:rPr>
          <w:lang w:eastAsia="de-DE"/>
        </w:rPr>
        <w:t>to</w:t>
      </w:r>
      <w:r w:rsidR="00F1115D">
        <w:rPr>
          <w:lang w:eastAsia="de-DE"/>
        </w:rPr>
        <w:t>-</w:t>
      </w:r>
      <w:r w:rsidR="00367F9F">
        <w:rPr>
          <w:lang w:eastAsia="de-DE"/>
        </w:rPr>
        <w:t>t</w:t>
      </w:r>
      <w:r w:rsidRPr="004F424F">
        <w:rPr>
          <w:lang w:eastAsia="de-DE"/>
        </w:rPr>
        <w:t xml:space="preserve">rack </w:t>
      </w:r>
      <w:r w:rsidR="00367F9F">
        <w:rPr>
          <w:lang w:eastAsia="de-DE"/>
        </w:rPr>
        <w:t>a</w:t>
      </w:r>
      <w:r w:rsidRPr="004F424F">
        <w:rPr>
          <w:lang w:eastAsia="de-DE"/>
        </w:rPr>
        <w:t>ssociation</w:t>
      </w:r>
      <w:r w:rsidRPr="007132D5">
        <w:rPr>
          <w:lang w:eastAsia="de-DE"/>
        </w:rPr>
        <w:t xml:space="preserve"> </w:t>
      </w:r>
      <w:r w:rsidR="00367F9F">
        <w:rPr>
          <w:lang w:eastAsia="de-DE"/>
        </w:rPr>
        <w:tab/>
      </w:r>
      <w:proofErr w:type="gramStart"/>
      <w:r w:rsidR="00367F9F">
        <w:rPr>
          <w:lang w:eastAsia="de-DE"/>
        </w:rPr>
        <w:t>T</w:t>
      </w:r>
      <w:r w:rsidRPr="007132D5">
        <w:rPr>
          <w:lang w:eastAsia="de-DE"/>
        </w:rPr>
        <w:t>he</w:t>
      </w:r>
      <w:proofErr w:type="gramEnd"/>
      <w:r w:rsidRPr="007132D5">
        <w:rPr>
          <w:lang w:eastAsia="de-DE"/>
        </w:rPr>
        <w:t xml:space="preserve"> process of determining correlation of new sensor plots with existing tracks.</w:t>
      </w:r>
    </w:p>
    <w:p w14:paraId="01F567DB" w14:textId="21D91427" w:rsidR="00272094" w:rsidRPr="007132D5" w:rsidRDefault="00272094" w:rsidP="004F424F">
      <w:pPr>
        <w:pStyle w:val="Abbreviations"/>
        <w:ind w:left="2268" w:hanging="2268"/>
        <w:rPr>
          <w:lang w:eastAsia="de-DE"/>
        </w:rPr>
      </w:pPr>
      <w:r w:rsidRPr="004F424F">
        <w:rPr>
          <w:lang w:eastAsia="de-DE"/>
        </w:rPr>
        <w:t>Processing</w:t>
      </w:r>
      <w:r w:rsidRPr="007132D5">
        <w:rPr>
          <w:lang w:eastAsia="de-DE"/>
        </w:rPr>
        <w:t xml:space="preserve"> </w:t>
      </w:r>
      <w:r w:rsidR="00367F9F">
        <w:rPr>
          <w:lang w:eastAsia="de-DE"/>
        </w:rPr>
        <w:tab/>
        <w:t>I</w:t>
      </w:r>
      <w:r w:rsidRPr="007132D5">
        <w:rPr>
          <w:lang w:eastAsia="de-DE"/>
        </w:rPr>
        <w:t>nvolves summarising, analysing, converting, recording, sorting, calculating, disseminating, storing, aggregating, validating, tabulating</w:t>
      </w:r>
      <w:r>
        <w:rPr>
          <w:lang w:eastAsia="de-DE"/>
        </w:rPr>
        <w:t>,</w:t>
      </w:r>
      <w:r w:rsidRPr="007132D5">
        <w:rPr>
          <w:lang w:eastAsia="de-DE"/>
        </w:rPr>
        <w:t xml:space="preserve"> etc.</w:t>
      </w:r>
    </w:p>
    <w:p w14:paraId="36DEDBA0" w14:textId="146E41EF" w:rsidR="00657DB0" w:rsidRPr="007132D5" w:rsidRDefault="00657DB0" w:rsidP="004F424F">
      <w:pPr>
        <w:pStyle w:val="Abbreviations"/>
        <w:ind w:left="2268" w:hanging="2268"/>
        <w:rPr>
          <w:lang w:eastAsia="de-DE"/>
        </w:rPr>
      </w:pPr>
      <w:r w:rsidRPr="004F424F">
        <w:rPr>
          <w:lang w:eastAsia="de-DE"/>
        </w:rPr>
        <w:t>Radar</w:t>
      </w:r>
      <w:r>
        <w:rPr>
          <w:lang w:eastAsia="de-DE"/>
        </w:rPr>
        <w:t xml:space="preserve"> </w:t>
      </w:r>
      <w:r w:rsidR="00367F9F">
        <w:rPr>
          <w:lang w:eastAsia="de-DE"/>
        </w:rPr>
        <w:tab/>
        <w:t>A</w:t>
      </w:r>
      <w:r>
        <w:rPr>
          <w:lang w:eastAsia="de-DE"/>
        </w:rPr>
        <w:t xml:space="preserve">s </w:t>
      </w:r>
      <w:r w:rsidRPr="007132D5">
        <w:rPr>
          <w:lang w:eastAsia="de-DE"/>
        </w:rPr>
        <w:t xml:space="preserve">referred to in this document, this relates to all aspects of the radar from sensor through to the availability of radar information (for presentation) from one or more radar sensors to the </w:t>
      </w:r>
      <w:r w:rsidR="002B4D1B">
        <w:rPr>
          <w:lang w:eastAsia="de-DE"/>
        </w:rPr>
        <w:t>VTS user</w:t>
      </w:r>
      <w:r w:rsidRPr="007132D5">
        <w:rPr>
          <w:lang w:eastAsia="de-DE"/>
        </w:rPr>
        <w:t>.</w:t>
      </w:r>
    </w:p>
    <w:p w14:paraId="1E9C5362" w14:textId="24C0F5DC" w:rsidR="00657DB0" w:rsidRPr="007132D5" w:rsidRDefault="00657DB0" w:rsidP="004F424F">
      <w:pPr>
        <w:pStyle w:val="Abbreviations"/>
        <w:ind w:left="2268" w:hanging="2268"/>
        <w:rPr>
          <w:lang w:eastAsia="de-DE"/>
        </w:rPr>
      </w:pPr>
      <w:r w:rsidRPr="004F424F">
        <w:rPr>
          <w:lang w:eastAsia="de-DE"/>
        </w:rPr>
        <w:t>Radar track (report)</w:t>
      </w:r>
      <w:r>
        <w:rPr>
          <w:lang w:eastAsia="de-DE"/>
        </w:rPr>
        <w:t xml:space="preserve"> </w:t>
      </w:r>
      <w:r w:rsidR="00367F9F">
        <w:rPr>
          <w:lang w:eastAsia="de-DE"/>
        </w:rPr>
        <w:tab/>
        <w:t>A</w:t>
      </w:r>
      <w:r>
        <w:rPr>
          <w:lang w:eastAsia="de-DE"/>
        </w:rPr>
        <w:t xml:space="preserve"> </w:t>
      </w:r>
      <w:r w:rsidRPr="007132D5">
        <w:rPr>
          <w:lang w:eastAsia="de-DE"/>
        </w:rPr>
        <w:t>target report resulting from the correlation, by a special algorithm (tracking filter) of a succession of radar-reported positions (radar plots) for one object.</w:t>
      </w:r>
      <w:r w:rsidR="00C93DA5">
        <w:rPr>
          <w:lang w:eastAsia="de-DE"/>
        </w:rPr>
        <w:t xml:space="preserve"> </w:t>
      </w:r>
    </w:p>
    <w:p w14:paraId="6E378A4D" w14:textId="33191A76" w:rsidR="00657DB0" w:rsidRPr="007132D5" w:rsidRDefault="00657DB0" w:rsidP="004F424F">
      <w:pPr>
        <w:pStyle w:val="Abbreviations"/>
        <w:ind w:left="2268" w:hanging="2268"/>
        <w:rPr>
          <w:lang w:eastAsia="de-DE"/>
        </w:rPr>
      </w:pPr>
      <w:r w:rsidRPr="004F424F">
        <w:rPr>
          <w:lang w:eastAsia="de-DE"/>
        </w:rPr>
        <w:t xml:space="preserve">Radar video </w:t>
      </w:r>
      <w:r w:rsidR="00367F9F">
        <w:rPr>
          <w:lang w:eastAsia="de-DE"/>
        </w:rPr>
        <w:tab/>
        <w:t>A</w:t>
      </w:r>
      <w:r w:rsidRPr="007132D5">
        <w:rPr>
          <w:lang w:eastAsia="de-DE"/>
        </w:rPr>
        <w:t xml:space="preserve"> time-varying signal, proportional to the sum of the radio frequency (RF) signals being received and the RF noise inherent in the receiver itself.</w:t>
      </w:r>
      <w:r w:rsidR="00C93DA5">
        <w:rPr>
          <w:lang w:eastAsia="de-DE"/>
        </w:rPr>
        <w:t xml:space="preserve"> </w:t>
      </w:r>
      <w:r w:rsidRPr="007132D5">
        <w:rPr>
          <w:lang w:eastAsia="de-DE"/>
        </w:rPr>
        <w:t>Radar video can be an analogue signal with associated azimuth reference information, and/or video data (including amplitude) in digital format.</w:t>
      </w:r>
    </w:p>
    <w:p w14:paraId="63C1928C" w14:textId="2B9E1807" w:rsidR="00657DB0" w:rsidRPr="007132D5" w:rsidRDefault="00657DB0" w:rsidP="004F424F">
      <w:pPr>
        <w:pStyle w:val="Abbreviations"/>
        <w:ind w:left="2268" w:hanging="2268"/>
        <w:rPr>
          <w:lang w:eastAsia="de-DE"/>
        </w:rPr>
      </w:pPr>
      <w:r w:rsidRPr="004F424F">
        <w:rPr>
          <w:lang w:eastAsia="de-DE"/>
        </w:rPr>
        <w:t xml:space="preserve">Sensor </w:t>
      </w:r>
      <w:r w:rsidR="00367F9F">
        <w:rPr>
          <w:lang w:eastAsia="de-DE"/>
        </w:rPr>
        <w:tab/>
        <w:t>I</w:t>
      </w:r>
      <w:r w:rsidRPr="007132D5">
        <w:rPr>
          <w:lang w:eastAsia="de-DE"/>
        </w:rPr>
        <w:t>n the tracking context, a sensor is a device for observing and measuring, as a minimum, position information for a target or potential target.</w:t>
      </w:r>
    </w:p>
    <w:p w14:paraId="141FF854" w14:textId="3F5F42DD" w:rsidR="00657DB0" w:rsidRPr="007132D5" w:rsidRDefault="00657DB0" w:rsidP="004F424F">
      <w:pPr>
        <w:pStyle w:val="Abbreviations"/>
        <w:ind w:left="2268" w:hanging="2268"/>
        <w:rPr>
          <w:lang w:eastAsia="de-DE"/>
        </w:rPr>
      </w:pPr>
      <w:r w:rsidRPr="004F424F">
        <w:rPr>
          <w:lang w:eastAsia="de-DE"/>
        </w:rPr>
        <w:t>Sensor PFA</w:t>
      </w:r>
      <w:r w:rsidR="00367F9F">
        <w:rPr>
          <w:lang w:eastAsia="de-DE"/>
        </w:rPr>
        <w:tab/>
        <w:t>I</w:t>
      </w:r>
      <w:r w:rsidRPr="007132D5">
        <w:rPr>
          <w:lang w:eastAsia="de-DE"/>
        </w:rPr>
        <w:t xml:space="preserve">s the probability of false alarm (plot) at the output of a sensor, </w:t>
      </w:r>
      <w:proofErr w:type="gramStart"/>
      <w:r w:rsidRPr="007132D5">
        <w:rPr>
          <w:lang w:eastAsia="de-DE"/>
        </w:rPr>
        <w:t>subsequent to</w:t>
      </w:r>
      <w:proofErr w:type="gramEnd"/>
      <w:r w:rsidRPr="007132D5">
        <w:rPr>
          <w:lang w:eastAsia="de-DE"/>
        </w:rPr>
        <w:t xml:space="preserve"> plot extraction, but prior to tracking, and presentation.</w:t>
      </w:r>
      <w:r w:rsidR="00C93DA5">
        <w:rPr>
          <w:lang w:eastAsia="de-DE"/>
        </w:rPr>
        <w:t xml:space="preserve"> </w:t>
      </w:r>
      <w:r w:rsidRPr="007132D5">
        <w:rPr>
          <w:lang w:eastAsia="de-DE"/>
        </w:rPr>
        <w:t>This is generally expressed as an average number per unit area.</w:t>
      </w:r>
    </w:p>
    <w:p w14:paraId="29865E79" w14:textId="5AE0E17A" w:rsidR="00657DB0" w:rsidRPr="007132D5" w:rsidRDefault="00657DB0" w:rsidP="004F424F">
      <w:pPr>
        <w:pStyle w:val="Abbreviations"/>
        <w:ind w:left="2268" w:hanging="2268"/>
        <w:rPr>
          <w:lang w:eastAsia="de-DE"/>
        </w:rPr>
      </w:pPr>
      <w:r w:rsidRPr="004F424F">
        <w:rPr>
          <w:lang w:eastAsia="de-DE"/>
        </w:rPr>
        <w:t xml:space="preserve">Signal to </w:t>
      </w:r>
      <w:r w:rsidR="00367F9F">
        <w:rPr>
          <w:lang w:eastAsia="de-DE"/>
        </w:rPr>
        <w:t>n</w:t>
      </w:r>
      <w:r w:rsidRPr="004F424F">
        <w:rPr>
          <w:lang w:eastAsia="de-DE"/>
        </w:rPr>
        <w:t>oise ratio</w:t>
      </w:r>
      <w:r w:rsidRPr="007132D5">
        <w:rPr>
          <w:lang w:eastAsia="de-DE"/>
        </w:rPr>
        <w:t xml:space="preserve"> </w:t>
      </w:r>
      <w:r w:rsidR="00367F9F">
        <w:rPr>
          <w:lang w:eastAsia="de-DE"/>
        </w:rPr>
        <w:tab/>
      </w:r>
      <w:proofErr w:type="gramStart"/>
      <w:r w:rsidR="00367F9F">
        <w:rPr>
          <w:lang w:eastAsia="de-DE"/>
        </w:rPr>
        <w:t>T</w:t>
      </w:r>
      <w:r w:rsidRPr="007132D5">
        <w:rPr>
          <w:lang w:eastAsia="de-DE"/>
        </w:rPr>
        <w:t>he</w:t>
      </w:r>
      <w:proofErr w:type="gramEnd"/>
      <w:r w:rsidRPr="007132D5">
        <w:rPr>
          <w:lang w:eastAsia="de-DE"/>
        </w:rPr>
        <w:t xml:space="preserve"> ratio of a measurement of the power of a return from a target vs. the local sensor noise around the location of the target</w:t>
      </w:r>
    </w:p>
    <w:p w14:paraId="22E30507" w14:textId="18AC2B18" w:rsidR="00657DB0" w:rsidRPr="007132D5" w:rsidRDefault="00657DB0" w:rsidP="004F424F">
      <w:pPr>
        <w:pStyle w:val="Abbreviations"/>
        <w:ind w:left="2268" w:hanging="2268"/>
        <w:rPr>
          <w:lang w:eastAsia="de-DE"/>
        </w:rPr>
      </w:pPr>
      <w:r w:rsidRPr="004F424F">
        <w:rPr>
          <w:lang w:eastAsia="de-DE"/>
        </w:rPr>
        <w:t>Tentative track</w:t>
      </w:r>
      <w:r w:rsidRPr="007132D5">
        <w:rPr>
          <w:lang w:eastAsia="de-DE"/>
        </w:rPr>
        <w:t xml:space="preserve"> </w:t>
      </w:r>
      <w:r w:rsidR="00367F9F">
        <w:rPr>
          <w:lang w:eastAsia="de-DE"/>
        </w:rPr>
        <w:tab/>
      </w:r>
      <w:proofErr w:type="gramStart"/>
      <w:r w:rsidR="00367F9F">
        <w:rPr>
          <w:lang w:eastAsia="de-DE"/>
        </w:rPr>
        <w:t>I</w:t>
      </w:r>
      <w:r w:rsidRPr="007132D5">
        <w:rPr>
          <w:lang w:eastAsia="de-DE"/>
        </w:rPr>
        <w:t>n</w:t>
      </w:r>
      <w:proofErr w:type="gramEnd"/>
      <w:r w:rsidRPr="007132D5">
        <w:rPr>
          <w:lang w:eastAsia="de-DE"/>
        </w:rPr>
        <w:t xml:space="preserve"> the early part of the track lifecycle, a track is considered to be a tentative track until sufficient criteria are passed for it to be promoted to a confirmed track or for it to be discarded as a likely false track.</w:t>
      </w:r>
    </w:p>
    <w:p w14:paraId="7A449270" w14:textId="3500FFB8" w:rsidR="00657DB0" w:rsidRPr="007132D5" w:rsidRDefault="00657DB0" w:rsidP="004F424F">
      <w:pPr>
        <w:pStyle w:val="Abbreviations"/>
        <w:ind w:left="2268" w:hanging="2268"/>
        <w:rPr>
          <w:lang w:eastAsia="de-DE"/>
        </w:rPr>
      </w:pPr>
      <w:r w:rsidRPr="004F424F">
        <w:rPr>
          <w:lang w:eastAsia="de-DE"/>
        </w:rPr>
        <w:t>Track</w:t>
      </w:r>
      <w:r w:rsidR="00367F9F">
        <w:rPr>
          <w:lang w:eastAsia="de-DE"/>
        </w:rPr>
        <w:tab/>
        <w:t>T</w:t>
      </w:r>
      <w:r w:rsidRPr="007132D5">
        <w:rPr>
          <w:lang w:eastAsia="de-DE"/>
        </w:rPr>
        <w:t>he geo-spatial data, accumulated by the system, relating to an object of interest.</w:t>
      </w:r>
      <w:r w:rsidR="00C93DA5">
        <w:rPr>
          <w:lang w:eastAsia="de-DE"/>
        </w:rPr>
        <w:t xml:space="preserve"> </w:t>
      </w:r>
      <w:r w:rsidRPr="007132D5">
        <w:rPr>
          <w:lang w:eastAsia="de-DE"/>
        </w:rPr>
        <w:t>As a minimum, this consists of unique identity, timestamp, current position and velocity, the associated quality of that information and other relevant attributes.</w:t>
      </w:r>
    </w:p>
    <w:p w14:paraId="33B2DC08" w14:textId="44E4BAEA" w:rsidR="00657DB0" w:rsidRPr="007132D5" w:rsidRDefault="00657DB0" w:rsidP="004F424F">
      <w:pPr>
        <w:pStyle w:val="Abbreviations"/>
        <w:ind w:left="2268" w:hanging="2268"/>
        <w:rPr>
          <w:lang w:eastAsia="de-DE"/>
        </w:rPr>
      </w:pPr>
      <w:r w:rsidRPr="004F424F">
        <w:rPr>
          <w:lang w:eastAsia="de-DE"/>
        </w:rPr>
        <w:t xml:space="preserve">Track </w:t>
      </w:r>
      <w:r w:rsidR="00367F9F">
        <w:rPr>
          <w:lang w:eastAsia="de-DE"/>
        </w:rPr>
        <w:t>c</w:t>
      </w:r>
      <w:r w:rsidRPr="004F424F">
        <w:rPr>
          <w:lang w:eastAsia="de-DE"/>
        </w:rPr>
        <w:t xml:space="preserve">oasting </w:t>
      </w:r>
      <w:r w:rsidR="00367F9F">
        <w:rPr>
          <w:lang w:eastAsia="de-DE"/>
        </w:rPr>
        <w:tab/>
        <w:t>A</w:t>
      </w:r>
      <w:r w:rsidRPr="007132D5">
        <w:rPr>
          <w:lang w:eastAsia="de-DE"/>
        </w:rPr>
        <w:t xml:space="preserve"> feature that maintains tracks in the absence of expected sensor updates.</w:t>
      </w:r>
    </w:p>
    <w:p w14:paraId="6FAFF6CB" w14:textId="74E28513" w:rsidR="00657DB0" w:rsidRPr="007132D5" w:rsidRDefault="00657DB0" w:rsidP="004F424F">
      <w:pPr>
        <w:pStyle w:val="Abbreviations"/>
        <w:ind w:left="2268" w:hanging="2268"/>
        <w:rPr>
          <w:lang w:eastAsia="de-DE"/>
        </w:rPr>
      </w:pPr>
      <w:r w:rsidRPr="004F424F">
        <w:rPr>
          <w:lang w:eastAsia="de-DE"/>
        </w:rPr>
        <w:t>Tracking</w:t>
      </w:r>
      <w:r w:rsidR="00367F9F">
        <w:rPr>
          <w:lang w:eastAsia="de-DE"/>
        </w:rPr>
        <w:tab/>
        <w:t>T</w:t>
      </w:r>
      <w:r>
        <w:rPr>
          <w:lang w:eastAsia="de-DE"/>
        </w:rPr>
        <w:t xml:space="preserve">he </w:t>
      </w:r>
      <w:r w:rsidRPr="007132D5">
        <w:rPr>
          <w:lang w:eastAsia="de-DE"/>
        </w:rPr>
        <w:t xml:space="preserve">process of following an object to enable historical, </w:t>
      </w:r>
      <w:proofErr w:type="gramStart"/>
      <w:r w:rsidRPr="007132D5">
        <w:rPr>
          <w:lang w:eastAsia="de-DE"/>
        </w:rPr>
        <w:t>current</w:t>
      </w:r>
      <w:proofErr w:type="gramEnd"/>
      <w:r w:rsidRPr="007132D5">
        <w:rPr>
          <w:lang w:eastAsia="de-DE"/>
        </w:rPr>
        <w:t xml:space="preserve"> and future target positional and velocity information to be displayed and otherwise processed in support of the VTS system objectives.</w:t>
      </w:r>
    </w:p>
    <w:p w14:paraId="4C9BCC6C" w14:textId="5A1653B2" w:rsidR="00657DB0" w:rsidRPr="007132D5" w:rsidRDefault="00657DB0" w:rsidP="004F424F">
      <w:pPr>
        <w:pStyle w:val="Abbreviations"/>
        <w:ind w:left="2268" w:hanging="2268"/>
        <w:rPr>
          <w:lang w:eastAsia="de-DE"/>
        </w:rPr>
      </w:pPr>
      <w:r w:rsidRPr="004F424F">
        <w:rPr>
          <w:lang w:eastAsia="de-DE"/>
        </w:rPr>
        <w:t xml:space="preserve">Tracking PFA </w:t>
      </w:r>
      <w:r w:rsidR="00367F9F">
        <w:rPr>
          <w:lang w:eastAsia="de-DE"/>
        </w:rPr>
        <w:tab/>
        <w:t>I</w:t>
      </w:r>
      <w:r w:rsidRPr="00A70A48">
        <w:rPr>
          <w:lang w:eastAsia="de-DE"/>
        </w:rPr>
        <w:t xml:space="preserve">s </w:t>
      </w:r>
      <w:r w:rsidRPr="007132D5">
        <w:rPr>
          <w:lang w:eastAsia="de-DE"/>
        </w:rPr>
        <w:t>the probability of false track at the output of the tracking process, prior to presentation.</w:t>
      </w:r>
      <w:r w:rsidR="00C93DA5">
        <w:rPr>
          <w:lang w:eastAsia="de-DE"/>
        </w:rPr>
        <w:t xml:space="preserve"> </w:t>
      </w:r>
      <w:r w:rsidRPr="007132D5">
        <w:rPr>
          <w:lang w:eastAsia="de-DE"/>
        </w:rPr>
        <w:t>This is normally defined as number of occurrences per unit area per unit time.</w:t>
      </w:r>
    </w:p>
    <w:p w14:paraId="0FFE1CAF" w14:textId="25C2450B" w:rsidR="00657DB0" w:rsidRPr="007132D5" w:rsidRDefault="00657DB0" w:rsidP="004F424F">
      <w:pPr>
        <w:pStyle w:val="Abbreviations"/>
        <w:ind w:left="2268" w:hanging="2268"/>
        <w:rPr>
          <w:lang w:eastAsia="de-DE"/>
        </w:rPr>
      </w:pPr>
      <w:r w:rsidRPr="004F424F">
        <w:rPr>
          <w:lang w:eastAsia="de-DE"/>
        </w:rPr>
        <w:t xml:space="preserve">Track initiation </w:t>
      </w:r>
      <w:r w:rsidR="00367F9F">
        <w:rPr>
          <w:lang w:eastAsia="de-DE"/>
        </w:rPr>
        <w:tab/>
        <w:t>T</w:t>
      </w:r>
      <w:r w:rsidRPr="007132D5">
        <w:rPr>
          <w:lang w:eastAsia="de-DE"/>
        </w:rPr>
        <w:t>his is the process of first creating a track from plots that could not be associated with existing tracks.</w:t>
      </w:r>
    </w:p>
    <w:p w14:paraId="229F2A10" w14:textId="55EF1F1D" w:rsidR="00657DB0" w:rsidRPr="007132D5" w:rsidRDefault="00657DB0" w:rsidP="004F424F">
      <w:pPr>
        <w:pStyle w:val="Abbreviations"/>
        <w:ind w:left="2268" w:hanging="2268"/>
        <w:rPr>
          <w:lang w:eastAsia="de-DE"/>
        </w:rPr>
      </w:pPr>
      <w:r w:rsidRPr="004F424F">
        <w:rPr>
          <w:lang w:eastAsia="de-DE"/>
        </w:rPr>
        <w:t xml:space="preserve">Track </w:t>
      </w:r>
      <w:r w:rsidR="00367F9F">
        <w:rPr>
          <w:lang w:eastAsia="de-DE"/>
        </w:rPr>
        <w:t>m</w:t>
      </w:r>
      <w:r w:rsidRPr="004F424F">
        <w:rPr>
          <w:lang w:eastAsia="de-DE"/>
        </w:rPr>
        <w:t xml:space="preserve">erging </w:t>
      </w:r>
      <w:r w:rsidR="00367F9F">
        <w:rPr>
          <w:lang w:eastAsia="de-DE"/>
        </w:rPr>
        <w:tab/>
      </w:r>
      <w:proofErr w:type="gramStart"/>
      <w:r w:rsidR="00367F9F">
        <w:rPr>
          <w:lang w:eastAsia="de-DE"/>
        </w:rPr>
        <w:t>A</w:t>
      </w:r>
      <w:r w:rsidRPr="007132D5">
        <w:rPr>
          <w:lang w:eastAsia="de-DE"/>
        </w:rPr>
        <w:t>s</w:t>
      </w:r>
      <w:proofErr w:type="gramEnd"/>
      <w:r w:rsidRPr="007132D5">
        <w:rPr>
          <w:lang w:eastAsia="de-DE"/>
        </w:rPr>
        <w:t xml:space="preserve"> two approaching tracks come together, it may not be possible for the available sensors to individually discriminate and therefore to measure their continued presence and position.</w:t>
      </w:r>
      <w:r w:rsidR="00C93DA5">
        <w:rPr>
          <w:lang w:eastAsia="de-DE"/>
        </w:rPr>
        <w:t xml:space="preserve"> </w:t>
      </w:r>
      <w:r w:rsidRPr="007132D5">
        <w:rPr>
          <w:lang w:eastAsia="de-DE"/>
        </w:rPr>
        <w:t>If this situation persists for some time, one of the tracks may be maintained whilst the other is terminated.</w:t>
      </w:r>
    </w:p>
    <w:p w14:paraId="4F1D5C09" w14:textId="1B7ABAF1" w:rsidR="00657DB0" w:rsidRPr="007132D5" w:rsidRDefault="00657DB0" w:rsidP="004F424F">
      <w:pPr>
        <w:pStyle w:val="Abbreviations"/>
        <w:ind w:left="2268" w:hanging="2268"/>
        <w:rPr>
          <w:lang w:eastAsia="de-DE"/>
        </w:rPr>
      </w:pPr>
      <w:r w:rsidRPr="004F424F">
        <w:rPr>
          <w:lang w:eastAsia="de-DE"/>
        </w:rPr>
        <w:t xml:space="preserve">Track </w:t>
      </w:r>
      <w:r w:rsidR="00367F9F">
        <w:rPr>
          <w:lang w:eastAsia="de-DE"/>
        </w:rPr>
        <w:t>s</w:t>
      </w:r>
      <w:r w:rsidRPr="004F424F">
        <w:rPr>
          <w:lang w:eastAsia="de-DE"/>
        </w:rPr>
        <w:t xml:space="preserve">plitting </w:t>
      </w:r>
      <w:r w:rsidR="00367F9F">
        <w:rPr>
          <w:lang w:eastAsia="de-DE"/>
        </w:rPr>
        <w:tab/>
        <w:t>A</w:t>
      </w:r>
      <w:r w:rsidRPr="007132D5">
        <w:rPr>
          <w:lang w:eastAsia="de-DE"/>
        </w:rPr>
        <w:t xml:space="preserve"> single track may unpredictably split into two or more discernible objects which may invoke rules for track initiation on some or </w:t>
      </w:r>
      <w:proofErr w:type="gramStart"/>
      <w:r w:rsidRPr="007132D5">
        <w:rPr>
          <w:lang w:eastAsia="de-DE"/>
        </w:rPr>
        <w:t>all of</w:t>
      </w:r>
      <w:proofErr w:type="gramEnd"/>
      <w:r w:rsidRPr="007132D5">
        <w:rPr>
          <w:lang w:eastAsia="de-DE"/>
        </w:rPr>
        <w:t xml:space="preserve"> the resultant likely tracks.</w:t>
      </w:r>
    </w:p>
    <w:p w14:paraId="3460B643" w14:textId="331BBA4F" w:rsidR="00657DB0" w:rsidRPr="007132D5" w:rsidRDefault="00657DB0" w:rsidP="004F424F">
      <w:pPr>
        <w:pStyle w:val="Abbreviations"/>
        <w:ind w:left="2268" w:hanging="2268"/>
        <w:rPr>
          <w:lang w:eastAsia="de-DE"/>
        </w:rPr>
      </w:pPr>
      <w:r w:rsidRPr="004F424F">
        <w:rPr>
          <w:lang w:eastAsia="de-DE"/>
        </w:rPr>
        <w:t xml:space="preserve">Track swapping </w:t>
      </w:r>
      <w:r w:rsidR="00367F9F">
        <w:rPr>
          <w:lang w:eastAsia="de-DE"/>
        </w:rPr>
        <w:tab/>
      </w:r>
      <w:proofErr w:type="gramStart"/>
      <w:r w:rsidR="00367F9F">
        <w:rPr>
          <w:lang w:eastAsia="de-DE"/>
        </w:rPr>
        <w:t>T</w:t>
      </w:r>
      <w:r w:rsidRPr="007132D5">
        <w:rPr>
          <w:lang w:eastAsia="de-DE"/>
        </w:rPr>
        <w:t>he</w:t>
      </w:r>
      <w:proofErr w:type="gramEnd"/>
      <w:r w:rsidRPr="007132D5">
        <w:rPr>
          <w:lang w:eastAsia="de-DE"/>
        </w:rPr>
        <w:t xml:space="preserve"> (usually unwanted) transfer of a track identity (track label) to another track.</w:t>
      </w:r>
      <w:r w:rsidR="00C93DA5">
        <w:rPr>
          <w:lang w:eastAsia="de-DE"/>
        </w:rPr>
        <w:t xml:space="preserve"> </w:t>
      </w:r>
      <w:r w:rsidRPr="007132D5">
        <w:rPr>
          <w:lang w:eastAsia="de-DE"/>
        </w:rPr>
        <w:t>This can break the intended association between a track and a physical object.</w:t>
      </w:r>
    </w:p>
    <w:p w14:paraId="7D3CFEE1" w14:textId="5E879640" w:rsidR="00657DB0" w:rsidRPr="007132D5" w:rsidRDefault="00657DB0" w:rsidP="004F424F">
      <w:pPr>
        <w:pStyle w:val="Abbreviations"/>
        <w:ind w:left="2268" w:hanging="2268"/>
        <w:rPr>
          <w:lang w:eastAsia="de-DE"/>
        </w:rPr>
      </w:pPr>
      <w:r w:rsidRPr="004F424F">
        <w:rPr>
          <w:lang w:eastAsia="de-DE"/>
        </w:rPr>
        <w:t xml:space="preserve">Track termination </w:t>
      </w:r>
      <w:r w:rsidR="00367F9F">
        <w:rPr>
          <w:lang w:eastAsia="de-DE"/>
        </w:rPr>
        <w:tab/>
      </w:r>
      <w:proofErr w:type="gramStart"/>
      <w:r w:rsidR="00367F9F">
        <w:rPr>
          <w:lang w:eastAsia="de-DE"/>
        </w:rPr>
        <w:t>T</w:t>
      </w:r>
      <w:r w:rsidRPr="007132D5">
        <w:rPr>
          <w:lang w:eastAsia="de-DE"/>
        </w:rPr>
        <w:t>he</w:t>
      </w:r>
      <w:proofErr w:type="gramEnd"/>
      <w:r w:rsidRPr="007132D5">
        <w:rPr>
          <w:lang w:eastAsia="de-DE"/>
        </w:rPr>
        <w:t xml:space="preserve"> process of permanently removing a track.</w:t>
      </w:r>
    </w:p>
    <w:p w14:paraId="280AF613" w14:textId="404A4424" w:rsidR="00657DB0" w:rsidRPr="004F424F" w:rsidRDefault="0028341E" w:rsidP="00657DB0">
      <w:pPr>
        <w:pStyle w:val="Heading3"/>
        <w:rPr>
          <w:highlight w:val="yellow"/>
        </w:rPr>
      </w:pPr>
      <w:bookmarkStart w:id="105" w:name="_Toc114594738"/>
      <w:r w:rsidRPr="004F424F">
        <w:rPr>
          <w:highlight w:val="yellow"/>
        </w:rPr>
        <w:t>Section r</w:t>
      </w:r>
      <w:r w:rsidR="00657DB0" w:rsidRPr="004F424F">
        <w:rPr>
          <w:highlight w:val="yellow"/>
        </w:rPr>
        <w:t>eferences</w:t>
      </w:r>
      <w:bookmarkEnd w:id="105"/>
    </w:p>
    <w:p w14:paraId="478F05F4" w14:textId="77777777" w:rsidR="00657DB0" w:rsidRPr="007132D5" w:rsidRDefault="00657DB0" w:rsidP="008939E3">
      <w:pPr>
        <w:pStyle w:val="Reference"/>
        <w:numPr>
          <w:ilvl w:val="0"/>
          <w:numId w:val="34"/>
        </w:numPr>
      </w:pPr>
      <w:r w:rsidRPr="007132D5">
        <w:t xml:space="preserve">NIMA Technical Report TR8350.2 - Department of </w:t>
      </w:r>
      <w:proofErr w:type="spellStart"/>
      <w:r w:rsidRPr="007132D5">
        <w:t>Defense</w:t>
      </w:r>
      <w:proofErr w:type="spellEnd"/>
      <w:r w:rsidRPr="007132D5">
        <w:t xml:space="preserve"> World Geodetic System 1984, Its Definition and Relationships </w:t>
      </w:r>
      <w:proofErr w:type="gramStart"/>
      <w:r w:rsidRPr="007132D5">
        <w:t>With</w:t>
      </w:r>
      <w:proofErr w:type="gramEnd"/>
      <w:r w:rsidRPr="007132D5">
        <w:t xml:space="preserve"> Local Geodetic Systems, third edition - amendment 2 (June 23, </w:t>
      </w:r>
      <w:r w:rsidRPr="007132D5">
        <w:rPr>
          <w:rFonts w:cs="Arial"/>
        </w:rPr>
        <w:t>2004).</w:t>
      </w:r>
    </w:p>
    <w:p w14:paraId="54E42D51" w14:textId="28BDCA27" w:rsidR="00657DB0" w:rsidRPr="009720F2" w:rsidRDefault="00657DB0" w:rsidP="008939E3">
      <w:pPr>
        <w:pStyle w:val="Reference"/>
        <w:numPr>
          <w:ilvl w:val="0"/>
          <w:numId w:val="34"/>
        </w:numPr>
      </w:pPr>
      <w:r w:rsidRPr="009720F2">
        <w:t>IEEE Std. 686-</w:t>
      </w:r>
      <w:r w:rsidR="009720F2" w:rsidRPr="009720F2">
        <w:t>2017</w:t>
      </w:r>
      <w:r w:rsidRPr="009720F2">
        <w:t xml:space="preserve"> - IEEE Standard Radar Definitions.</w:t>
      </w:r>
    </w:p>
    <w:p w14:paraId="282446AE" w14:textId="47D8B5F6" w:rsidR="00657DB0" w:rsidRPr="007132D5" w:rsidRDefault="00D6694C" w:rsidP="00657DB0">
      <w:pPr>
        <w:pStyle w:val="Heading2"/>
        <w:keepNext w:val="0"/>
        <w:keepLines w:val="0"/>
        <w:spacing w:line="240" w:lineRule="auto"/>
        <w:ind w:right="0"/>
      </w:pPr>
      <w:bookmarkStart w:id="106" w:name="_Toc114594739"/>
      <w:r>
        <w:t xml:space="preserve">Traffic </w:t>
      </w:r>
      <w:r w:rsidR="0028341E">
        <w:t>i</w:t>
      </w:r>
      <w:r>
        <w:t xml:space="preserve">mage </w:t>
      </w:r>
      <w:r w:rsidR="0028341E">
        <w:t>c</w:t>
      </w:r>
      <w:r>
        <w:t>reation</w:t>
      </w:r>
      <w:bookmarkEnd w:id="106"/>
    </w:p>
    <w:p w14:paraId="12B85A61" w14:textId="77777777" w:rsidR="00657DB0" w:rsidRPr="007132D5" w:rsidRDefault="00657DB0" w:rsidP="00657DB0">
      <w:pPr>
        <w:pStyle w:val="Heading2separationline"/>
      </w:pPr>
    </w:p>
    <w:p w14:paraId="7749FB12" w14:textId="7313C9AC" w:rsidR="001A70D5" w:rsidRDefault="00657DB0" w:rsidP="00657DB0">
      <w:pPr>
        <w:pStyle w:val="BodyText"/>
        <w:rPr>
          <w:lang w:eastAsia="de-DE"/>
        </w:rPr>
      </w:pPr>
      <w:r w:rsidRPr="007132D5">
        <w:rPr>
          <w:lang w:eastAsia="de-DE"/>
        </w:rPr>
        <w:t>An up-to-date established traffic image is essential to the successful operation of a VTS.</w:t>
      </w:r>
      <w:r w:rsidR="00C93DA5">
        <w:rPr>
          <w:lang w:eastAsia="de-DE"/>
        </w:rPr>
        <w:t xml:space="preserve"> </w:t>
      </w:r>
      <w:r w:rsidRPr="007132D5">
        <w:rPr>
          <w:lang w:eastAsia="de-DE"/>
        </w:rPr>
        <w:t>This is typically presented as a map showing fixed geographical and man-made features and moving objects to aid decision support and general traffic management of the VTS area.</w:t>
      </w:r>
      <w:r w:rsidR="00C93DA5">
        <w:rPr>
          <w:lang w:eastAsia="de-DE"/>
        </w:rPr>
        <w:t xml:space="preserve"> </w:t>
      </w:r>
    </w:p>
    <w:p w14:paraId="40115A01" w14:textId="346BE1AA" w:rsidR="00657DB0" w:rsidRPr="007132D5" w:rsidRDefault="00657DB0" w:rsidP="00657DB0">
      <w:pPr>
        <w:pStyle w:val="BodyText"/>
        <w:rPr>
          <w:lang w:eastAsia="de-DE"/>
        </w:rPr>
      </w:pPr>
      <w:r w:rsidRPr="007132D5">
        <w:rPr>
          <w:lang w:eastAsia="de-DE"/>
        </w:rPr>
        <w:t>The traffic image is created by processing data from the available sensors</w:t>
      </w:r>
      <w:r w:rsidR="00A44205">
        <w:rPr>
          <w:lang w:eastAsia="de-DE"/>
        </w:rPr>
        <w:t xml:space="preserve">. </w:t>
      </w:r>
      <w:r w:rsidR="00A44205" w:rsidRPr="007132D5">
        <w:rPr>
          <w:lang w:eastAsia="de-DE"/>
        </w:rPr>
        <w:t xml:space="preserve">The </w:t>
      </w:r>
      <w:r w:rsidR="00A44205">
        <w:rPr>
          <w:lang w:eastAsia="de-DE"/>
        </w:rPr>
        <w:t>t</w:t>
      </w:r>
      <w:r w:rsidR="00A44205" w:rsidRPr="007132D5">
        <w:rPr>
          <w:lang w:eastAsia="de-DE"/>
        </w:rPr>
        <w:t xml:space="preserve">racking and data fusion process accepts sensor data from </w:t>
      </w:r>
      <w:r w:rsidR="00660F92">
        <w:rPr>
          <w:lang w:eastAsia="de-DE"/>
        </w:rPr>
        <w:t>individual</w:t>
      </w:r>
      <w:r w:rsidR="00A44205" w:rsidRPr="007132D5">
        <w:rPr>
          <w:lang w:eastAsia="de-DE"/>
        </w:rPr>
        <w:t xml:space="preserve"> VTS sensor</w:t>
      </w:r>
      <w:r w:rsidR="00A44205">
        <w:rPr>
          <w:lang w:eastAsia="de-DE"/>
        </w:rPr>
        <w:t>s</w:t>
      </w:r>
      <w:r w:rsidR="00A44205" w:rsidRPr="007132D5">
        <w:rPr>
          <w:lang w:eastAsia="de-DE"/>
        </w:rPr>
        <w:t xml:space="preserve"> and</w:t>
      </w:r>
      <w:r w:rsidR="00A44205">
        <w:rPr>
          <w:lang w:eastAsia="de-DE"/>
        </w:rPr>
        <w:t>, possibly,</w:t>
      </w:r>
      <w:r w:rsidR="00A44205" w:rsidRPr="007132D5">
        <w:rPr>
          <w:lang w:eastAsia="de-DE"/>
        </w:rPr>
        <w:t xml:space="preserve"> other available sources.</w:t>
      </w:r>
      <w:r w:rsidR="00A44205">
        <w:rPr>
          <w:lang w:eastAsia="de-DE"/>
        </w:rPr>
        <w:t xml:space="preserve"> </w:t>
      </w:r>
      <w:r w:rsidR="00A44205">
        <w:rPr>
          <w:lang w:val="en-US" w:eastAsia="de-DE"/>
        </w:rPr>
        <w:t>T</w:t>
      </w:r>
      <w:r w:rsidR="001A70D5">
        <w:rPr>
          <w:lang w:eastAsia="de-DE"/>
        </w:rPr>
        <w:t>he</w:t>
      </w:r>
      <w:r w:rsidR="001A70D5" w:rsidRPr="007132D5">
        <w:rPr>
          <w:lang w:eastAsia="de-DE"/>
        </w:rPr>
        <w:t xml:space="preserve"> resulting</w:t>
      </w:r>
      <w:r w:rsidR="00383A29">
        <w:rPr>
          <w:lang w:eastAsia="de-DE"/>
        </w:rPr>
        <w:t xml:space="preserve"> real</w:t>
      </w:r>
      <w:r w:rsidR="00F1115D">
        <w:rPr>
          <w:lang w:eastAsia="de-DE"/>
        </w:rPr>
        <w:t xml:space="preserve"> </w:t>
      </w:r>
      <w:r w:rsidR="00383A29">
        <w:rPr>
          <w:lang w:eastAsia="de-DE"/>
        </w:rPr>
        <w:t>time</w:t>
      </w:r>
      <w:r w:rsidR="001A70D5" w:rsidRPr="007132D5">
        <w:rPr>
          <w:lang w:eastAsia="de-DE"/>
        </w:rPr>
        <w:t xml:space="preserve"> traffic image is displayed to the </w:t>
      </w:r>
      <w:r w:rsidR="002B4D1B">
        <w:rPr>
          <w:lang w:eastAsia="de-DE"/>
        </w:rPr>
        <w:t>VTS user</w:t>
      </w:r>
      <w:r w:rsidR="001A70D5">
        <w:rPr>
          <w:lang w:eastAsia="de-DE"/>
        </w:rPr>
        <w:t>; it</w:t>
      </w:r>
      <w:r w:rsidR="001A70D5" w:rsidRPr="007132D5">
        <w:rPr>
          <w:lang w:eastAsia="de-DE"/>
        </w:rPr>
        <w:t xml:space="preserve"> can be used in decision support and may be provided to other agencies and allied services.</w:t>
      </w:r>
      <w:r w:rsidRPr="007132D5">
        <w:rPr>
          <w:lang w:eastAsia="de-DE"/>
        </w:rPr>
        <w:t xml:space="preserve"> Within this Guideline, the </w:t>
      </w:r>
      <w:r w:rsidR="00F1115D">
        <w:rPr>
          <w:lang w:eastAsia="de-DE"/>
        </w:rPr>
        <w:t>“</w:t>
      </w:r>
      <w:proofErr w:type="gramStart"/>
      <w:r w:rsidR="00660F92">
        <w:rPr>
          <w:lang w:eastAsia="de-DE"/>
        </w:rPr>
        <w:t>Sensors</w:t>
      </w:r>
      <w:proofErr w:type="gramEnd"/>
      <w:r w:rsidR="00660F92">
        <w:rPr>
          <w:lang w:eastAsia="de-DE"/>
        </w:rPr>
        <w:t xml:space="preserve"> </w:t>
      </w:r>
      <w:r w:rsidR="00F1115D">
        <w:rPr>
          <w:lang w:eastAsia="de-DE"/>
        </w:rPr>
        <w:t>d</w:t>
      </w:r>
      <w:r w:rsidR="00660F92">
        <w:rPr>
          <w:lang w:eastAsia="de-DE"/>
        </w:rPr>
        <w:t xml:space="preserve">ata </w:t>
      </w:r>
      <w:r w:rsidR="00F1115D">
        <w:rPr>
          <w:lang w:eastAsia="de-DE"/>
        </w:rPr>
        <w:t>p</w:t>
      </w:r>
      <w:r w:rsidR="00660F92">
        <w:rPr>
          <w:lang w:eastAsia="de-DE"/>
        </w:rPr>
        <w:t>rocessing</w:t>
      </w:r>
      <w:r w:rsidR="00F1115D">
        <w:rPr>
          <w:lang w:eastAsia="de-DE"/>
        </w:rPr>
        <w:t>”</w:t>
      </w:r>
      <w:r w:rsidR="00660F92">
        <w:rPr>
          <w:lang w:eastAsia="de-DE"/>
        </w:rPr>
        <w:t xml:space="preserve"> and </w:t>
      </w:r>
      <w:r w:rsidR="00F1115D">
        <w:rPr>
          <w:lang w:eastAsia="de-DE"/>
        </w:rPr>
        <w:t>“</w:t>
      </w:r>
      <w:r w:rsidRPr="007132D5">
        <w:rPr>
          <w:lang w:eastAsia="de-DE"/>
        </w:rPr>
        <w:t xml:space="preserve">Tracking and </w:t>
      </w:r>
      <w:r w:rsidR="00F1115D">
        <w:rPr>
          <w:lang w:eastAsia="de-DE"/>
        </w:rPr>
        <w:t>d</w:t>
      </w:r>
      <w:r w:rsidRPr="007132D5">
        <w:rPr>
          <w:lang w:eastAsia="de-DE"/>
        </w:rPr>
        <w:t xml:space="preserve">ata </w:t>
      </w:r>
      <w:r w:rsidR="00F1115D">
        <w:rPr>
          <w:lang w:eastAsia="de-DE"/>
        </w:rPr>
        <w:t>f</w:t>
      </w:r>
      <w:r w:rsidRPr="007132D5">
        <w:rPr>
          <w:lang w:eastAsia="de-DE"/>
        </w:rPr>
        <w:t>usion</w:t>
      </w:r>
      <w:r w:rsidR="00F1115D">
        <w:rPr>
          <w:lang w:eastAsia="de-DE"/>
        </w:rPr>
        <w:t>”</w:t>
      </w:r>
      <w:r w:rsidRPr="007132D5">
        <w:rPr>
          <w:lang w:eastAsia="de-DE"/>
        </w:rPr>
        <w:t xml:space="preserve"> sections consider sensor data from various sources including:</w:t>
      </w:r>
    </w:p>
    <w:p w14:paraId="74B6B353" w14:textId="7FDDA2AA" w:rsidR="00657DB0" w:rsidRDefault="00657DB0" w:rsidP="00657DB0">
      <w:pPr>
        <w:pStyle w:val="Bullet1"/>
      </w:pPr>
      <w:r>
        <w:t>r</w:t>
      </w:r>
      <w:r w:rsidRPr="007132D5">
        <w:t xml:space="preserve">adar </w:t>
      </w:r>
      <w:proofErr w:type="gramStart"/>
      <w:r w:rsidRPr="007132D5">
        <w:t>sensors;</w:t>
      </w:r>
      <w:proofErr w:type="gramEnd"/>
    </w:p>
    <w:p w14:paraId="74B64A97" w14:textId="06A1288F" w:rsidR="002103D8" w:rsidRPr="007132D5" w:rsidRDefault="002103D8" w:rsidP="00657DB0">
      <w:pPr>
        <w:pStyle w:val="Bullet1"/>
      </w:pPr>
      <w:proofErr w:type="gramStart"/>
      <w:r w:rsidRPr="007132D5">
        <w:t>AIS</w:t>
      </w:r>
      <w:r w:rsidR="00F1115D">
        <w:t>;</w:t>
      </w:r>
      <w:proofErr w:type="gramEnd"/>
    </w:p>
    <w:p w14:paraId="200A64A0" w14:textId="4D7BFE05" w:rsidR="00657DB0" w:rsidRPr="007132D5" w:rsidRDefault="002103D8" w:rsidP="00657DB0">
      <w:pPr>
        <w:pStyle w:val="Bullet1"/>
      </w:pPr>
      <w:r>
        <w:t>externally interfaced VTS systems</w:t>
      </w:r>
      <w:r w:rsidR="00657DB0" w:rsidRPr="007132D5">
        <w:t>;</w:t>
      </w:r>
      <w:r w:rsidR="00F1115D">
        <w:t xml:space="preserve"> and</w:t>
      </w:r>
    </w:p>
    <w:p w14:paraId="4BF07E53" w14:textId="74610C3C" w:rsidR="002103D8" w:rsidRPr="007132D5" w:rsidRDefault="002103D8" w:rsidP="002103D8">
      <w:pPr>
        <w:pStyle w:val="Bullet1"/>
      </w:pPr>
      <w:r>
        <w:t>Long Range sensors</w:t>
      </w:r>
      <w:r w:rsidR="00F1115D">
        <w:t>.</w:t>
      </w:r>
    </w:p>
    <w:p w14:paraId="29FF5AF2" w14:textId="0B55D443" w:rsidR="00657DB0" w:rsidRPr="007132D5" w:rsidRDefault="00657DB0" w:rsidP="00657DB0">
      <w:pPr>
        <w:pStyle w:val="BodyText"/>
        <w:rPr>
          <w:lang w:eastAsia="de-DE"/>
        </w:rPr>
      </w:pPr>
      <w:r w:rsidRPr="007132D5">
        <w:rPr>
          <w:lang w:eastAsia="de-DE"/>
        </w:rPr>
        <w:t>Note</w:t>
      </w:r>
      <w:r w:rsidR="00AE1131">
        <w:rPr>
          <w:lang w:eastAsia="de-DE"/>
        </w:rPr>
        <w:t xml:space="preserve"> that</w:t>
      </w:r>
      <w:r w:rsidRPr="007132D5">
        <w:rPr>
          <w:lang w:eastAsia="de-DE"/>
        </w:rPr>
        <w:t xml:space="preserve"> contributions from mobile sensors (</w:t>
      </w:r>
      <w:r w:rsidR="00C93DA5">
        <w:rPr>
          <w:lang w:eastAsia="de-DE"/>
        </w:rPr>
        <w:t xml:space="preserve">e.g., </w:t>
      </w:r>
      <w:r w:rsidRPr="007132D5">
        <w:rPr>
          <w:lang w:eastAsia="de-DE"/>
        </w:rPr>
        <w:t>ship</w:t>
      </w:r>
      <w:r w:rsidR="00AE1131">
        <w:rPr>
          <w:lang w:eastAsia="de-DE"/>
        </w:rPr>
        <w:t>-</w:t>
      </w:r>
      <w:r w:rsidRPr="007132D5">
        <w:rPr>
          <w:lang w:eastAsia="de-DE"/>
        </w:rPr>
        <w:t>borne sensors) are not normally considered</w:t>
      </w:r>
      <w:r w:rsidR="00AE1131">
        <w:rPr>
          <w:lang w:eastAsia="de-DE"/>
        </w:rPr>
        <w:t>. There may, however, be benefits to integrate these, such as extended sensor coverage or improved local situational awareness, at the expense of</w:t>
      </w:r>
      <w:r w:rsidRPr="007132D5">
        <w:rPr>
          <w:lang w:eastAsia="de-DE"/>
        </w:rPr>
        <w:t xml:space="preserve"> </w:t>
      </w:r>
      <w:r w:rsidR="00AE1131">
        <w:rPr>
          <w:lang w:eastAsia="de-DE"/>
        </w:rPr>
        <w:t xml:space="preserve">considerable </w:t>
      </w:r>
      <w:r w:rsidRPr="007132D5">
        <w:rPr>
          <w:lang w:eastAsia="de-DE"/>
        </w:rPr>
        <w:t>additional complexity</w:t>
      </w:r>
      <w:r w:rsidR="00AE1131">
        <w:rPr>
          <w:lang w:eastAsia="de-DE"/>
        </w:rPr>
        <w:t>.</w:t>
      </w:r>
      <w:r w:rsidR="00C93DA5">
        <w:rPr>
          <w:lang w:eastAsia="de-DE"/>
        </w:rPr>
        <w:t xml:space="preserve"> </w:t>
      </w:r>
      <w:r w:rsidRPr="007132D5">
        <w:rPr>
          <w:lang w:eastAsia="de-DE"/>
        </w:rPr>
        <w:t xml:space="preserve">The availability of more data bandwidth from ship to shore may facilitate </w:t>
      </w:r>
      <w:r w:rsidR="00AE1131">
        <w:rPr>
          <w:lang w:eastAsia="de-DE"/>
        </w:rPr>
        <w:t>integration of mobile sensors</w:t>
      </w:r>
      <w:r w:rsidR="00AE1131" w:rsidRPr="007132D5">
        <w:rPr>
          <w:lang w:eastAsia="de-DE"/>
        </w:rPr>
        <w:t xml:space="preserve"> </w:t>
      </w:r>
      <w:r w:rsidRPr="007132D5">
        <w:rPr>
          <w:lang w:eastAsia="de-DE"/>
        </w:rPr>
        <w:t>in the future.</w:t>
      </w:r>
    </w:p>
    <w:p w14:paraId="4AFB249F" w14:textId="1E0ABAF3" w:rsidR="00AB0D5C" w:rsidRDefault="00AB0D5C" w:rsidP="00657DB0">
      <w:pPr>
        <w:pStyle w:val="Heading3"/>
      </w:pPr>
      <w:bookmarkStart w:id="107" w:name="_Toc109750357"/>
      <w:bookmarkStart w:id="108" w:name="_Toc109750428"/>
      <w:bookmarkStart w:id="109" w:name="_Toc114594740"/>
      <w:bookmarkEnd w:id="107"/>
      <w:bookmarkEnd w:id="108"/>
      <w:r>
        <w:t>Sensors data processing</w:t>
      </w:r>
      <w:bookmarkEnd w:id="109"/>
    </w:p>
    <w:p w14:paraId="4A0269D6" w14:textId="06B3379C" w:rsidR="00255C0A" w:rsidRDefault="00135917" w:rsidP="00660F92">
      <w:pPr>
        <w:pStyle w:val="BodyText"/>
        <w:rPr>
          <w:lang w:eastAsia="de-DE"/>
        </w:rPr>
      </w:pPr>
      <w:r>
        <w:rPr>
          <w:lang w:eastAsia="de-DE"/>
        </w:rPr>
        <w:t>Individual sensors are main source of input information for the tracking and data fusion process.</w:t>
      </w:r>
      <w:r w:rsidR="00C93DA5">
        <w:rPr>
          <w:lang w:eastAsia="de-DE"/>
        </w:rPr>
        <w:t xml:space="preserve"> </w:t>
      </w:r>
      <w:r w:rsidR="00255C0A" w:rsidRPr="00255C0A">
        <w:rPr>
          <w:lang w:eastAsia="de-DE"/>
        </w:rPr>
        <w:t xml:space="preserve">In general, the tracking and data fusion process is </w:t>
      </w:r>
      <w:proofErr w:type="gramStart"/>
      <w:r w:rsidR="00255C0A" w:rsidRPr="00255C0A">
        <w:rPr>
          <w:lang w:eastAsia="de-DE"/>
        </w:rPr>
        <w:t>fairly sophisticated</w:t>
      </w:r>
      <w:proofErr w:type="gramEnd"/>
      <w:r w:rsidR="00255C0A" w:rsidRPr="00255C0A">
        <w:rPr>
          <w:lang w:eastAsia="de-DE"/>
        </w:rPr>
        <w:t xml:space="preserve"> in order to align the raw sensor data and to deal with less ideal behaviour of the sensors. In an ideal world, sensors have infinite accuracy and will always provide a measurement of only the target of interest.</w:t>
      </w:r>
      <w:r w:rsidR="00C93DA5">
        <w:rPr>
          <w:lang w:eastAsia="de-DE"/>
        </w:rPr>
        <w:t xml:space="preserve"> </w:t>
      </w:r>
      <w:proofErr w:type="gramStart"/>
      <w:r w:rsidR="00255C0A" w:rsidRPr="00255C0A">
        <w:rPr>
          <w:lang w:eastAsia="de-DE"/>
        </w:rPr>
        <w:t>In reality, sensors</w:t>
      </w:r>
      <w:proofErr w:type="gramEnd"/>
      <w:r w:rsidR="00255C0A" w:rsidRPr="00255C0A">
        <w:rPr>
          <w:lang w:eastAsia="de-DE"/>
        </w:rPr>
        <w:t xml:space="preserve"> have finite, limited accuracy and their measurements are affected by errors due to noise and misalignments.</w:t>
      </w:r>
      <w:r w:rsidR="00C93DA5">
        <w:rPr>
          <w:lang w:eastAsia="de-DE"/>
        </w:rPr>
        <w:t xml:space="preserve"> </w:t>
      </w:r>
      <w:r w:rsidR="00255C0A" w:rsidRPr="00255C0A">
        <w:rPr>
          <w:lang w:eastAsia="de-DE"/>
        </w:rPr>
        <w:t>Also, sensors may generate unwanted measurements that do not represent real targets of interest. For confirmation</w:t>
      </w:r>
      <w:r w:rsidR="00F1115D">
        <w:rPr>
          <w:lang w:eastAsia="de-DE"/>
        </w:rPr>
        <w:t>,</w:t>
      </w:r>
      <w:r w:rsidR="00255C0A" w:rsidRPr="00255C0A">
        <w:rPr>
          <w:lang w:eastAsia="de-DE"/>
        </w:rPr>
        <w:t xml:space="preserve"> or as a backup, measurements can be displayed directly, </w:t>
      </w:r>
      <w:r w:rsidR="00C93DA5">
        <w:rPr>
          <w:lang w:eastAsia="de-DE"/>
        </w:rPr>
        <w:t xml:space="preserve">e.g., </w:t>
      </w:r>
      <w:r w:rsidR="00255C0A" w:rsidRPr="00255C0A">
        <w:rPr>
          <w:lang w:eastAsia="de-DE"/>
        </w:rPr>
        <w:t>radar video, but more reliable estimates of a target’s position and speed vector can be obtained by further processing the measurements.</w:t>
      </w:r>
    </w:p>
    <w:p w14:paraId="567FBBD9" w14:textId="449E15C0" w:rsidR="00660F92" w:rsidRDefault="00135917" w:rsidP="00660F92">
      <w:pPr>
        <w:pStyle w:val="BodyText"/>
        <w:rPr>
          <w:lang w:eastAsia="de-DE"/>
        </w:rPr>
      </w:pPr>
      <w:r>
        <w:rPr>
          <w:lang w:eastAsia="de-DE"/>
        </w:rPr>
        <w:t>S</w:t>
      </w:r>
      <w:r w:rsidR="00660F92">
        <w:rPr>
          <w:lang w:eastAsia="de-DE"/>
        </w:rPr>
        <w:t>ensors</w:t>
      </w:r>
      <w:r w:rsidR="00660F92" w:rsidRPr="007132D5">
        <w:rPr>
          <w:lang w:eastAsia="de-DE"/>
        </w:rPr>
        <w:t xml:space="preserve"> need to</w:t>
      </w:r>
      <w:r w:rsidR="00660F92">
        <w:rPr>
          <w:lang w:eastAsia="de-DE"/>
        </w:rPr>
        <w:t xml:space="preserve"> be</w:t>
      </w:r>
      <w:r w:rsidR="00660F92" w:rsidRPr="007132D5">
        <w:rPr>
          <w:lang w:eastAsia="de-DE"/>
        </w:rPr>
        <w:t xml:space="preserve"> accurately calibrate</w:t>
      </w:r>
      <w:r w:rsidR="00660F92">
        <w:rPr>
          <w:lang w:eastAsia="de-DE"/>
        </w:rPr>
        <w:t>d with respect</w:t>
      </w:r>
      <w:r w:rsidR="00660F92" w:rsidRPr="007132D5">
        <w:rPr>
          <w:lang w:eastAsia="de-DE"/>
        </w:rPr>
        <w:t xml:space="preserve"> to each other, so that a detectable point target is measured to have a common location from all sensors providing data on such a target.</w:t>
      </w:r>
      <w:r w:rsidR="00C93DA5">
        <w:rPr>
          <w:lang w:eastAsia="de-DE"/>
        </w:rPr>
        <w:t xml:space="preserve"> </w:t>
      </w:r>
      <w:r w:rsidR="00660F92">
        <w:rPr>
          <w:lang w:eastAsia="de-DE"/>
        </w:rPr>
        <w:t>C</w:t>
      </w:r>
      <w:r w:rsidR="00660F92" w:rsidRPr="007132D5">
        <w:rPr>
          <w:lang w:eastAsia="de-DE"/>
        </w:rPr>
        <w:t xml:space="preserve">alibration can take the form of manual </w:t>
      </w:r>
      <w:r w:rsidR="00660F92">
        <w:rPr>
          <w:lang w:eastAsia="de-DE"/>
        </w:rPr>
        <w:t>bias entry, combined with a</w:t>
      </w:r>
      <w:r w:rsidR="00660F92" w:rsidRPr="007132D5">
        <w:rPr>
          <w:lang w:eastAsia="de-DE"/>
        </w:rPr>
        <w:t xml:space="preserve"> routine checking </w:t>
      </w:r>
      <w:r w:rsidR="00660F92">
        <w:rPr>
          <w:lang w:eastAsia="de-DE"/>
        </w:rPr>
        <w:t xml:space="preserve">procedure, </w:t>
      </w:r>
      <w:r w:rsidR="00660F92" w:rsidRPr="007132D5">
        <w:rPr>
          <w:lang w:eastAsia="de-DE"/>
        </w:rPr>
        <w:t xml:space="preserve">or </w:t>
      </w:r>
      <w:r w:rsidR="00660F92">
        <w:rPr>
          <w:lang w:eastAsia="de-DE"/>
        </w:rPr>
        <w:t>automatic</w:t>
      </w:r>
      <w:r w:rsidR="00660F92" w:rsidRPr="007132D5">
        <w:rPr>
          <w:lang w:eastAsia="de-DE"/>
        </w:rPr>
        <w:t xml:space="preserve"> identification and correction of measurement bias</w:t>
      </w:r>
      <w:r w:rsidR="00660F92">
        <w:rPr>
          <w:lang w:eastAsia="de-DE"/>
        </w:rPr>
        <w:t>es</w:t>
      </w:r>
      <w:r w:rsidR="00660F92" w:rsidRPr="007132D5">
        <w:rPr>
          <w:lang w:eastAsia="de-DE"/>
        </w:rPr>
        <w:t xml:space="preserve"> within the tracking process.</w:t>
      </w:r>
    </w:p>
    <w:p w14:paraId="40565CFA" w14:textId="6E60477D" w:rsidR="00135917" w:rsidRPr="007132D5" w:rsidRDefault="00135917" w:rsidP="00135917">
      <w:pPr>
        <w:pStyle w:val="BodyText"/>
        <w:rPr>
          <w:lang w:eastAsia="de-DE"/>
        </w:rPr>
      </w:pPr>
      <w:r w:rsidRPr="007132D5">
        <w:rPr>
          <w:lang w:eastAsia="de-DE"/>
        </w:rPr>
        <w:t xml:space="preserve">The </w:t>
      </w:r>
      <w:r>
        <w:rPr>
          <w:lang w:eastAsia="de-DE"/>
        </w:rPr>
        <w:t xml:space="preserve">accurate </w:t>
      </w:r>
      <w:r w:rsidRPr="007132D5">
        <w:rPr>
          <w:lang w:eastAsia="de-DE"/>
        </w:rPr>
        <w:t xml:space="preserve">time stamping of sensor data, </w:t>
      </w:r>
      <w:r>
        <w:rPr>
          <w:lang w:eastAsia="de-DE"/>
        </w:rPr>
        <w:t xml:space="preserve">reflecting </w:t>
      </w:r>
      <w:r w:rsidRPr="007132D5">
        <w:rPr>
          <w:lang w:eastAsia="de-DE"/>
        </w:rPr>
        <w:t xml:space="preserve">the time of observation, is essential </w:t>
      </w:r>
      <w:r>
        <w:rPr>
          <w:lang w:eastAsia="de-DE"/>
        </w:rPr>
        <w:t>for establishing</w:t>
      </w:r>
      <w:r w:rsidRPr="007132D5">
        <w:rPr>
          <w:lang w:eastAsia="de-DE"/>
        </w:rPr>
        <w:t xml:space="preserve"> and maintain</w:t>
      </w:r>
      <w:r>
        <w:rPr>
          <w:lang w:eastAsia="de-DE"/>
        </w:rPr>
        <w:t xml:space="preserve">ing a </w:t>
      </w:r>
      <w:r w:rsidRPr="007132D5">
        <w:rPr>
          <w:lang w:eastAsia="de-DE"/>
        </w:rPr>
        <w:t>correct and accurate traffic imag</w:t>
      </w:r>
      <w:r>
        <w:rPr>
          <w:lang w:eastAsia="de-DE"/>
        </w:rPr>
        <w:t>e</w:t>
      </w:r>
      <w:r w:rsidRPr="007132D5">
        <w:rPr>
          <w:lang w:eastAsia="de-DE"/>
        </w:rPr>
        <w:t>.</w:t>
      </w:r>
      <w:r w:rsidR="00C93DA5">
        <w:rPr>
          <w:lang w:eastAsia="de-DE"/>
        </w:rPr>
        <w:t xml:space="preserve"> </w:t>
      </w:r>
      <w:r w:rsidRPr="007132D5">
        <w:rPr>
          <w:lang w:eastAsia="de-DE"/>
        </w:rPr>
        <w:t xml:space="preserve">Another important </w:t>
      </w:r>
      <w:r>
        <w:rPr>
          <w:lang w:eastAsia="de-DE"/>
        </w:rPr>
        <w:t>factor</w:t>
      </w:r>
      <w:r w:rsidRPr="007132D5">
        <w:rPr>
          <w:lang w:eastAsia="de-DE"/>
        </w:rPr>
        <w:t xml:space="preserve"> is </w:t>
      </w:r>
      <w:r>
        <w:rPr>
          <w:lang w:eastAsia="de-DE"/>
        </w:rPr>
        <w:t xml:space="preserve">the combined </w:t>
      </w:r>
      <w:r w:rsidRPr="007132D5">
        <w:rPr>
          <w:lang w:eastAsia="de-DE"/>
        </w:rPr>
        <w:t xml:space="preserve">communication and processing latency </w:t>
      </w:r>
      <w:r>
        <w:rPr>
          <w:lang w:eastAsia="de-DE"/>
        </w:rPr>
        <w:t>from observation to the moment of traffic situation and display update</w:t>
      </w:r>
      <w:r w:rsidRPr="007132D5">
        <w:rPr>
          <w:lang w:eastAsia="de-DE"/>
        </w:rPr>
        <w:t>.</w:t>
      </w:r>
      <w:r w:rsidR="00C93DA5">
        <w:rPr>
          <w:lang w:eastAsia="de-DE"/>
        </w:rPr>
        <w:t xml:space="preserve"> </w:t>
      </w:r>
      <w:r w:rsidRPr="007132D5">
        <w:rPr>
          <w:lang w:eastAsia="de-DE"/>
        </w:rPr>
        <w:t xml:space="preserve">This </w:t>
      </w:r>
      <w:r>
        <w:rPr>
          <w:lang w:eastAsia="de-DE"/>
        </w:rPr>
        <w:t xml:space="preserve">determines if information can be </w:t>
      </w:r>
      <w:r w:rsidRPr="007132D5">
        <w:rPr>
          <w:lang w:eastAsia="de-DE"/>
        </w:rPr>
        <w:t xml:space="preserve">presented in a timely fashion to the </w:t>
      </w:r>
      <w:r w:rsidR="002B4D1B">
        <w:rPr>
          <w:lang w:eastAsia="de-DE"/>
        </w:rPr>
        <w:t>VTS user</w:t>
      </w:r>
      <w:r w:rsidRPr="007132D5">
        <w:rPr>
          <w:lang w:eastAsia="de-DE"/>
        </w:rPr>
        <w:t xml:space="preserve"> (or external system).</w:t>
      </w:r>
    </w:p>
    <w:p w14:paraId="01683495" w14:textId="1ED40663" w:rsidR="00256021" w:rsidRPr="007132D5" w:rsidRDefault="00256021" w:rsidP="00660F92">
      <w:pPr>
        <w:pStyle w:val="BodyText"/>
        <w:rPr>
          <w:lang w:eastAsia="de-DE"/>
        </w:rPr>
      </w:pPr>
      <w:r w:rsidRPr="007132D5">
        <w:t xml:space="preserve">An AIS, satellite AIS or LRIT </w:t>
      </w:r>
      <w:r>
        <w:t>position message</w:t>
      </w:r>
      <w:r w:rsidRPr="007132D5">
        <w:t xml:space="preserve"> is known to originate from a single GNSS receiver and provides a time stamped </w:t>
      </w:r>
      <w:r>
        <w:t>position, course and speed</w:t>
      </w:r>
      <w:r w:rsidRPr="007132D5">
        <w:t xml:space="preserve"> which can be assumed, with significant confidence, to originate from one target</w:t>
      </w:r>
      <w:r>
        <w:t xml:space="preserve">. It is possible, however, that multiple targets share the same identity. Furthermore, targets may carry multiple active transponders, not necessarily emitting the same position and </w:t>
      </w:r>
      <w:proofErr w:type="gramStart"/>
      <w:r>
        <w:t>identity;</w:t>
      </w:r>
      <w:proofErr w:type="gramEnd"/>
    </w:p>
    <w:p w14:paraId="73E78086" w14:textId="70C9ACA5" w:rsidR="00657DB0" w:rsidRPr="007132D5" w:rsidRDefault="00657DB0" w:rsidP="00A0492D">
      <w:pPr>
        <w:pStyle w:val="Heading4"/>
      </w:pPr>
      <w:r w:rsidRPr="007132D5">
        <w:t xml:space="preserve">Plot </w:t>
      </w:r>
      <w:r w:rsidR="0028341E">
        <w:t>e</w:t>
      </w:r>
      <w:r w:rsidRPr="007132D5">
        <w:t>xtraction</w:t>
      </w:r>
    </w:p>
    <w:p w14:paraId="6E64A074" w14:textId="13484FE4" w:rsidR="00657DB0" w:rsidRDefault="00657DB0" w:rsidP="00A0492D">
      <w:pPr>
        <w:pStyle w:val="BodyText"/>
      </w:pPr>
      <w:r w:rsidRPr="007132D5">
        <w:rPr>
          <w:lang w:eastAsia="de-DE"/>
        </w:rPr>
        <w:t>The plot extraction process lies between the collection of raw sensor data and the extraction of useful information from that data.</w:t>
      </w:r>
      <w:r w:rsidR="00C93DA5">
        <w:rPr>
          <w:lang w:eastAsia="de-DE"/>
        </w:rPr>
        <w:t xml:space="preserve"> </w:t>
      </w:r>
      <w:r w:rsidRPr="007132D5">
        <w:rPr>
          <w:lang w:eastAsia="de-DE"/>
        </w:rPr>
        <w:t>It is highly dependent on sensor type</w:t>
      </w:r>
      <w:r w:rsidR="00255C0A">
        <w:rPr>
          <w:lang w:eastAsia="de-DE"/>
        </w:rPr>
        <w:t xml:space="preserve">. </w:t>
      </w:r>
      <w:r w:rsidR="007A2EBF">
        <w:t>The process of</w:t>
      </w:r>
      <w:r w:rsidRPr="007132D5">
        <w:t xml:space="preserve"> radar plot extract</w:t>
      </w:r>
      <w:r w:rsidR="007A2EBF">
        <w:t>ion is more elaborate and may be affected by signi</w:t>
      </w:r>
      <w:r w:rsidR="00BB26A6">
        <w:t>fi</w:t>
      </w:r>
      <w:r w:rsidR="007A2EBF">
        <w:t>cant noise from the environment</w:t>
      </w:r>
      <w:r>
        <w:t>.</w:t>
      </w:r>
      <w:r w:rsidR="007A2EBF">
        <w:t xml:space="preserve"> This </w:t>
      </w:r>
      <w:r w:rsidR="002717F5">
        <w:t>may give</w:t>
      </w:r>
      <w:r w:rsidR="007A2EBF">
        <w:t xml:space="preserve"> rise to unwanted measurements that do not represent real targets</w:t>
      </w:r>
      <w:r w:rsidR="00BB26A6">
        <w:t xml:space="preserve"> (false alarms)</w:t>
      </w:r>
      <w:r w:rsidR="007A2EBF">
        <w:t>.</w:t>
      </w:r>
      <w:r w:rsidR="002717F5">
        <w:t xml:space="preserve"> There is a trade-off between the </w:t>
      </w:r>
      <w:proofErr w:type="gramStart"/>
      <w:r w:rsidR="002717F5">
        <w:t>amount</w:t>
      </w:r>
      <w:proofErr w:type="gramEnd"/>
      <w:r w:rsidR="002717F5">
        <w:t xml:space="preserve"> of unwanted measurements and the ability to detect weaker (smaller, more distant) targets. Allowing weaker targets to be detected will increase the </w:t>
      </w:r>
      <w:proofErr w:type="gramStart"/>
      <w:r w:rsidR="002717F5">
        <w:t>amount</w:t>
      </w:r>
      <w:proofErr w:type="gramEnd"/>
      <w:r w:rsidR="002717F5">
        <w:t xml:space="preserve"> of unwanted measurements (and, hence, the likelihood of creating false tracks).</w:t>
      </w:r>
    </w:p>
    <w:p w14:paraId="256C730F" w14:textId="50D2B658" w:rsidR="00657DB0" w:rsidRPr="007132D5" w:rsidRDefault="002717F5" w:rsidP="00A0492D">
      <w:pPr>
        <w:pStyle w:val="Bullet1text"/>
        <w:ind w:left="0"/>
      </w:pPr>
      <w:r>
        <w:t>M</w:t>
      </w:r>
      <w:r w:rsidR="00657DB0" w:rsidRPr="007132D5">
        <w:t xml:space="preserve">ultiple plots may arise from </w:t>
      </w:r>
      <w:r w:rsidR="007A2EBF">
        <w:t>a single</w:t>
      </w:r>
      <w:r w:rsidR="007A2EBF" w:rsidRPr="007132D5">
        <w:t xml:space="preserve"> </w:t>
      </w:r>
      <w:r w:rsidR="00657DB0" w:rsidRPr="007132D5">
        <w:t>object (</w:t>
      </w:r>
      <w:r w:rsidR="00C93DA5">
        <w:t xml:space="preserve">e.g., </w:t>
      </w:r>
      <w:proofErr w:type="gramStart"/>
      <w:r w:rsidR="00BB26A6">
        <w:t>as a result of</w:t>
      </w:r>
      <w:proofErr w:type="gramEnd"/>
      <w:r w:rsidR="00BB26A6">
        <w:t xml:space="preserve"> </w:t>
      </w:r>
      <w:r w:rsidR="00657DB0" w:rsidRPr="007132D5">
        <w:t xml:space="preserve">physical </w:t>
      </w:r>
      <w:r w:rsidR="00BB26A6">
        <w:t>size and shape</w:t>
      </w:r>
      <w:r>
        <w:t xml:space="preserve"> of the target</w:t>
      </w:r>
      <w:r w:rsidR="00657DB0" w:rsidRPr="007132D5">
        <w:t xml:space="preserve">) and these need to be </w:t>
      </w:r>
      <w:r w:rsidR="00BB26A6">
        <w:t>processed in an appropriate way</w:t>
      </w:r>
      <w:r w:rsidR="00657DB0" w:rsidRPr="007132D5">
        <w:t>.</w:t>
      </w:r>
      <w:r w:rsidR="00BB26A6">
        <w:t xml:space="preserve"> Also, it may not be possible separate targets that are close to each other, resulting in </w:t>
      </w:r>
      <w:r>
        <w:t xml:space="preserve">only </w:t>
      </w:r>
      <w:r w:rsidR="00BB26A6">
        <w:t>a single measurement for multiple targets.</w:t>
      </w:r>
    </w:p>
    <w:p w14:paraId="331F07D9" w14:textId="348DCC7B" w:rsidR="00657DB0" w:rsidRPr="007132D5" w:rsidRDefault="00657DB0" w:rsidP="00657DB0">
      <w:pPr>
        <w:pStyle w:val="BodyText"/>
        <w:rPr>
          <w:lang w:eastAsia="de-DE"/>
        </w:rPr>
      </w:pPr>
      <w:r w:rsidRPr="007132D5">
        <w:rPr>
          <w:lang w:eastAsia="de-DE"/>
        </w:rPr>
        <w:t>Extracted plots</w:t>
      </w:r>
      <w:r w:rsidR="0026201F">
        <w:rPr>
          <w:lang w:eastAsia="de-DE"/>
        </w:rPr>
        <w:t>, regardless of the sensor,</w:t>
      </w:r>
      <w:r w:rsidRPr="007132D5">
        <w:rPr>
          <w:lang w:eastAsia="de-DE"/>
        </w:rPr>
        <w:t xml:space="preserve"> </w:t>
      </w:r>
      <w:r w:rsidR="00BB26A6">
        <w:rPr>
          <w:lang w:eastAsia="de-DE"/>
        </w:rPr>
        <w:t xml:space="preserve">should </w:t>
      </w:r>
      <w:r w:rsidRPr="007132D5">
        <w:rPr>
          <w:lang w:eastAsia="de-DE"/>
        </w:rPr>
        <w:t>include the following attributes:</w:t>
      </w:r>
    </w:p>
    <w:p w14:paraId="487CD18B" w14:textId="0F64BF0D" w:rsidR="00657DB0" w:rsidRPr="007132D5" w:rsidRDefault="00F1115D" w:rsidP="00657DB0">
      <w:pPr>
        <w:pStyle w:val="Bullet1"/>
      </w:pPr>
      <w:r>
        <w:t>T</w:t>
      </w:r>
      <w:r w:rsidR="00657DB0" w:rsidRPr="007132D5">
        <w:t>ime of measurement</w:t>
      </w:r>
    </w:p>
    <w:p w14:paraId="777FA6CC" w14:textId="0D248783" w:rsidR="00657DB0" w:rsidRPr="007132D5" w:rsidRDefault="00F1115D" w:rsidP="00657DB0">
      <w:pPr>
        <w:pStyle w:val="Bullet1"/>
      </w:pPr>
      <w:r>
        <w:t>M</w:t>
      </w:r>
      <w:r w:rsidR="00657DB0" w:rsidRPr="007132D5">
        <w:t>easured position</w:t>
      </w:r>
      <w:r w:rsidR="00BB26A6">
        <w:t xml:space="preserve"> </w:t>
      </w:r>
      <w:r w:rsidR="00657DB0" w:rsidRPr="007132D5">
        <w:t>and positional uncertainty</w:t>
      </w:r>
    </w:p>
    <w:p w14:paraId="772ED020" w14:textId="15755392" w:rsidR="00657DB0" w:rsidRPr="007132D5" w:rsidRDefault="00F1115D" w:rsidP="00657DB0">
      <w:pPr>
        <w:pStyle w:val="Bullet1"/>
      </w:pPr>
      <w:r>
        <w:t>O</w:t>
      </w:r>
      <w:r w:rsidR="00657DB0" w:rsidRPr="007132D5">
        <w:t>riginating sensor</w:t>
      </w:r>
    </w:p>
    <w:p w14:paraId="59F34ABE" w14:textId="50EAA9F2" w:rsidR="00657DB0" w:rsidRPr="007132D5" w:rsidRDefault="00657DB0" w:rsidP="00657DB0">
      <w:pPr>
        <w:pStyle w:val="BodyText"/>
        <w:rPr>
          <w:lang w:eastAsia="de-DE"/>
        </w:rPr>
      </w:pPr>
      <w:r w:rsidRPr="007132D5">
        <w:rPr>
          <w:lang w:eastAsia="de-DE"/>
        </w:rPr>
        <w:t>In addition, attributes may include:</w:t>
      </w:r>
    </w:p>
    <w:p w14:paraId="6587433F" w14:textId="4D3D7470" w:rsidR="00657DB0" w:rsidRPr="007132D5" w:rsidRDefault="00F1115D" w:rsidP="00657DB0">
      <w:pPr>
        <w:pStyle w:val="Bullet1"/>
      </w:pPr>
      <w:r>
        <w:t>I</w:t>
      </w:r>
      <w:r w:rsidR="00657DB0" w:rsidRPr="007132D5">
        <w:t>dentity</w:t>
      </w:r>
    </w:p>
    <w:p w14:paraId="112BBB21" w14:textId="01941410" w:rsidR="00657DB0" w:rsidRPr="007132D5" w:rsidRDefault="00F1115D" w:rsidP="00657DB0">
      <w:pPr>
        <w:pStyle w:val="Bullet1"/>
      </w:pPr>
      <w:r>
        <w:t>S</w:t>
      </w:r>
      <w:r w:rsidR="00657DB0" w:rsidRPr="007132D5">
        <w:t>peed</w:t>
      </w:r>
    </w:p>
    <w:p w14:paraId="55B6A266" w14:textId="2847A316" w:rsidR="00657DB0" w:rsidRPr="007132D5" w:rsidRDefault="00F1115D" w:rsidP="00657DB0">
      <w:pPr>
        <w:pStyle w:val="Bullet1"/>
      </w:pPr>
      <w:r>
        <w:t>P</w:t>
      </w:r>
      <w:r w:rsidR="00657DB0" w:rsidRPr="007132D5">
        <w:t xml:space="preserve">hysical extent of the </w:t>
      </w:r>
      <w:r w:rsidR="00BB26A6">
        <w:t>targe</w:t>
      </w:r>
      <w:r w:rsidR="00BB26A6" w:rsidRPr="007132D5">
        <w:t>t</w:t>
      </w:r>
    </w:p>
    <w:p w14:paraId="5A8112D9" w14:textId="66EFEC3E" w:rsidR="00657DB0" w:rsidRPr="007132D5" w:rsidRDefault="00F1115D" w:rsidP="00657DB0">
      <w:pPr>
        <w:pStyle w:val="Bullet1"/>
      </w:pPr>
      <w:r>
        <w:t>S</w:t>
      </w:r>
      <w:r w:rsidR="00657DB0" w:rsidRPr="007132D5">
        <w:t>ignal strength</w:t>
      </w:r>
    </w:p>
    <w:p w14:paraId="24BCE8F9" w14:textId="7BA88156" w:rsidR="00657DB0" w:rsidRPr="007132D5" w:rsidRDefault="00657DB0" w:rsidP="00657DB0">
      <w:pPr>
        <w:pStyle w:val="BodyText"/>
        <w:rPr>
          <w:lang w:eastAsia="de-DE"/>
        </w:rPr>
      </w:pPr>
      <w:r w:rsidRPr="007132D5">
        <w:rPr>
          <w:lang w:eastAsia="de-DE"/>
        </w:rPr>
        <w:t xml:space="preserve">In general, the plot extraction process is fully automatic, relying on programmed algorithms tuned to </w:t>
      </w:r>
      <w:r w:rsidR="00C93DA5">
        <w:rPr>
          <w:lang w:eastAsia="de-DE"/>
        </w:rPr>
        <w:t>optimize</w:t>
      </w:r>
      <w:r w:rsidRPr="007132D5">
        <w:rPr>
          <w:lang w:eastAsia="de-DE"/>
        </w:rPr>
        <w:t xml:space="preserve"> the process to the sensor characteristics and the topography of the coverage area.</w:t>
      </w:r>
    </w:p>
    <w:p w14:paraId="7E425FA3" w14:textId="2A2992E5" w:rsidR="00657DB0" w:rsidRDefault="00657DB0" w:rsidP="00657DB0">
      <w:pPr>
        <w:pStyle w:val="Heading3"/>
      </w:pPr>
      <w:bookmarkStart w:id="110" w:name="_Toc114594741"/>
      <w:r w:rsidRPr="007132D5">
        <w:t>Tracking</w:t>
      </w:r>
      <w:r w:rsidR="00AB0D5C">
        <w:t xml:space="preserve"> and data fusion</w:t>
      </w:r>
      <w:bookmarkEnd w:id="110"/>
    </w:p>
    <w:p w14:paraId="50CFDDF6" w14:textId="696C7E07" w:rsidR="00A0492D" w:rsidRPr="007132D5" w:rsidRDefault="00A0492D" w:rsidP="00A0492D">
      <w:pPr>
        <w:pStyle w:val="BodyText"/>
        <w:rPr>
          <w:lang w:eastAsia="de-DE"/>
        </w:rPr>
      </w:pPr>
      <w:r w:rsidRPr="007132D5">
        <w:rPr>
          <w:lang w:eastAsia="de-DE"/>
        </w:rPr>
        <w:t>It is recommended that a VTS system takes advantage of data available from multiple sensors and external sources by integrating this data in an appropriate way.</w:t>
      </w:r>
      <w:r w:rsidR="00C93DA5">
        <w:rPr>
          <w:lang w:eastAsia="de-DE"/>
        </w:rPr>
        <w:t xml:space="preserve"> </w:t>
      </w:r>
      <w:r w:rsidRPr="007132D5">
        <w:rPr>
          <w:lang w:eastAsia="de-DE"/>
        </w:rPr>
        <w:t>Integration can be as simple as overlaying</w:t>
      </w:r>
      <w:r>
        <w:rPr>
          <w:lang w:eastAsia="de-DE"/>
        </w:rPr>
        <w:t xml:space="preserve"> </w:t>
      </w:r>
      <w:r w:rsidRPr="007132D5">
        <w:rPr>
          <w:lang w:eastAsia="de-DE"/>
        </w:rPr>
        <w:t xml:space="preserve">multiple </w:t>
      </w:r>
      <w:r>
        <w:rPr>
          <w:lang w:eastAsia="de-DE"/>
        </w:rPr>
        <w:t>sensor</w:t>
      </w:r>
      <w:r w:rsidRPr="007132D5">
        <w:rPr>
          <w:lang w:eastAsia="de-DE"/>
        </w:rPr>
        <w:t xml:space="preserve"> data </w:t>
      </w:r>
      <w:r>
        <w:rPr>
          <w:lang w:eastAsia="de-DE"/>
        </w:rPr>
        <w:t xml:space="preserve">sources </w:t>
      </w:r>
      <w:r w:rsidRPr="007132D5">
        <w:rPr>
          <w:lang w:eastAsia="de-DE"/>
        </w:rPr>
        <w:t xml:space="preserve">on the </w:t>
      </w:r>
      <w:r w:rsidR="002B4D1B">
        <w:rPr>
          <w:lang w:eastAsia="de-DE"/>
        </w:rPr>
        <w:t>VTS user</w:t>
      </w:r>
      <w:r>
        <w:rPr>
          <w:lang w:eastAsia="de-DE"/>
        </w:rPr>
        <w:t xml:space="preserve"> Interface,</w:t>
      </w:r>
      <w:r w:rsidRPr="007132D5">
        <w:rPr>
          <w:lang w:eastAsia="de-DE"/>
        </w:rPr>
        <w:t xml:space="preserve"> but significant advantages can be gained by processing and combining the data within the </w:t>
      </w:r>
      <w:r w:rsidR="00F1115D">
        <w:rPr>
          <w:lang w:eastAsia="de-DE"/>
        </w:rPr>
        <w:t>d</w:t>
      </w:r>
      <w:r w:rsidRPr="007132D5">
        <w:rPr>
          <w:lang w:eastAsia="de-DE"/>
        </w:rPr>
        <w:t xml:space="preserve">ata </w:t>
      </w:r>
      <w:r w:rsidR="00F1115D">
        <w:rPr>
          <w:lang w:eastAsia="de-DE"/>
        </w:rPr>
        <w:t>p</w:t>
      </w:r>
      <w:r w:rsidRPr="007132D5">
        <w:rPr>
          <w:lang w:eastAsia="de-DE"/>
        </w:rPr>
        <w:t>rocessing function.</w:t>
      </w:r>
      <w:r w:rsidR="00C93DA5">
        <w:rPr>
          <w:lang w:eastAsia="de-DE"/>
        </w:rPr>
        <w:t xml:space="preserve"> </w:t>
      </w:r>
      <w:r w:rsidRPr="007132D5">
        <w:rPr>
          <w:lang w:eastAsia="de-DE"/>
        </w:rPr>
        <w:t xml:space="preserve">The use of data from all available sources can significantly improve the positional accuracy of the track and </w:t>
      </w:r>
      <w:r>
        <w:rPr>
          <w:lang w:eastAsia="de-DE"/>
        </w:rPr>
        <w:t>the reliability of</w:t>
      </w:r>
      <w:r w:rsidRPr="007132D5">
        <w:rPr>
          <w:lang w:eastAsia="de-DE"/>
        </w:rPr>
        <w:t xml:space="preserve"> associated track information (</w:t>
      </w:r>
      <w:r>
        <w:rPr>
          <w:lang w:eastAsia="de-DE"/>
        </w:rPr>
        <w:t xml:space="preserve">such as </w:t>
      </w:r>
      <w:r w:rsidRPr="007132D5">
        <w:rPr>
          <w:lang w:eastAsia="de-DE"/>
        </w:rPr>
        <w:t>identity, target type</w:t>
      </w:r>
      <w:r w:rsidR="007F1F28">
        <w:rPr>
          <w:lang w:eastAsia="de-DE"/>
        </w:rPr>
        <w:t xml:space="preserve"> and size,</w:t>
      </w:r>
      <w:r w:rsidRPr="007132D5">
        <w:rPr>
          <w:lang w:eastAsia="de-DE"/>
        </w:rPr>
        <w:t xml:space="preserve"> COG, SOG, manoeuvre </w:t>
      </w:r>
      <w:r>
        <w:rPr>
          <w:lang w:eastAsia="de-DE"/>
        </w:rPr>
        <w:t>indication</w:t>
      </w:r>
      <w:r w:rsidRPr="007132D5">
        <w:rPr>
          <w:lang w:eastAsia="de-DE"/>
        </w:rPr>
        <w:t>).</w:t>
      </w:r>
    </w:p>
    <w:p w14:paraId="6E2FAEB7" w14:textId="0D13659A" w:rsidR="00660F92" w:rsidRPr="007132D5" w:rsidRDefault="00660F92" w:rsidP="00660F92">
      <w:pPr>
        <w:pStyle w:val="BodyText"/>
        <w:rPr>
          <w:lang w:eastAsia="de-DE"/>
        </w:rPr>
      </w:pPr>
      <w:r w:rsidRPr="00A0492D">
        <w:rPr>
          <w:lang w:eastAsia="de-DE"/>
        </w:rPr>
        <w:t>The tracking and data fusion process attempts</w:t>
      </w:r>
      <w:r w:rsidRPr="007132D5">
        <w:rPr>
          <w:lang w:eastAsia="de-DE"/>
        </w:rPr>
        <w:t xml:space="preserve"> to co</w:t>
      </w:r>
      <w:r>
        <w:rPr>
          <w:lang w:eastAsia="de-DE"/>
        </w:rPr>
        <w:t>rrelate data</w:t>
      </w:r>
      <w:r w:rsidRPr="007132D5">
        <w:rPr>
          <w:lang w:eastAsia="de-DE"/>
        </w:rPr>
        <w:t xml:space="preserve"> </w:t>
      </w:r>
      <w:r w:rsidR="00A0492D">
        <w:rPr>
          <w:lang w:eastAsia="de-DE"/>
        </w:rPr>
        <w:t xml:space="preserve">from individual VTS sensors </w:t>
      </w:r>
      <w:r w:rsidRPr="007132D5">
        <w:rPr>
          <w:lang w:eastAsia="de-DE"/>
        </w:rPr>
        <w:t>with existing tracks for the purposes of building a traffic image.</w:t>
      </w:r>
      <w:r w:rsidR="00C93DA5">
        <w:rPr>
          <w:lang w:eastAsia="de-DE"/>
        </w:rPr>
        <w:t xml:space="preserve"> </w:t>
      </w:r>
      <w:r>
        <w:rPr>
          <w:lang w:eastAsia="de-DE"/>
        </w:rPr>
        <w:t>Data that does not correlate</w:t>
      </w:r>
      <w:r w:rsidRPr="007132D5">
        <w:rPr>
          <w:lang w:eastAsia="de-DE"/>
        </w:rPr>
        <w:t xml:space="preserve"> with existing tracks, </w:t>
      </w:r>
      <w:r>
        <w:rPr>
          <w:lang w:eastAsia="de-DE"/>
        </w:rPr>
        <w:t xml:space="preserve">is handed over to the </w:t>
      </w:r>
      <w:r w:rsidR="00F1115D">
        <w:rPr>
          <w:lang w:eastAsia="de-DE"/>
        </w:rPr>
        <w:t>t</w:t>
      </w:r>
      <w:r w:rsidRPr="007132D5">
        <w:rPr>
          <w:lang w:eastAsia="de-DE"/>
        </w:rPr>
        <w:t xml:space="preserve">rack </w:t>
      </w:r>
      <w:r w:rsidR="00F1115D">
        <w:rPr>
          <w:lang w:eastAsia="de-DE"/>
        </w:rPr>
        <w:t>i</w:t>
      </w:r>
      <w:r w:rsidRPr="007132D5">
        <w:rPr>
          <w:lang w:eastAsia="de-DE"/>
        </w:rPr>
        <w:t xml:space="preserve">nitiation process </w:t>
      </w:r>
      <w:r>
        <w:rPr>
          <w:lang w:eastAsia="de-DE"/>
        </w:rPr>
        <w:t xml:space="preserve">to </w:t>
      </w:r>
      <w:r w:rsidRPr="007132D5">
        <w:rPr>
          <w:lang w:eastAsia="de-DE"/>
        </w:rPr>
        <w:t>postulates new tentative tracks</w:t>
      </w:r>
      <w:r>
        <w:rPr>
          <w:lang w:eastAsia="de-DE"/>
        </w:rPr>
        <w:t>. Tentative</w:t>
      </w:r>
      <w:r w:rsidRPr="007132D5">
        <w:rPr>
          <w:lang w:eastAsia="de-DE"/>
        </w:rPr>
        <w:t xml:space="preserve"> </w:t>
      </w:r>
      <w:r>
        <w:rPr>
          <w:lang w:eastAsia="de-DE"/>
        </w:rPr>
        <w:t>tracks</w:t>
      </w:r>
      <w:r w:rsidRPr="007132D5">
        <w:rPr>
          <w:lang w:eastAsia="de-DE"/>
        </w:rPr>
        <w:t xml:space="preserve"> </w:t>
      </w:r>
      <w:r>
        <w:rPr>
          <w:lang w:eastAsia="de-DE"/>
        </w:rPr>
        <w:t>will,</w:t>
      </w:r>
      <w:r w:rsidRPr="007132D5">
        <w:rPr>
          <w:lang w:eastAsia="de-DE"/>
        </w:rPr>
        <w:t xml:space="preserve"> subsequently</w:t>
      </w:r>
      <w:r>
        <w:rPr>
          <w:lang w:eastAsia="de-DE"/>
        </w:rPr>
        <w:t>, be</w:t>
      </w:r>
      <w:r w:rsidRPr="007132D5">
        <w:rPr>
          <w:lang w:eastAsia="de-DE"/>
        </w:rPr>
        <w:t xml:space="preserve"> monitored until they either become confirmed tracks or are discarded as likely </w:t>
      </w:r>
      <w:r>
        <w:rPr>
          <w:lang w:eastAsia="de-DE"/>
        </w:rPr>
        <w:t>resulting from unwanted</w:t>
      </w:r>
      <w:r w:rsidRPr="007132D5">
        <w:rPr>
          <w:lang w:eastAsia="de-DE"/>
        </w:rPr>
        <w:t xml:space="preserve"> </w:t>
      </w:r>
      <w:r>
        <w:rPr>
          <w:lang w:eastAsia="de-DE"/>
        </w:rPr>
        <w:t>measurements</w:t>
      </w:r>
      <w:r w:rsidRPr="007132D5">
        <w:rPr>
          <w:lang w:eastAsia="de-DE"/>
        </w:rPr>
        <w:t>.</w:t>
      </w:r>
    </w:p>
    <w:p w14:paraId="364E956C" w14:textId="46B2164F" w:rsidR="00660F92" w:rsidRPr="007132D5" w:rsidRDefault="00660F92" w:rsidP="00660F92">
      <w:pPr>
        <w:pStyle w:val="BodyText"/>
        <w:rPr>
          <w:color w:val="000000" w:themeColor="text1"/>
          <w:lang w:eastAsia="de-DE"/>
        </w:rPr>
      </w:pPr>
      <w:r w:rsidRPr="007132D5">
        <w:rPr>
          <w:lang w:eastAsia="de-DE"/>
        </w:rPr>
        <w:t xml:space="preserve">The tracking process uses models of </w:t>
      </w:r>
      <w:r>
        <w:rPr>
          <w:lang w:eastAsia="de-DE"/>
        </w:rPr>
        <w:t xml:space="preserve">both </w:t>
      </w:r>
      <w:r w:rsidRPr="007132D5">
        <w:rPr>
          <w:lang w:eastAsia="de-DE"/>
        </w:rPr>
        <w:t xml:space="preserve">the sensors and the target </w:t>
      </w:r>
      <w:r>
        <w:rPr>
          <w:lang w:eastAsia="de-DE"/>
        </w:rPr>
        <w:t>behaviour</w:t>
      </w:r>
      <w:r w:rsidRPr="007132D5">
        <w:rPr>
          <w:lang w:eastAsia="de-DE"/>
        </w:rPr>
        <w:t xml:space="preserve"> to provide a best estimate of, at least, the target position, </w:t>
      </w:r>
      <w:proofErr w:type="gramStart"/>
      <w:r w:rsidRPr="007132D5">
        <w:rPr>
          <w:lang w:eastAsia="de-DE"/>
        </w:rPr>
        <w:t>course</w:t>
      </w:r>
      <w:proofErr w:type="gramEnd"/>
      <w:r w:rsidRPr="007132D5">
        <w:rPr>
          <w:lang w:eastAsia="de-DE"/>
        </w:rPr>
        <w:t xml:space="preserve"> and speed</w:t>
      </w:r>
      <w:r w:rsidRPr="007132D5">
        <w:rPr>
          <w:color w:val="000000" w:themeColor="text1"/>
          <w:lang w:eastAsia="de-DE"/>
        </w:rPr>
        <w:t xml:space="preserve"> over ground (COG, SOG).</w:t>
      </w:r>
      <w:r w:rsidR="00C93DA5">
        <w:rPr>
          <w:color w:val="000000" w:themeColor="text1"/>
          <w:lang w:eastAsia="de-DE"/>
        </w:rPr>
        <w:t xml:space="preserve"> </w:t>
      </w:r>
      <w:r w:rsidRPr="007132D5">
        <w:rPr>
          <w:color w:val="000000" w:themeColor="text1"/>
          <w:lang w:eastAsia="de-DE"/>
        </w:rPr>
        <w:t>These models are also used to optim</w:t>
      </w:r>
      <w:r w:rsidR="00C93DA5">
        <w:rPr>
          <w:color w:val="000000" w:themeColor="text1"/>
          <w:lang w:eastAsia="de-DE"/>
        </w:rPr>
        <w:t>ize</w:t>
      </w:r>
      <w:r w:rsidRPr="007132D5">
        <w:rPr>
          <w:color w:val="000000" w:themeColor="text1"/>
          <w:lang w:eastAsia="de-DE"/>
        </w:rPr>
        <w:t xml:space="preserve"> the </w:t>
      </w:r>
      <w:r>
        <w:rPr>
          <w:color w:val="000000" w:themeColor="text1"/>
          <w:lang w:eastAsia="de-DE"/>
        </w:rPr>
        <w:t>correl</w:t>
      </w:r>
      <w:r w:rsidRPr="007132D5">
        <w:rPr>
          <w:color w:val="000000" w:themeColor="text1"/>
          <w:lang w:eastAsia="de-DE"/>
        </w:rPr>
        <w:t>ation process to combine new measurements with the existing tracks.</w:t>
      </w:r>
    </w:p>
    <w:p w14:paraId="2F8A0DFD" w14:textId="22029982" w:rsidR="00660F92" w:rsidRPr="007132D5" w:rsidRDefault="00660F92" w:rsidP="00660F92">
      <w:pPr>
        <w:pStyle w:val="BodyText"/>
        <w:rPr>
          <w:lang w:eastAsia="de-DE"/>
        </w:rPr>
      </w:pPr>
      <w:r w:rsidRPr="007132D5">
        <w:rPr>
          <w:lang w:eastAsia="de-DE"/>
        </w:rPr>
        <w:t xml:space="preserve">The design of the </w:t>
      </w:r>
      <w:r w:rsidR="00F1115D">
        <w:rPr>
          <w:lang w:eastAsia="de-DE"/>
        </w:rPr>
        <w:t>t</w:t>
      </w:r>
      <w:r w:rsidRPr="007132D5">
        <w:rPr>
          <w:lang w:eastAsia="de-DE"/>
        </w:rPr>
        <w:t xml:space="preserve">racking and data fusion process should </w:t>
      </w:r>
      <w:proofErr w:type="gramStart"/>
      <w:r w:rsidRPr="007132D5">
        <w:rPr>
          <w:lang w:eastAsia="de-DE"/>
        </w:rPr>
        <w:t>take into account</w:t>
      </w:r>
      <w:proofErr w:type="gramEnd"/>
      <w:r w:rsidRPr="007132D5">
        <w:rPr>
          <w:lang w:eastAsia="de-DE"/>
        </w:rPr>
        <w:t xml:space="preserve"> the need to translate positional information into a common geographical reference system</w:t>
      </w:r>
      <w:r>
        <w:rPr>
          <w:lang w:eastAsia="de-DE"/>
        </w:rPr>
        <w:t xml:space="preserve"> such as</w:t>
      </w:r>
      <w:r w:rsidRPr="007132D5">
        <w:rPr>
          <w:lang w:eastAsia="de-DE"/>
        </w:rPr>
        <w:t xml:space="preserve"> WGS84</w:t>
      </w:r>
      <w:r w:rsidR="000053E1" w:rsidRPr="00AA31E1">
        <w:rPr>
          <w:lang w:eastAsia="de-DE"/>
        </w:rPr>
        <w:t xml:space="preserve">. </w:t>
      </w:r>
      <w:r w:rsidRPr="007132D5">
        <w:rPr>
          <w:lang w:eastAsia="de-DE"/>
        </w:rPr>
        <w:t>Fusion of the data can be either combining tracks</w:t>
      </w:r>
      <w:r>
        <w:rPr>
          <w:lang w:eastAsia="de-DE"/>
        </w:rPr>
        <w:t>,</w:t>
      </w:r>
      <w:r w:rsidRPr="007132D5">
        <w:rPr>
          <w:lang w:eastAsia="de-DE"/>
        </w:rPr>
        <w:t xml:space="preserve"> created from individual sensors</w:t>
      </w:r>
      <w:r>
        <w:rPr>
          <w:lang w:eastAsia="de-DE"/>
        </w:rPr>
        <w:t>,</w:t>
      </w:r>
      <w:r w:rsidRPr="007132D5">
        <w:rPr>
          <w:lang w:eastAsia="de-DE"/>
        </w:rPr>
        <w:t xml:space="preserve"> or introducing the raw measurements from all sensors directly into the track filtering process.</w:t>
      </w:r>
      <w:r w:rsidR="00C93DA5">
        <w:rPr>
          <w:lang w:eastAsia="de-DE"/>
        </w:rPr>
        <w:t xml:space="preserve"> </w:t>
      </w:r>
      <w:r w:rsidRPr="007132D5">
        <w:rPr>
          <w:lang w:eastAsia="de-DE"/>
        </w:rPr>
        <w:t xml:space="preserve">In both cases, the track fusion process may have to </w:t>
      </w:r>
      <w:r>
        <w:rPr>
          <w:lang w:eastAsia="de-DE"/>
        </w:rPr>
        <w:t xml:space="preserve">properly </w:t>
      </w:r>
      <w:r w:rsidRPr="007132D5">
        <w:rPr>
          <w:lang w:eastAsia="de-DE"/>
        </w:rPr>
        <w:t>deal with biases in the data originating from the different sensors (</w:t>
      </w:r>
      <w:r w:rsidR="00C93DA5">
        <w:rPr>
          <w:lang w:eastAsia="de-DE"/>
        </w:rPr>
        <w:t xml:space="preserve">e.g., </w:t>
      </w:r>
      <w:r>
        <w:rPr>
          <w:lang w:eastAsia="de-DE"/>
        </w:rPr>
        <w:t xml:space="preserve">differences in </w:t>
      </w:r>
      <w:r w:rsidRPr="007132D5">
        <w:rPr>
          <w:lang w:eastAsia="de-DE"/>
        </w:rPr>
        <w:t>the North alignment of radar sensors).</w:t>
      </w:r>
    </w:p>
    <w:p w14:paraId="5E4764B2" w14:textId="02F75433" w:rsidR="00660F92" w:rsidRPr="007132D5" w:rsidRDefault="00660F92" w:rsidP="00660F92">
      <w:pPr>
        <w:pStyle w:val="BodyText"/>
      </w:pPr>
      <w:r w:rsidRPr="007132D5">
        <w:rPr>
          <w:lang w:eastAsia="de-DE"/>
        </w:rPr>
        <w:t>In a fully calibrated system (</w:t>
      </w:r>
      <w:r w:rsidR="00C93DA5">
        <w:rPr>
          <w:lang w:eastAsia="de-DE"/>
        </w:rPr>
        <w:t xml:space="preserve">i.e., </w:t>
      </w:r>
      <w:r w:rsidRPr="007132D5">
        <w:rPr>
          <w:lang w:eastAsia="de-DE"/>
        </w:rPr>
        <w:t xml:space="preserve">with minimum measurement bias), the output of </w:t>
      </w:r>
      <w:r w:rsidRPr="007132D5">
        <w:rPr>
          <w:color w:val="000000" w:themeColor="text1"/>
          <w:lang w:eastAsia="de-DE"/>
        </w:rPr>
        <w:t>a data fusion tracker (multi-sensor tracker)</w:t>
      </w:r>
      <w:r w:rsidRPr="007132D5">
        <w:t xml:space="preserve"> should not reduce the quality of the information coming from the most reliable source and</w:t>
      </w:r>
      <w:r>
        <w:t>,</w:t>
      </w:r>
      <w:r w:rsidRPr="007132D5">
        <w:t xml:space="preserve"> in general</w:t>
      </w:r>
      <w:r>
        <w:t>,</w:t>
      </w:r>
      <w:r w:rsidRPr="007132D5">
        <w:t xml:space="preserve"> </w:t>
      </w:r>
      <w:r>
        <w:t>improved</w:t>
      </w:r>
      <w:r w:rsidRPr="007132D5">
        <w:t xml:space="preserve"> accuracy </w:t>
      </w:r>
      <w:r>
        <w:t>and reliability</w:t>
      </w:r>
      <w:r w:rsidRPr="007132D5">
        <w:t xml:space="preserve"> should be expected.</w:t>
      </w:r>
      <w:r w:rsidR="00C93DA5">
        <w:t xml:space="preserve"> </w:t>
      </w:r>
      <w:r w:rsidRPr="007132D5">
        <w:t>Track fusion also provides redundancy to minim</w:t>
      </w:r>
      <w:r w:rsidR="00C93DA5">
        <w:t>ize</w:t>
      </w:r>
      <w:r w:rsidRPr="007132D5">
        <w:t xml:space="preserve"> the consequences of </w:t>
      </w:r>
      <w:r>
        <w:t xml:space="preserve">individual </w:t>
      </w:r>
      <w:r w:rsidRPr="007132D5">
        <w:t>sensor failure.</w:t>
      </w:r>
    </w:p>
    <w:p w14:paraId="73EEECEF" w14:textId="3CBC4E5F" w:rsidR="00660F92" w:rsidRPr="007132D5" w:rsidRDefault="00660F92" w:rsidP="00660F92">
      <w:pPr>
        <w:pStyle w:val="BodyText"/>
      </w:pPr>
      <w:r w:rsidRPr="007132D5">
        <w:t>Track fusion is an automatic process and</w:t>
      </w:r>
      <w:r>
        <w:t>,</w:t>
      </w:r>
      <w:r w:rsidRPr="007132D5">
        <w:t xml:space="preserve"> as such, it is recommended that </w:t>
      </w:r>
      <w:r w:rsidR="002B4D1B">
        <w:t>VTS user</w:t>
      </w:r>
      <w:r w:rsidRPr="007132D5">
        <w:t xml:space="preserve"> interaction with this process </w:t>
      </w:r>
      <w:r>
        <w:t>be</w:t>
      </w:r>
      <w:r w:rsidRPr="007132D5">
        <w:t xml:space="preserve"> limited.</w:t>
      </w:r>
    </w:p>
    <w:p w14:paraId="687D2906" w14:textId="77777777" w:rsidR="00660F92" w:rsidRPr="00660F92" w:rsidRDefault="00660F92" w:rsidP="00A0492D">
      <w:pPr>
        <w:pStyle w:val="BodyText"/>
      </w:pPr>
    </w:p>
    <w:p w14:paraId="535BDF7C" w14:textId="484C578C" w:rsidR="00657DB0" w:rsidRPr="007132D5" w:rsidRDefault="00657DB0" w:rsidP="00657DB0">
      <w:pPr>
        <w:pStyle w:val="Heading4"/>
      </w:pPr>
      <w:r w:rsidRPr="007132D5">
        <w:t xml:space="preserve">Plot-to-Track </w:t>
      </w:r>
      <w:r w:rsidR="0028341E">
        <w:t>a</w:t>
      </w:r>
      <w:r w:rsidRPr="007132D5">
        <w:t>ssociation</w:t>
      </w:r>
    </w:p>
    <w:p w14:paraId="069967D9" w14:textId="24246CEB" w:rsidR="00657DB0" w:rsidRPr="007132D5" w:rsidRDefault="00657DB0" w:rsidP="00657DB0">
      <w:pPr>
        <w:pStyle w:val="BodyText"/>
      </w:pPr>
      <w:r w:rsidRPr="007132D5">
        <w:t xml:space="preserve">Plot-to-Track </w:t>
      </w:r>
      <w:r w:rsidR="0028341E">
        <w:t>a</w:t>
      </w:r>
      <w:r w:rsidRPr="007132D5">
        <w:t>ssociation is the selection of the most likely track, representing the object, for each (incoming) plot.</w:t>
      </w:r>
      <w:r w:rsidR="0013456A">
        <w:t xml:space="preserve"> This may result in more than one plot being assigned to the same track (a </w:t>
      </w:r>
      <w:proofErr w:type="gramStart"/>
      <w:r w:rsidR="0013456A">
        <w:t>broken up</w:t>
      </w:r>
      <w:proofErr w:type="gramEnd"/>
      <w:r w:rsidR="0013456A">
        <w:t xml:space="preserve"> target) or to one plot being assigned to multiple tracks (targets close to each other).</w:t>
      </w:r>
    </w:p>
    <w:p w14:paraId="4631B477" w14:textId="2BFEC921" w:rsidR="00657DB0" w:rsidRPr="007132D5" w:rsidRDefault="00657DB0" w:rsidP="00657DB0">
      <w:pPr>
        <w:pStyle w:val="BodyText"/>
      </w:pPr>
      <w:r w:rsidRPr="007132D5">
        <w:t>The extracted plots are passed to the tracking process and those which fail to correlate with existing tracks become candidates for the initiation of new tracks.</w:t>
      </w:r>
      <w:r w:rsidR="00C93DA5">
        <w:t xml:space="preserve"> </w:t>
      </w:r>
      <w:r w:rsidRPr="007132D5">
        <w:t xml:space="preserve">Those plots which correlate successfully with existing confirmed or tentative tracks will be used to update the </w:t>
      </w:r>
      <w:r w:rsidR="0013456A">
        <w:t xml:space="preserve">position and speed (and, possibly, other attributes) of the </w:t>
      </w:r>
      <w:r w:rsidRPr="007132D5">
        <w:t>associating track.</w:t>
      </w:r>
    </w:p>
    <w:p w14:paraId="3E1BE2BA" w14:textId="407BA4D8" w:rsidR="00657DB0" w:rsidRPr="007132D5" w:rsidRDefault="00657DB0" w:rsidP="00657DB0">
      <w:pPr>
        <w:pStyle w:val="Heading4"/>
      </w:pPr>
      <w:r w:rsidRPr="007132D5">
        <w:t xml:space="preserve">Track </w:t>
      </w:r>
      <w:r w:rsidR="0028341E">
        <w:t>i</w:t>
      </w:r>
      <w:r w:rsidRPr="007132D5">
        <w:t>nitiation</w:t>
      </w:r>
    </w:p>
    <w:p w14:paraId="4ED5D26F" w14:textId="625EEEE3" w:rsidR="00657DB0" w:rsidRPr="007132D5" w:rsidRDefault="00657DB0" w:rsidP="00657DB0">
      <w:pPr>
        <w:pStyle w:val="BodyText"/>
      </w:pPr>
      <w:r w:rsidRPr="007132D5">
        <w:t>The plots remaining un-associated following the plot to track association process may contain plots originating from real targets.</w:t>
      </w:r>
      <w:r w:rsidR="00C93DA5">
        <w:t xml:space="preserve"> </w:t>
      </w:r>
      <w:r w:rsidRPr="007132D5">
        <w:t>These plots are used in the track initiation process to establish a list</w:t>
      </w:r>
      <w:r w:rsidR="00A0492D">
        <w:t xml:space="preserve"> of</w:t>
      </w:r>
      <w:r w:rsidRPr="007132D5">
        <w:t xml:space="preserve"> tentative tracks.</w:t>
      </w:r>
    </w:p>
    <w:p w14:paraId="7BF6D67F" w14:textId="1B6E41DA" w:rsidR="00657DB0" w:rsidRPr="007132D5" w:rsidRDefault="00657DB0" w:rsidP="00657DB0">
      <w:pPr>
        <w:pStyle w:val="BodyText"/>
      </w:pPr>
      <w:r w:rsidRPr="007132D5">
        <w:t xml:space="preserve">In general, the track initiation process </w:t>
      </w:r>
      <w:r w:rsidR="00210EA3">
        <w:t>should be</w:t>
      </w:r>
      <w:r w:rsidR="00210EA3" w:rsidRPr="007132D5">
        <w:t xml:space="preserve"> </w:t>
      </w:r>
      <w:r w:rsidRPr="007132D5">
        <w:t>automatic but geographic limitations may be invoked upon areas where automatic initiation should and should not occur.</w:t>
      </w:r>
      <w:r w:rsidR="00C93DA5">
        <w:t xml:space="preserve"> </w:t>
      </w:r>
      <w:r w:rsidRPr="007132D5">
        <w:t xml:space="preserve">Although VTS systems often include the </w:t>
      </w:r>
      <w:r w:rsidR="00210EA3">
        <w:t>requirement</w:t>
      </w:r>
      <w:r w:rsidR="00210EA3" w:rsidRPr="007132D5">
        <w:t xml:space="preserve"> </w:t>
      </w:r>
      <w:r w:rsidRPr="007132D5">
        <w:t xml:space="preserve">for manual track initiation, reliance on </w:t>
      </w:r>
      <w:r w:rsidR="00210EA3">
        <w:t>manual track</w:t>
      </w:r>
      <w:r w:rsidRPr="007132D5">
        <w:t xml:space="preserve"> initiation can significantly load and</w:t>
      </w:r>
      <w:r w:rsidR="00210EA3">
        <w:t>, therefore,</w:t>
      </w:r>
      <w:r w:rsidRPr="007132D5">
        <w:t xml:space="preserve"> distract the </w:t>
      </w:r>
      <w:r w:rsidR="002B4D1B">
        <w:t>VTS user</w:t>
      </w:r>
      <w:r w:rsidRPr="007132D5">
        <w:t>.</w:t>
      </w:r>
      <w:r w:rsidR="00C93DA5">
        <w:t xml:space="preserve"> </w:t>
      </w:r>
      <w:r w:rsidRPr="007132D5">
        <w:t xml:space="preserve">The dependence on </w:t>
      </w:r>
      <w:r w:rsidR="00210EA3">
        <w:t>manual</w:t>
      </w:r>
      <w:r w:rsidRPr="007132D5">
        <w:t xml:space="preserve"> track initiation should, therefore, be kept to a minimum.</w:t>
      </w:r>
      <w:r w:rsidR="00C93DA5">
        <w:t xml:space="preserve"> </w:t>
      </w:r>
    </w:p>
    <w:p w14:paraId="478FAEBD" w14:textId="753A759A" w:rsidR="00657DB0" w:rsidRPr="007132D5" w:rsidRDefault="00657DB0" w:rsidP="00657DB0">
      <w:pPr>
        <w:pStyle w:val="BodyText"/>
      </w:pPr>
      <w:r w:rsidRPr="007132D5">
        <w:t>It can be assumed that an externally sourced (and likely to be externally maintained) track is very likely to become a track in the VTS area of interest and therefore a track can be initiated.</w:t>
      </w:r>
      <w:r w:rsidR="00C93DA5">
        <w:t xml:space="preserve"> </w:t>
      </w:r>
      <w:r w:rsidRPr="007132D5">
        <w:t xml:space="preserve">AIS </w:t>
      </w:r>
      <w:r w:rsidR="00FF0D65">
        <w:t>data</w:t>
      </w:r>
      <w:r w:rsidR="00210EA3">
        <w:t>,</w:t>
      </w:r>
      <w:r w:rsidRPr="007132D5">
        <w:t xml:space="preserve"> which have failed to associate, </w:t>
      </w:r>
      <w:r w:rsidR="00C2737D">
        <w:t xml:space="preserve">will </w:t>
      </w:r>
      <w:r w:rsidRPr="007132D5">
        <w:t>typically initiate a new tentative track</w:t>
      </w:r>
      <w:r w:rsidR="00C2737D">
        <w:t xml:space="preserve"> (although due consideration should be given to the quality of the received AIS data, </w:t>
      </w:r>
      <w:proofErr w:type="gramStart"/>
      <w:r w:rsidR="00C2737D">
        <w:t>in particular of</w:t>
      </w:r>
      <w:proofErr w:type="gramEnd"/>
      <w:r w:rsidR="00C2737D">
        <w:t xml:space="preserve"> class-B transponders</w:t>
      </w:r>
      <w:r w:rsidR="00255C0A">
        <w:t xml:space="preserve"> and in areas with limited satellite view</w:t>
      </w:r>
      <w:r w:rsidR="00C2737D">
        <w:t>)</w:t>
      </w:r>
      <w:r w:rsidRPr="007132D5">
        <w:t>.</w:t>
      </w:r>
      <w:r w:rsidR="00C93DA5">
        <w:t xml:space="preserve"> </w:t>
      </w:r>
      <w:r w:rsidRPr="007132D5">
        <w:t>Radar plots, which have failed to associate, require additional confidence building algorithms before completing the initiation of new tracks.</w:t>
      </w:r>
    </w:p>
    <w:p w14:paraId="6E2F5203" w14:textId="7369CFF8" w:rsidR="00657DB0" w:rsidRPr="007132D5" w:rsidRDefault="00657DB0" w:rsidP="00657DB0">
      <w:pPr>
        <w:pStyle w:val="BodyText"/>
      </w:pPr>
      <w:r w:rsidRPr="007132D5">
        <w:t>The track initiation process</w:t>
      </w:r>
      <w:r w:rsidR="00C2737D">
        <w:t>,</w:t>
      </w:r>
      <w:r w:rsidRPr="007132D5">
        <w:t xml:space="preserve"> in combination with the plot extraction process</w:t>
      </w:r>
      <w:r w:rsidR="00C2737D">
        <w:t>,</w:t>
      </w:r>
      <w:r w:rsidRPr="007132D5">
        <w:t xml:space="preserve"> needs to strike a balance between the ability to detect true targets of a certain type (especially small targets) and the possible initiation of false tracks.</w:t>
      </w:r>
      <w:r w:rsidR="00C93DA5">
        <w:t xml:space="preserve"> </w:t>
      </w:r>
      <w:r w:rsidRPr="007132D5">
        <w:t>Lowering the plot detection threshold or relaxing the initiation rules, allows more true targets to be detected at the expense of an increased false track rate.</w:t>
      </w:r>
      <w:r w:rsidR="00C93DA5">
        <w:t xml:space="preserve"> </w:t>
      </w:r>
      <w:r w:rsidRPr="007132D5">
        <w:t>This will require system level tuning (supported by modelling if appropriate) to optim</w:t>
      </w:r>
      <w:r w:rsidR="00C93DA5">
        <w:t>ize</w:t>
      </w:r>
      <w:r w:rsidRPr="007132D5">
        <w:t xml:space="preserve"> performance and achieve the VTS operational </w:t>
      </w:r>
      <w:r>
        <w:t>requirements</w:t>
      </w:r>
      <w:r w:rsidRPr="007132D5">
        <w:t>.</w:t>
      </w:r>
    </w:p>
    <w:p w14:paraId="286A36A0" w14:textId="737F1F91" w:rsidR="00657DB0" w:rsidRDefault="00657DB0" w:rsidP="00657DB0">
      <w:pPr>
        <w:pStyle w:val="BodyText"/>
      </w:pPr>
      <w:r w:rsidRPr="007132D5">
        <w:t>In other words, there is a trade-off between a higher target detection probability, a larger initiation delay or a larger false target rate.</w:t>
      </w:r>
    </w:p>
    <w:p w14:paraId="7B8DDF12" w14:textId="6B700C3C" w:rsidR="00E83691" w:rsidRPr="007132D5" w:rsidRDefault="00E83691" w:rsidP="00E83691">
      <w:pPr>
        <w:pStyle w:val="Heading4"/>
      </w:pPr>
      <w:r w:rsidRPr="007132D5">
        <w:t xml:space="preserve">Track </w:t>
      </w:r>
      <w:r w:rsidR="0028341E">
        <w:t>u</w:t>
      </w:r>
      <w:r>
        <w:t>pdating</w:t>
      </w:r>
    </w:p>
    <w:p w14:paraId="6CBF7852" w14:textId="0E52098A" w:rsidR="00657DB0" w:rsidRPr="007132D5" w:rsidRDefault="00657DB0" w:rsidP="00657DB0">
      <w:pPr>
        <w:pStyle w:val="BodyText"/>
      </w:pPr>
      <w:r w:rsidRPr="007132D5">
        <w:t>The extracted plots which associate with existing tracks are used to update those tracks by combining the plot data with the track predictions in accordance with the chosen tracking filter(s).</w:t>
      </w:r>
      <w:r w:rsidR="00C93DA5">
        <w:t xml:space="preserve"> </w:t>
      </w:r>
      <w:r w:rsidRPr="007132D5">
        <w:t>Various mathematical techniques are available to forward predict and update the track information</w:t>
      </w:r>
      <w:r w:rsidR="00C2737D">
        <w:t>, including track position and speed</w:t>
      </w:r>
      <w:r w:rsidRPr="007132D5">
        <w:t>.</w:t>
      </w:r>
      <w:r w:rsidR="00C93DA5">
        <w:t xml:space="preserve"> </w:t>
      </w:r>
      <w:r w:rsidRPr="007132D5">
        <w:t xml:space="preserve">These techniques vary from simple to very complex with a </w:t>
      </w:r>
      <w:proofErr w:type="gramStart"/>
      <w:r w:rsidRPr="007132D5">
        <w:t>more or less increasing</w:t>
      </w:r>
      <w:proofErr w:type="gramEnd"/>
      <w:r w:rsidRPr="007132D5">
        <w:t xml:space="preserve"> level of performance. In complex traffic situations</w:t>
      </w:r>
      <w:r w:rsidR="00C2737D">
        <w:t>,</w:t>
      </w:r>
      <w:r w:rsidRPr="007132D5">
        <w:t xml:space="preserve"> it may be appropriate to consider the use of the more advanced algorithms.</w:t>
      </w:r>
    </w:p>
    <w:p w14:paraId="5C088D61" w14:textId="43083C96" w:rsidR="00E83691" w:rsidRPr="007132D5" w:rsidRDefault="00E83691" w:rsidP="00E83691">
      <w:pPr>
        <w:pStyle w:val="Heading4"/>
      </w:pPr>
      <w:r w:rsidRPr="007132D5">
        <w:t xml:space="preserve">Track </w:t>
      </w:r>
      <w:r w:rsidR="0028341E">
        <w:t>v</w:t>
      </w:r>
      <w:r>
        <w:t>alidation</w:t>
      </w:r>
    </w:p>
    <w:p w14:paraId="51C249A2" w14:textId="2CA1CDCD" w:rsidR="00657DB0" w:rsidRPr="007132D5" w:rsidRDefault="00657DB0" w:rsidP="00657DB0">
      <w:pPr>
        <w:pStyle w:val="BodyText"/>
      </w:pPr>
      <w:r w:rsidRPr="007132D5">
        <w:t>Tracks should be validated against the possibility that they are, or have become, false tracks.</w:t>
      </w:r>
      <w:r w:rsidR="00C93DA5">
        <w:t xml:space="preserve"> </w:t>
      </w:r>
      <w:r w:rsidRPr="007132D5">
        <w:t>Assessment of track quality and erratic track update behaviour may be considered as techniques to provide validation.</w:t>
      </w:r>
      <w:r w:rsidR="00C93DA5">
        <w:t xml:space="preserve"> </w:t>
      </w:r>
      <w:r w:rsidRPr="007132D5">
        <w:t>The tracking system should be able to react quickly and initiate termination rules once it becomes clear that a false track may have been created.</w:t>
      </w:r>
      <w:r w:rsidR="00C93DA5">
        <w:t xml:space="preserve"> </w:t>
      </w:r>
      <w:r w:rsidRPr="007132D5">
        <w:t xml:space="preserve">False tracks, from whatever mechanism, should be avoided in safety critical areas and occasionally accepted in other areas where surveillance and traffic monitoring </w:t>
      </w:r>
      <w:proofErr w:type="gramStart"/>
      <w:r w:rsidRPr="007132D5">
        <w:t>is</w:t>
      </w:r>
      <w:proofErr w:type="gramEnd"/>
      <w:r w:rsidRPr="007132D5">
        <w:t xml:space="preserve"> the priority.</w:t>
      </w:r>
      <w:r w:rsidR="00C93DA5">
        <w:t xml:space="preserve"> </w:t>
      </w:r>
      <w:proofErr w:type="gramStart"/>
      <w:r w:rsidRPr="007132D5">
        <w:t>Note;</w:t>
      </w:r>
      <w:proofErr w:type="gramEnd"/>
      <w:r w:rsidRPr="007132D5">
        <w:t xml:space="preserve"> operational requirements regarding the detection of small targets may result in an increase in the probability of false tracks</w:t>
      </w:r>
      <w:r w:rsidR="00FF0D65">
        <w:t>, so due consideration should be given to these requirements.</w:t>
      </w:r>
    </w:p>
    <w:p w14:paraId="616BCD75" w14:textId="05F93D95" w:rsidR="002F4743" w:rsidRPr="007132D5" w:rsidRDefault="002F4743" w:rsidP="002F4743">
      <w:pPr>
        <w:pStyle w:val="Heading4"/>
      </w:pPr>
      <w:r w:rsidRPr="007132D5">
        <w:t xml:space="preserve">Track </w:t>
      </w:r>
      <w:r w:rsidR="0028341E">
        <w:t>t</w:t>
      </w:r>
      <w:r w:rsidRPr="007132D5">
        <w:t>ermination</w:t>
      </w:r>
    </w:p>
    <w:p w14:paraId="7FB5EFF2" w14:textId="77777777" w:rsidR="002F4743" w:rsidRPr="007132D5" w:rsidRDefault="002F4743" w:rsidP="002F4743">
      <w:pPr>
        <w:pStyle w:val="BodyText"/>
      </w:pPr>
      <w:r w:rsidRPr="007132D5">
        <w:t>If a confirmed track either:</w:t>
      </w:r>
    </w:p>
    <w:p w14:paraId="01C30D15" w14:textId="77777777" w:rsidR="002F4743" w:rsidRPr="007132D5" w:rsidRDefault="002F4743" w:rsidP="002F4743">
      <w:pPr>
        <w:pStyle w:val="Bullet1"/>
      </w:pPr>
      <w:r>
        <w:t>m</w:t>
      </w:r>
      <w:r w:rsidRPr="007132D5">
        <w:t xml:space="preserve">oves outside a user defined coverage </w:t>
      </w:r>
      <w:proofErr w:type="gramStart"/>
      <w:r w:rsidRPr="007132D5">
        <w:t>area;</w:t>
      </w:r>
      <w:proofErr w:type="gramEnd"/>
    </w:p>
    <w:p w14:paraId="5C9C4BF4" w14:textId="5291E924" w:rsidR="002F4743" w:rsidRPr="007132D5" w:rsidRDefault="002F4743" w:rsidP="0010255E">
      <w:pPr>
        <w:pStyle w:val="Bullet1"/>
      </w:pPr>
      <w:r>
        <w:t>m</w:t>
      </w:r>
      <w:r w:rsidRPr="007132D5">
        <w:t>oves into a user defined non-tracking area;</w:t>
      </w:r>
      <w:r w:rsidR="00F72F21">
        <w:t xml:space="preserve"> </w:t>
      </w:r>
      <w:r w:rsidRPr="007132D5">
        <w:t>or</w:t>
      </w:r>
    </w:p>
    <w:p w14:paraId="731AA4E8" w14:textId="12A0DE94" w:rsidR="002F4743" w:rsidRPr="007132D5" w:rsidRDefault="002F4743" w:rsidP="002F4743">
      <w:pPr>
        <w:pStyle w:val="Bullet1"/>
      </w:pPr>
      <w:r>
        <w:t>i</w:t>
      </w:r>
      <w:r w:rsidRPr="007132D5">
        <w:t xml:space="preserve">f the track cannot be updated with new plots </w:t>
      </w:r>
      <w:r w:rsidR="00012D78">
        <w:t>for</w:t>
      </w:r>
      <w:r w:rsidR="00012D78" w:rsidRPr="007132D5">
        <w:t xml:space="preserve"> </w:t>
      </w:r>
      <w:r w:rsidRPr="007132D5">
        <w:t xml:space="preserve">a certain </w:t>
      </w:r>
      <w:r w:rsidR="00012D78">
        <w:t>amount</w:t>
      </w:r>
      <w:r w:rsidR="00012D78" w:rsidRPr="007132D5">
        <w:t xml:space="preserve"> </w:t>
      </w:r>
      <w:r w:rsidRPr="007132D5">
        <w:t xml:space="preserve">of </w:t>
      </w:r>
      <w:proofErr w:type="gramStart"/>
      <w:r w:rsidRPr="007132D5">
        <w:t>time</w:t>
      </w:r>
      <w:r w:rsidR="008C4B7E">
        <w:t>;</w:t>
      </w:r>
      <w:proofErr w:type="gramEnd"/>
    </w:p>
    <w:p w14:paraId="60354D3E" w14:textId="084058B5" w:rsidR="002F4743" w:rsidRDefault="002F4743" w:rsidP="002F4743">
      <w:pPr>
        <w:pStyle w:val="BodyText"/>
        <w:ind w:left="54"/>
      </w:pPr>
      <w:r w:rsidRPr="007132D5">
        <w:t xml:space="preserve">then the track should be terminated. </w:t>
      </w:r>
      <w:r w:rsidR="00F72F21">
        <w:t>Sometimes termination also could happen if track</w:t>
      </w:r>
      <w:r w:rsidR="00F72F21" w:rsidRPr="007132D5">
        <w:t xml:space="preserve"> updates do not follow the </w:t>
      </w:r>
      <w:r w:rsidR="00F72F21">
        <w:t xml:space="preserve">modelled </w:t>
      </w:r>
      <w:r w:rsidR="00F72F21" w:rsidRPr="007132D5">
        <w:t>behaviour</w:t>
      </w:r>
      <w:r w:rsidR="00F72F21">
        <w:t>.</w:t>
      </w:r>
      <w:r w:rsidRPr="007132D5">
        <w:t xml:space="preserve"> In certain cases, as defined by the VTS </w:t>
      </w:r>
      <w:r w:rsidR="00F3775C">
        <w:t>Provider</w:t>
      </w:r>
      <w:r w:rsidRPr="007132D5">
        <w:t xml:space="preserve">, the </w:t>
      </w:r>
      <w:r w:rsidR="002B4D1B">
        <w:t>VTS user</w:t>
      </w:r>
      <w:r w:rsidRPr="007132D5">
        <w:t xml:space="preserve"> should receive a warning of imminent track termination, </w:t>
      </w:r>
      <w:proofErr w:type="gramStart"/>
      <w:r w:rsidRPr="007132D5">
        <w:t>and also</w:t>
      </w:r>
      <w:proofErr w:type="gramEnd"/>
      <w:r w:rsidRPr="007132D5">
        <w:t xml:space="preserve"> the </w:t>
      </w:r>
      <w:r w:rsidR="002B4D1B">
        <w:t>VTS user</w:t>
      </w:r>
      <w:r w:rsidRPr="007132D5">
        <w:t xml:space="preserve"> may be provided with a facility, via the </w:t>
      </w:r>
      <w:r>
        <w:t>UI</w:t>
      </w:r>
      <w:r w:rsidRPr="007132D5">
        <w:t>, to manually terminate a track.</w:t>
      </w:r>
    </w:p>
    <w:p w14:paraId="2F2C8614" w14:textId="5B8D8C8E" w:rsidR="00E83691" w:rsidRPr="007132D5" w:rsidRDefault="00E83691" w:rsidP="002F4743">
      <w:pPr>
        <w:pStyle w:val="BodyText"/>
        <w:ind w:left="54"/>
      </w:pPr>
      <w:r w:rsidRPr="007132D5">
        <w:t xml:space="preserve">It may be appropriated to not terminate tracks immediately when there are no sensors measurements but allow </w:t>
      </w:r>
      <w:proofErr w:type="spellStart"/>
      <w:r w:rsidRPr="007132D5">
        <w:t>some time</w:t>
      </w:r>
      <w:proofErr w:type="spellEnd"/>
      <w:r w:rsidRPr="007132D5">
        <w:t xml:space="preserve"> during which the track is coasting</w:t>
      </w:r>
      <w:r w:rsidR="00FF0D65">
        <w:t xml:space="preserve">, </w:t>
      </w:r>
      <w:r w:rsidR="00C93DA5">
        <w:t xml:space="preserve">e.g., </w:t>
      </w:r>
      <w:r w:rsidR="00FF0D65">
        <w:t>vessels may enter areas of limited sensor coverage or may be obstructed by other vessels.</w:t>
      </w:r>
      <w:r w:rsidR="00C93DA5">
        <w:t xml:space="preserve"> </w:t>
      </w:r>
      <w:r w:rsidRPr="007132D5">
        <w:t xml:space="preserve">In such cases, coasting rules may be defined to </w:t>
      </w:r>
      <w:proofErr w:type="gramStart"/>
      <w:r w:rsidRPr="007132D5">
        <w:t>take into account</w:t>
      </w:r>
      <w:proofErr w:type="gramEnd"/>
      <w:r w:rsidRPr="007132D5">
        <w:t xml:space="preserve"> the need for intentional track coasting such as in areas obscured from sensor coverage.</w:t>
      </w:r>
    </w:p>
    <w:p w14:paraId="77E13230" w14:textId="42B40CEF" w:rsidR="002F4743" w:rsidRPr="007132D5" w:rsidRDefault="002F4743" w:rsidP="002F4743">
      <w:pPr>
        <w:pStyle w:val="BodyText"/>
      </w:pPr>
      <w:r w:rsidRPr="007132D5">
        <w:t xml:space="preserve">Track loss may occur </w:t>
      </w:r>
      <w:proofErr w:type="gramStart"/>
      <w:r w:rsidRPr="007132D5">
        <w:t>as a result of</w:t>
      </w:r>
      <w:proofErr w:type="gramEnd"/>
      <w:r w:rsidRPr="007132D5">
        <w:t xml:space="preserve"> targets not being detected by sensors for a certain time.</w:t>
      </w:r>
      <w:r w:rsidR="00C93DA5">
        <w:t xml:space="preserve"> </w:t>
      </w:r>
      <w:r w:rsidRPr="007132D5">
        <w:t>Note: the loss of target detection is likely to occur in the vicinity of obstructions such as bridges, land masses etc.</w:t>
      </w:r>
      <w:r w:rsidR="00C93DA5">
        <w:t xml:space="preserve"> </w:t>
      </w:r>
      <w:proofErr w:type="gramStart"/>
      <w:r w:rsidRPr="007132D5">
        <w:t>In order to</w:t>
      </w:r>
      <w:proofErr w:type="gramEnd"/>
      <w:r w:rsidRPr="007132D5">
        <w:t xml:space="preserve"> cover expected areas of poor detection, the system may be configured to bridge gaps in coverage </w:t>
      </w:r>
      <w:r w:rsidR="00C93DA5">
        <w:t xml:space="preserve">e.g., </w:t>
      </w:r>
      <w:r w:rsidRPr="007132D5">
        <w:t>by coasting previously reliable tracks.</w:t>
      </w:r>
      <w:r w:rsidR="00C93DA5">
        <w:t xml:space="preserve"> </w:t>
      </w:r>
      <w:r w:rsidRPr="007132D5">
        <w:t xml:space="preserve">The VTS </w:t>
      </w:r>
      <w:r w:rsidR="008C4B7E">
        <w:t>a</w:t>
      </w:r>
      <w:r w:rsidRPr="007132D5">
        <w:t>uthority should address any critical areas, such as the vicinity of bridges, and explain expectations to tracking to allow VTS suppliers to design appropriate rules in such critical areas.</w:t>
      </w:r>
      <w:r w:rsidR="00C93DA5">
        <w:t xml:space="preserve"> </w:t>
      </w:r>
      <w:r w:rsidRPr="007132D5">
        <w:t xml:space="preserve">Another source of track loss is the occurrence of target manoeuvre outside the </w:t>
      </w:r>
      <w:r w:rsidR="00AA0FEE">
        <w:t>modelled</w:t>
      </w:r>
      <w:r w:rsidR="00AA0FEE" w:rsidRPr="007132D5">
        <w:t xml:space="preserve"> </w:t>
      </w:r>
      <w:r w:rsidRPr="007132D5">
        <w:t>behaviour.</w:t>
      </w:r>
    </w:p>
    <w:p w14:paraId="154F6682" w14:textId="1A8D8A88" w:rsidR="002F4743" w:rsidRPr="007132D5" w:rsidRDefault="002F4743" w:rsidP="002F4743">
      <w:pPr>
        <w:pStyle w:val="BodyText"/>
      </w:pPr>
      <w:r w:rsidRPr="007132D5">
        <w:t>The conditions for track termination may need to be adaptable and adjustable in different areas or traffic / weather conditions.</w:t>
      </w:r>
      <w:r w:rsidR="00C93DA5">
        <w:t xml:space="preserve"> </w:t>
      </w:r>
      <w:r w:rsidRPr="007132D5">
        <w:t>This additional complexity may be set up on system commissioning, user adjustable or even automatically reactive to real world data.</w:t>
      </w:r>
    </w:p>
    <w:p w14:paraId="221C4180" w14:textId="6DA4C0E8" w:rsidR="002F4743" w:rsidRDefault="00FF0D65" w:rsidP="002F4743">
      <w:pPr>
        <w:pStyle w:val="BodyText"/>
      </w:pPr>
      <w:r>
        <w:t xml:space="preserve">In rare cases </w:t>
      </w:r>
      <w:r w:rsidR="002F4743" w:rsidRPr="007132D5">
        <w:t>there may be some classes of tracked objects that require special track processing.</w:t>
      </w:r>
      <w:r w:rsidR="00C93DA5">
        <w:t xml:space="preserve"> </w:t>
      </w:r>
      <w:r w:rsidR="002F4743" w:rsidRPr="007132D5">
        <w:t xml:space="preserve">Special rules may be required to allow for unexpected appearance and disappearance of submarines, </w:t>
      </w:r>
      <w:r>
        <w:t xml:space="preserve">or </w:t>
      </w:r>
      <w:r w:rsidR="002F4743" w:rsidRPr="007132D5">
        <w:t>the need to track extended objects such as icebergs, oil slicks and weather effects (and to monitor their size and changes in their shape).</w:t>
      </w:r>
    </w:p>
    <w:p w14:paraId="7E42CCB7" w14:textId="5FB14A5E" w:rsidR="00E83691" w:rsidRPr="007132D5" w:rsidRDefault="00E83691" w:rsidP="00E83691">
      <w:pPr>
        <w:pStyle w:val="Heading4"/>
      </w:pPr>
      <w:r w:rsidRPr="007132D5">
        <w:t xml:space="preserve">Track </w:t>
      </w:r>
      <w:r w:rsidR="0028341E">
        <w:t>i</w:t>
      </w:r>
      <w:r>
        <w:t>dentification</w:t>
      </w:r>
    </w:p>
    <w:p w14:paraId="471E2771" w14:textId="6518E287" w:rsidR="002F4743" w:rsidRPr="007132D5" w:rsidRDefault="002F4743" w:rsidP="002F4743">
      <w:pPr>
        <w:pStyle w:val="BodyText"/>
      </w:pPr>
      <w:r w:rsidRPr="007132D5">
        <w:t>Tracks should be uniquely identified</w:t>
      </w:r>
      <w:r w:rsidR="00FF0D65">
        <w:t>.</w:t>
      </w:r>
      <w:r w:rsidR="008C4B7E">
        <w:t xml:space="preserve"> </w:t>
      </w:r>
      <w:r w:rsidR="00A71261">
        <w:t>This identification should be based on operational procedures and is usually independent of</w:t>
      </w:r>
      <w:r w:rsidR="00C93DA5">
        <w:t xml:space="preserve"> </w:t>
      </w:r>
      <w:r w:rsidR="00A71261">
        <w:t xml:space="preserve">other methods of vessel identifications </w:t>
      </w:r>
      <w:r w:rsidRPr="007132D5">
        <w:t>such as internal and external databases (</w:t>
      </w:r>
      <w:proofErr w:type="spellStart"/>
      <w:r>
        <w:t>SafeSeaNet</w:t>
      </w:r>
      <w:proofErr w:type="spellEnd"/>
      <w:r w:rsidDel="1A9ACDA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Sesame</w:t>
      </w:r>
      <w:r w:rsidRPr="007132D5">
        <w:t>, single-hull database, various incident/</w:t>
      </w:r>
      <w:r w:rsidR="00C71A4F" w:rsidRPr="007132D5">
        <w:t>blacklists</w:t>
      </w:r>
      <w:r w:rsidRPr="007132D5">
        <w:t>, on-board identity, adjacent VTS and other allied services etc.) and local identification methods such as those arising from AIS data, voice communications and associated direction finding, camera recognition (manual and automatic).</w:t>
      </w:r>
    </w:p>
    <w:p w14:paraId="10A7EF9A" w14:textId="77777777" w:rsidR="002F4743" w:rsidRPr="007132D5" w:rsidRDefault="002F4743" w:rsidP="00657DB0">
      <w:pPr>
        <w:pStyle w:val="BodyText"/>
      </w:pPr>
    </w:p>
    <w:p w14:paraId="1421B9F9" w14:textId="5FA52265" w:rsidR="00657DB0" w:rsidRPr="007132D5" w:rsidRDefault="00657DB0" w:rsidP="00AA31E1">
      <w:pPr>
        <w:pStyle w:val="Heading4"/>
      </w:pPr>
      <w:r w:rsidRPr="007132D5">
        <w:t xml:space="preserve">Track </w:t>
      </w:r>
      <w:r w:rsidR="0028341E">
        <w:t>d</w:t>
      </w:r>
      <w:r w:rsidRPr="007132D5">
        <w:t xml:space="preserve">ata </w:t>
      </w:r>
      <w:r w:rsidR="0028341E">
        <w:t>o</w:t>
      </w:r>
      <w:r w:rsidRPr="007132D5">
        <w:t>utput</w:t>
      </w:r>
    </w:p>
    <w:p w14:paraId="6CE84D29" w14:textId="557BA43A" w:rsidR="00657DB0" w:rsidRPr="007132D5" w:rsidRDefault="00657DB0" w:rsidP="00657DB0">
      <w:pPr>
        <w:pStyle w:val="BodyText"/>
      </w:pPr>
      <w:r w:rsidRPr="007132D5">
        <w:t xml:space="preserve">Consideration needs to be given to the output of track data to other VTS sub-systems such as the display of the established traffic image to the </w:t>
      </w:r>
      <w:r w:rsidR="002B4D1B">
        <w:t>VTS user</w:t>
      </w:r>
      <w:r w:rsidRPr="007132D5">
        <w:t>.</w:t>
      </w:r>
      <w:r w:rsidR="00C93DA5">
        <w:t xml:space="preserve"> </w:t>
      </w:r>
      <w:r w:rsidR="00442A2F">
        <w:t>T</w:t>
      </w:r>
      <w:r w:rsidRPr="007132D5">
        <w:t>he appropriate tracking information will need to be available for display and for presentation on demand.</w:t>
      </w:r>
      <w:r w:rsidR="00C93DA5">
        <w:t xml:space="preserve"> </w:t>
      </w:r>
      <w:r w:rsidRPr="007132D5">
        <w:t>It may also be appropriate to offer the ability to access and display raw sensor data, plot data and tentative track data.</w:t>
      </w:r>
    </w:p>
    <w:p w14:paraId="3DC66201" w14:textId="09379B12" w:rsidR="00657DB0" w:rsidRPr="007132D5" w:rsidRDefault="00657DB0" w:rsidP="00657DB0">
      <w:pPr>
        <w:pStyle w:val="BodyText"/>
      </w:pPr>
      <w:r w:rsidRPr="007132D5">
        <w:t xml:space="preserve">The </w:t>
      </w:r>
      <w:r w:rsidR="00F068C1">
        <w:t>UI</w:t>
      </w:r>
      <w:r w:rsidR="00F068C1" w:rsidRPr="007132D5">
        <w:t xml:space="preserve"> </w:t>
      </w:r>
      <w:r w:rsidRPr="007132D5">
        <w:t xml:space="preserve">aspects of the display function will consider the use of symbols, colours, text etc. for the display of track information. </w:t>
      </w:r>
    </w:p>
    <w:p w14:paraId="7EAAA703" w14:textId="44E47C43" w:rsidR="00657DB0" w:rsidRPr="007132D5" w:rsidRDefault="00657DB0" w:rsidP="00657DB0">
      <w:pPr>
        <w:pStyle w:val="BodyText"/>
      </w:pPr>
      <w:r w:rsidRPr="007132D5">
        <w:t xml:space="preserve">Track information, which might be required for display to the </w:t>
      </w:r>
      <w:r w:rsidR="002B4D1B">
        <w:t>VTS user</w:t>
      </w:r>
      <w:r w:rsidRPr="007132D5">
        <w:t>, includes:</w:t>
      </w:r>
    </w:p>
    <w:p w14:paraId="73D61872" w14:textId="77777777" w:rsidR="00657DB0" w:rsidRPr="007132D5" w:rsidRDefault="00657DB0" w:rsidP="00657DB0">
      <w:pPr>
        <w:pStyle w:val="Bullet1"/>
      </w:pPr>
      <w:r>
        <w:t>c</w:t>
      </w:r>
      <w:r w:rsidRPr="007132D5">
        <w:t xml:space="preserve">urrent </w:t>
      </w:r>
      <w:proofErr w:type="gramStart"/>
      <w:r w:rsidRPr="007132D5">
        <w:t>location;</w:t>
      </w:r>
      <w:proofErr w:type="gramEnd"/>
    </w:p>
    <w:p w14:paraId="7774BF14" w14:textId="77777777" w:rsidR="00657DB0" w:rsidRPr="007132D5" w:rsidRDefault="00657DB0" w:rsidP="00657DB0">
      <w:pPr>
        <w:pStyle w:val="Bullet1"/>
      </w:pPr>
      <w:r>
        <w:t>v</w:t>
      </w:r>
      <w:r w:rsidRPr="007132D5">
        <w:t xml:space="preserve">essel </w:t>
      </w:r>
      <w:proofErr w:type="gramStart"/>
      <w:r>
        <w:t>i</w:t>
      </w:r>
      <w:r w:rsidRPr="007132D5">
        <w:t>dentity;</w:t>
      </w:r>
      <w:proofErr w:type="gramEnd"/>
    </w:p>
    <w:p w14:paraId="54D3513C" w14:textId="77777777" w:rsidR="00657DB0" w:rsidRPr="007132D5" w:rsidRDefault="00657DB0" w:rsidP="00657DB0">
      <w:pPr>
        <w:pStyle w:val="Bullet1"/>
      </w:pPr>
      <w:r>
        <w:t>s</w:t>
      </w:r>
      <w:r w:rsidRPr="007132D5">
        <w:t xml:space="preserve">peed and course over </w:t>
      </w:r>
      <w:proofErr w:type="gramStart"/>
      <w:r w:rsidRPr="007132D5">
        <w:t>ground;</w:t>
      </w:r>
      <w:proofErr w:type="gramEnd"/>
    </w:p>
    <w:p w14:paraId="49E04516" w14:textId="77777777" w:rsidR="00657DB0" w:rsidRPr="007132D5" w:rsidRDefault="00657DB0" w:rsidP="00657DB0">
      <w:pPr>
        <w:pStyle w:val="Bullet1"/>
      </w:pPr>
      <w:r>
        <w:t>t</w:t>
      </w:r>
      <w:r w:rsidRPr="007132D5">
        <w:t xml:space="preserve">rack </w:t>
      </w:r>
      <w:proofErr w:type="gramStart"/>
      <w:r w:rsidRPr="007132D5">
        <w:t>history;</w:t>
      </w:r>
      <w:proofErr w:type="gramEnd"/>
    </w:p>
    <w:p w14:paraId="3BC7321C" w14:textId="3C675B25" w:rsidR="00657DB0" w:rsidRPr="007132D5" w:rsidRDefault="00657DB0" w:rsidP="00657DB0">
      <w:pPr>
        <w:pStyle w:val="Bullet1"/>
      </w:pPr>
      <w:r>
        <w:t>c</w:t>
      </w:r>
      <w:r w:rsidRPr="007132D5">
        <w:t xml:space="preserve">ontributing sensors (and lack of updates </w:t>
      </w:r>
      <w:r w:rsidR="00C93DA5">
        <w:t xml:space="preserve">i.e., </w:t>
      </w:r>
      <w:r w:rsidRPr="007132D5">
        <w:t>coasting</w:t>
      </w:r>
      <w:proofErr w:type="gramStart"/>
      <w:r w:rsidRPr="007132D5">
        <w:t>);</w:t>
      </w:r>
      <w:proofErr w:type="gramEnd"/>
    </w:p>
    <w:p w14:paraId="63DA4332" w14:textId="77777777" w:rsidR="00657DB0" w:rsidRPr="007132D5" w:rsidRDefault="00657DB0" w:rsidP="00657DB0">
      <w:pPr>
        <w:pStyle w:val="Bullet1"/>
      </w:pPr>
      <w:r>
        <w:t>a</w:t>
      </w:r>
      <w:r w:rsidRPr="007132D5">
        <w:t xml:space="preserve">ssociating plot </w:t>
      </w:r>
      <w:proofErr w:type="gramStart"/>
      <w:r w:rsidRPr="007132D5">
        <w:t>data;</w:t>
      </w:r>
      <w:proofErr w:type="gramEnd"/>
    </w:p>
    <w:p w14:paraId="4750CC00" w14:textId="77777777" w:rsidR="00657DB0" w:rsidRPr="007132D5" w:rsidRDefault="00657DB0" w:rsidP="00657DB0">
      <w:pPr>
        <w:pStyle w:val="Bullet1"/>
      </w:pPr>
      <w:r>
        <w:t>d</w:t>
      </w:r>
      <w:r w:rsidRPr="007132D5">
        <w:t xml:space="preserve">estination and </w:t>
      </w:r>
      <w:proofErr w:type="gramStart"/>
      <w:r w:rsidRPr="007132D5">
        <w:t>ETA;</w:t>
      </w:r>
      <w:proofErr w:type="gramEnd"/>
    </w:p>
    <w:p w14:paraId="01AEF8FD" w14:textId="77777777" w:rsidR="00657DB0" w:rsidRPr="007132D5" w:rsidRDefault="00657DB0" w:rsidP="00657DB0">
      <w:pPr>
        <w:pStyle w:val="Bullet1"/>
      </w:pPr>
      <w:r>
        <w:t>p</w:t>
      </w:r>
      <w:r w:rsidRPr="007132D5">
        <w:t xml:space="preserve">assage </w:t>
      </w:r>
      <w:proofErr w:type="gramStart"/>
      <w:r w:rsidRPr="007132D5">
        <w:t>plan;</w:t>
      </w:r>
      <w:proofErr w:type="gramEnd"/>
    </w:p>
    <w:p w14:paraId="3092C559" w14:textId="7F7E8272" w:rsidR="00657DB0" w:rsidRPr="007132D5" w:rsidRDefault="00657DB0" w:rsidP="00657DB0">
      <w:pPr>
        <w:pStyle w:val="Bullet1"/>
      </w:pPr>
      <w:r>
        <w:t>c</w:t>
      </w:r>
      <w:r w:rsidRPr="007132D5">
        <w:t>argo;</w:t>
      </w:r>
      <w:r w:rsidR="008C4B7E">
        <w:t xml:space="preserve"> and</w:t>
      </w:r>
    </w:p>
    <w:p w14:paraId="09A9AD19" w14:textId="77777777" w:rsidR="00657DB0" w:rsidRPr="007132D5" w:rsidRDefault="00657DB0" w:rsidP="00657DB0">
      <w:pPr>
        <w:pStyle w:val="Bullet1"/>
      </w:pPr>
      <w:r>
        <w:t>c</w:t>
      </w:r>
      <w:r w:rsidRPr="007132D5">
        <w:t>rew and passenger details.</w:t>
      </w:r>
    </w:p>
    <w:p w14:paraId="0FA920F2" w14:textId="13239D1A" w:rsidR="00657DB0" w:rsidRPr="007132D5" w:rsidRDefault="00AB0D5C" w:rsidP="00657DB0">
      <w:pPr>
        <w:pStyle w:val="Heading3"/>
      </w:pPr>
      <w:bookmarkStart w:id="111" w:name="_Toc114594742"/>
      <w:r>
        <w:t xml:space="preserve">Traffic image </w:t>
      </w:r>
      <w:r w:rsidR="0028341E">
        <w:t>pe</w:t>
      </w:r>
      <w:r w:rsidR="00657DB0" w:rsidRPr="007132D5">
        <w:t xml:space="preserve">rformance </w:t>
      </w:r>
      <w:r w:rsidR="0028341E">
        <w:t>p</w:t>
      </w:r>
      <w:r w:rsidR="00657DB0" w:rsidRPr="007132D5">
        <w:t>arameters</w:t>
      </w:r>
      <w:bookmarkEnd w:id="111"/>
    </w:p>
    <w:p w14:paraId="66618ABA" w14:textId="1AD35953" w:rsidR="00657DB0" w:rsidRPr="007132D5" w:rsidRDefault="00657DB0" w:rsidP="00657DB0">
      <w:pPr>
        <w:pStyle w:val="BodyText"/>
      </w:pPr>
      <w:r w:rsidRPr="007132D5">
        <w:t xml:space="preserve">The effective use of the VTS traffic image, reliant on accurate and reliable tracking and positioning of the objects of interest in relation to fixed and movable hazards within the VTS area, is fundamental to safe and efficient management of </w:t>
      </w:r>
      <w:r w:rsidR="00457B10">
        <w:t>tra</w:t>
      </w:r>
      <w:r w:rsidRPr="007132D5">
        <w:t>ffic.</w:t>
      </w:r>
      <w:r w:rsidR="00C93DA5">
        <w:t xml:space="preserve"> </w:t>
      </w:r>
      <w:r w:rsidRPr="007132D5">
        <w:t>The following sub-sections describe the relevant parameters.</w:t>
      </w:r>
    </w:p>
    <w:p w14:paraId="4713DEDB" w14:textId="5752824B" w:rsidR="00657DB0" w:rsidRPr="007132D5" w:rsidRDefault="00657DB0" w:rsidP="00657DB0">
      <w:pPr>
        <w:pStyle w:val="Heading4"/>
      </w:pPr>
      <w:r w:rsidRPr="007132D5">
        <w:t xml:space="preserve">Input </w:t>
      </w:r>
      <w:r w:rsidR="0028341E">
        <w:t>p</w:t>
      </w:r>
      <w:r w:rsidRPr="007132D5">
        <w:t xml:space="preserve">arameters </w:t>
      </w:r>
      <w:r w:rsidR="0028341E">
        <w:t>r</w:t>
      </w:r>
      <w:r w:rsidRPr="007132D5">
        <w:t xml:space="preserve">equired to </w:t>
      </w:r>
      <w:r w:rsidR="0028341E">
        <w:t>d</w:t>
      </w:r>
      <w:r w:rsidRPr="007132D5">
        <w:t xml:space="preserve">esign and </w:t>
      </w:r>
      <w:r w:rsidR="0028341E">
        <w:t>i</w:t>
      </w:r>
      <w:r w:rsidRPr="007132D5">
        <w:t xml:space="preserve">mplement a </w:t>
      </w:r>
      <w:r w:rsidR="0028341E">
        <w:t>t</w:t>
      </w:r>
      <w:r w:rsidRPr="007132D5">
        <w:t>racker</w:t>
      </w:r>
    </w:p>
    <w:p w14:paraId="605956DE" w14:textId="691B5CE6" w:rsidR="00657DB0" w:rsidRPr="007132D5" w:rsidRDefault="00657DB0" w:rsidP="00657DB0">
      <w:pPr>
        <w:pStyle w:val="BodyText"/>
        <w:rPr>
          <w:lang w:eastAsia="de-DE"/>
        </w:rPr>
      </w:pPr>
      <w:r w:rsidRPr="007132D5">
        <w:rPr>
          <w:lang w:eastAsia="de-DE"/>
        </w:rPr>
        <w:t xml:space="preserve">Key tracking system input parameters to be specified by the VTS system designer, based on the parameters specified by the VTS </w:t>
      </w:r>
      <w:r w:rsidR="00F3775C">
        <w:rPr>
          <w:lang w:eastAsia="de-DE"/>
        </w:rPr>
        <w:t>Provider</w:t>
      </w:r>
      <w:r w:rsidRPr="007132D5">
        <w:rPr>
          <w:lang w:eastAsia="de-DE"/>
        </w:rPr>
        <w:t>, include:</w:t>
      </w:r>
    </w:p>
    <w:p w14:paraId="5E665E49" w14:textId="1F8481A9" w:rsidR="00657DB0" w:rsidRPr="007132D5" w:rsidRDefault="00442A2F" w:rsidP="004E6C29">
      <w:pPr>
        <w:pStyle w:val="Bullet1"/>
      </w:pPr>
      <w:r>
        <w:t>expected</w:t>
      </w:r>
      <w:r w:rsidR="00657DB0" w:rsidRPr="007132D5">
        <w:t xml:space="preserve"> target characteristics (size, speed, manoeuvrability, height, type etc.</w:t>
      </w:r>
      <w:proofErr w:type="gramStart"/>
      <w:r w:rsidR="00657DB0" w:rsidRPr="007132D5">
        <w:t>);</w:t>
      </w:r>
      <w:proofErr w:type="gramEnd"/>
    </w:p>
    <w:p w14:paraId="183BF5FB" w14:textId="59C7C64F" w:rsidR="00657DB0" w:rsidRPr="007132D5" w:rsidRDefault="00657DB0" w:rsidP="00DC67ED">
      <w:pPr>
        <w:pStyle w:val="Bullet1"/>
      </w:pPr>
      <w:r>
        <w:t>m</w:t>
      </w:r>
      <w:r w:rsidRPr="007132D5">
        <w:t>aximum number of targets to be tracked</w:t>
      </w:r>
      <w:r w:rsidR="00DC67ED">
        <w:t xml:space="preserve"> (it is recommended that t</w:t>
      </w:r>
      <w:r w:rsidR="00DC67ED" w:rsidRPr="007132D5">
        <w:t xml:space="preserve">he track capacity should be sufficient to accommodate </w:t>
      </w:r>
      <w:r w:rsidR="00DC67ED" w:rsidRPr="00DC67ED">
        <w:rPr>
          <w:rFonts w:cs="Arial"/>
        </w:rPr>
        <w:t>≥</w:t>
      </w:r>
      <w:r w:rsidR="00DC67ED" w:rsidRPr="007132D5">
        <w:t>2 times the heaviest traffic predictions, including an allowance for false tracks</w:t>
      </w:r>
      <w:proofErr w:type="gramStart"/>
      <w:r w:rsidR="00DC67ED">
        <w:t>);</w:t>
      </w:r>
      <w:proofErr w:type="gramEnd"/>
    </w:p>
    <w:p w14:paraId="4F586165" w14:textId="00163EED" w:rsidR="00657DB0" w:rsidRPr="007132D5" w:rsidRDefault="00657DB0" w:rsidP="00657DB0">
      <w:pPr>
        <w:pStyle w:val="Bullet1"/>
      </w:pPr>
      <w:r>
        <w:t>t</w:t>
      </w:r>
      <w:r w:rsidRPr="007132D5">
        <w:t>ypical desirable and undesirable traffic behaviour, including traffic 'lanes'</w:t>
      </w:r>
      <w:r w:rsidR="00DC67ED">
        <w:t xml:space="preserve"> and</w:t>
      </w:r>
      <w:r w:rsidRPr="007132D5">
        <w:t xml:space="preserve"> traffic </w:t>
      </w:r>
      <w:proofErr w:type="gramStart"/>
      <w:r w:rsidRPr="007132D5">
        <w:t>densit</w:t>
      </w:r>
      <w:r w:rsidR="00DC67ED">
        <w:t>ies</w:t>
      </w:r>
      <w:r w:rsidRPr="007132D5">
        <w:t>;</w:t>
      </w:r>
      <w:proofErr w:type="gramEnd"/>
    </w:p>
    <w:p w14:paraId="0C9D36E9" w14:textId="77777777" w:rsidR="00657DB0" w:rsidRPr="007132D5" w:rsidRDefault="00657DB0" w:rsidP="00657DB0">
      <w:pPr>
        <w:pStyle w:val="Bullet1"/>
      </w:pPr>
      <w:r>
        <w:t>a</w:t>
      </w:r>
      <w:r w:rsidRPr="007132D5">
        <w:t xml:space="preserve">nticipated variations in weather and sea/water </w:t>
      </w:r>
      <w:proofErr w:type="gramStart"/>
      <w:r w:rsidRPr="007132D5">
        <w:t>conditions;</w:t>
      </w:r>
      <w:proofErr w:type="gramEnd"/>
    </w:p>
    <w:p w14:paraId="06504C9C" w14:textId="162374ED" w:rsidR="00657DB0" w:rsidRDefault="00657DB0" w:rsidP="00657DB0">
      <w:pPr>
        <w:pStyle w:val="Bullet1"/>
      </w:pPr>
      <w:r>
        <w:t>e</w:t>
      </w:r>
      <w:r w:rsidRPr="007132D5">
        <w:t xml:space="preserve">xternal inputs and outputs to / from the tracking </w:t>
      </w:r>
      <w:proofErr w:type="gramStart"/>
      <w:r w:rsidRPr="007132D5">
        <w:t>function;</w:t>
      </w:r>
      <w:proofErr w:type="gramEnd"/>
    </w:p>
    <w:p w14:paraId="694960F7" w14:textId="1ADE2689" w:rsidR="00E347B5" w:rsidRPr="007132D5" w:rsidRDefault="00E347B5" w:rsidP="00657DB0">
      <w:pPr>
        <w:pStyle w:val="Bullet1"/>
      </w:pPr>
      <w:r>
        <w:t>areas with specific tracking conditions (</w:t>
      </w:r>
      <w:r w:rsidR="00C93DA5">
        <w:t xml:space="preserve">i.e., </w:t>
      </w:r>
      <w:r>
        <w:t>with automated tracking initiation inhibited</w:t>
      </w:r>
      <w:proofErr w:type="gramStart"/>
      <w:r>
        <w:t>);</w:t>
      </w:r>
      <w:proofErr w:type="gramEnd"/>
    </w:p>
    <w:p w14:paraId="5197A67B" w14:textId="156BC447" w:rsidR="00657DB0" w:rsidRPr="007132D5" w:rsidRDefault="00657DB0" w:rsidP="00657DB0">
      <w:pPr>
        <w:pStyle w:val="Bullet1"/>
      </w:pPr>
      <w:r>
        <w:t>a</w:t>
      </w:r>
      <w:r w:rsidRPr="007132D5">
        <w:t xml:space="preserve">cceptable </w:t>
      </w:r>
      <w:r w:rsidR="002B4D1B">
        <w:t>VTS user</w:t>
      </w:r>
      <w:r w:rsidRPr="007132D5">
        <w:t xml:space="preserve"> interaction with the tracking function;</w:t>
      </w:r>
      <w:r w:rsidR="008C4B7E">
        <w:t xml:space="preserve"> and</w:t>
      </w:r>
    </w:p>
    <w:p w14:paraId="41DAA429" w14:textId="77777777" w:rsidR="00657DB0" w:rsidRPr="007132D5" w:rsidRDefault="00657DB0" w:rsidP="00657DB0">
      <w:pPr>
        <w:pStyle w:val="Bullet1"/>
      </w:pPr>
      <w:r>
        <w:t>s</w:t>
      </w:r>
      <w:r w:rsidRPr="007132D5">
        <w:t>ensor network design including its specific characteristics including latency.</w:t>
      </w:r>
    </w:p>
    <w:p w14:paraId="7BD88CD0" w14:textId="4ED93707" w:rsidR="00657DB0" w:rsidRPr="007132D5" w:rsidRDefault="00657DB0" w:rsidP="00657DB0">
      <w:pPr>
        <w:pStyle w:val="Heading4"/>
      </w:pPr>
      <w:r w:rsidRPr="007132D5">
        <w:t xml:space="preserve">Performance </w:t>
      </w:r>
      <w:r w:rsidR="0028341E">
        <w:t>p</w:t>
      </w:r>
      <w:r w:rsidRPr="007132D5">
        <w:t>arameters</w:t>
      </w:r>
    </w:p>
    <w:p w14:paraId="3D9EF230" w14:textId="702E98AB" w:rsidR="00657DB0" w:rsidRPr="007132D5" w:rsidRDefault="00657DB0" w:rsidP="00657DB0">
      <w:pPr>
        <w:pStyle w:val="BodyText"/>
        <w:rPr>
          <w:lang w:eastAsia="de-DE"/>
        </w:rPr>
      </w:pPr>
      <w:r w:rsidRPr="007132D5">
        <w:rPr>
          <w:lang w:eastAsia="de-DE"/>
        </w:rPr>
        <w:t>The determination of performance parameters to specify a VTS tracking system design is a complex task and the achieved tracking performance is heavily dependent on the sensor data provided as inputs to the tracking process.</w:t>
      </w:r>
      <w:r w:rsidR="00C93DA5">
        <w:rPr>
          <w:lang w:eastAsia="de-DE"/>
        </w:rPr>
        <w:t xml:space="preserve"> </w:t>
      </w:r>
      <w:r w:rsidRPr="007132D5">
        <w:rPr>
          <w:lang w:eastAsia="de-DE"/>
        </w:rPr>
        <w:t xml:space="preserve">The sensor requirements should consider information provided elsewhere in the </w:t>
      </w:r>
      <w:r w:rsidR="00F3775C">
        <w:t xml:space="preserve">other </w:t>
      </w:r>
      <w:r w:rsidR="00F3775C" w:rsidRPr="004F424F">
        <w:rPr>
          <w:i/>
          <w:iCs/>
        </w:rPr>
        <w:t>G1111</w:t>
      </w:r>
      <w:r w:rsidR="00F3775C">
        <w:t xml:space="preserve"> </w:t>
      </w:r>
      <w:proofErr w:type="gramStart"/>
      <w:r w:rsidR="00F3775C">
        <w:t>guidelines.</w:t>
      </w:r>
      <w:r w:rsidRPr="007132D5">
        <w:rPr>
          <w:lang w:eastAsia="de-DE"/>
        </w:rPr>
        <w:t>.</w:t>
      </w:r>
      <w:proofErr w:type="gramEnd"/>
    </w:p>
    <w:p w14:paraId="15BDE133" w14:textId="47119312" w:rsidR="00657DB0" w:rsidRPr="007132D5" w:rsidRDefault="00657DB0" w:rsidP="00657DB0">
      <w:pPr>
        <w:pStyle w:val="BodyText"/>
        <w:rPr>
          <w:lang w:eastAsia="de-DE"/>
        </w:rPr>
      </w:pPr>
      <w:r w:rsidRPr="007132D5">
        <w:rPr>
          <w:lang w:eastAsia="de-DE"/>
        </w:rPr>
        <w:t>The location and configuration of the sensor</w:t>
      </w:r>
      <w:r w:rsidR="000053E1">
        <w:rPr>
          <w:lang w:val="en-US" w:eastAsia="de-DE"/>
        </w:rPr>
        <w:t xml:space="preserve">s </w:t>
      </w:r>
      <w:r w:rsidRPr="007132D5">
        <w:rPr>
          <w:lang w:eastAsia="de-DE"/>
        </w:rPr>
        <w:t>determines the attainable performance of the VTS system.</w:t>
      </w:r>
      <w:r w:rsidR="00C93DA5">
        <w:rPr>
          <w:lang w:eastAsia="de-DE"/>
        </w:rPr>
        <w:t xml:space="preserve"> </w:t>
      </w:r>
      <w:r w:rsidRPr="007132D5">
        <w:rPr>
          <w:lang w:eastAsia="de-DE"/>
        </w:rPr>
        <w:t xml:space="preserve">A tracker design needs to be tuned to optimize overall </w:t>
      </w:r>
      <w:r w:rsidR="008C4B7E" w:rsidRPr="007132D5">
        <w:rPr>
          <w:lang w:eastAsia="de-DE"/>
        </w:rPr>
        <w:t>performance and</w:t>
      </w:r>
      <w:r w:rsidRPr="007132D5">
        <w:rPr>
          <w:lang w:eastAsia="de-DE"/>
        </w:rPr>
        <w:t xml:space="preserve"> the overall performance is unlikely to be constant throughout the VTS area.</w:t>
      </w:r>
      <w:r w:rsidR="00C93DA5">
        <w:rPr>
          <w:lang w:eastAsia="de-DE"/>
        </w:rPr>
        <w:t xml:space="preserve"> </w:t>
      </w:r>
      <w:r w:rsidRPr="007132D5">
        <w:rPr>
          <w:lang w:eastAsia="de-DE"/>
        </w:rPr>
        <w:t>The VTS system design should therefore ensure that the achievable performance is aligned with the required performance for each of the areas within the VTS coverage area.</w:t>
      </w:r>
      <w:r w:rsidR="00C93DA5">
        <w:rPr>
          <w:lang w:eastAsia="de-DE"/>
        </w:rPr>
        <w:t xml:space="preserve"> </w:t>
      </w:r>
      <w:r w:rsidRPr="007132D5">
        <w:rPr>
          <w:lang w:eastAsia="de-DE"/>
        </w:rPr>
        <w:t xml:space="preserve">It should be noted that track formation range </w:t>
      </w:r>
      <w:r w:rsidR="00834B3D">
        <w:rPr>
          <w:lang w:eastAsia="de-DE"/>
        </w:rPr>
        <w:t>may not be</w:t>
      </w:r>
      <w:r w:rsidRPr="007132D5">
        <w:rPr>
          <w:lang w:eastAsia="de-DE"/>
        </w:rPr>
        <w:t xml:space="preserve"> the same as the sensor</w:t>
      </w:r>
      <w:r w:rsidR="000053E1">
        <w:rPr>
          <w:lang w:eastAsia="de-DE"/>
        </w:rPr>
        <w:t>s</w:t>
      </w:r>
      <w:r w:rsidR="008C4B7E">
        <w:rPr>
          <w:lang w:eastAsia="de-DE"/>
        </w:rPr>
        <w:t>’</w:t>
      </w:r>
      <w:r w:rsidRPr="007132D5">
        <w:rPr>
          <w:lang w:eastAsia="de-DE"/>
        </w:rPr>
        <w:t xml:space="preserve"> detection range – this needs to be considered when deriving the coverage and how this r</w:t>
      </w:r>
      <w:r>
        <w:rPr>
          <w:lang w:eastAsia="de-DE"/>
        </w:rPr>
        <w:t>elates to the tracker behaviour.</w:t>
      </w:r>
    </w:p>
    <w:p w14:paraId="30751920" w14:textId="5255007E" w:rsidR="00657DB0" w:rsidRPr="007132D5" w:rsidRDefault="00657DB0" w:rsidP="00657DB0">
      <w:pPr>
        <w:pStyle w:val="BodyText"/>
        <w:rPr>
          <w:lang w:eastAsia="de-DE"/>
        </w:rPr>
      </w:pPr>
      <w:r w:rsidRPr="007132D5">
        <w:rPr>
          <w:lang w:eastAsia="de-DE"/>
        </w:rPr>
        <w:t xml:space="preserve">Test scenarios may be developed jointly with users and the tracking experts to explore the anticipated performance of the VTS </w:t>
      </w:r>
      <w:proofErr w:type="gramStart"/>
      <w:r w:rsidRPr="007132D5">
        <w:rPr>
          <w:lang w:eastAsia="de-DE"/>
        </w:rPr>
        <w:t>system as a whole, especially</w:t>
      </w:r>
      <w:proofErr w:type="gramEnd"/>
      <w:r w:rsidRPr="007132D5">
        <w:rPr>
          <w:lang w:eastAsia="de-DE"/>
        </w:rPr>
        <w:t xml:space="preserve"> in critical (hazardous) areas of the VTS. </w:t>
      </w:r>
      <w:r w:rsidR="00DC67ED">
        <w:rPr>
          <w:lang w:eastAsia="de-DE"/>
        </w:rPr>
        <w:t>Note that g</w:t>
      </w:r>
      <w:r w:rsidRPr="007132D5">
        <w:rPr>
          <w:lang w:eastAsia="de-DE"/>
        </w:rPr>
        <w:t xml:space="preserve">eneric test cases </w:t>
      </w:r>
      <w:r w:rsidR="00DC67ED">
        <w:rPr>
          <w:lang w:eastAsia="de-DE"/>
        </w:rPr>
        <w:t xml:space="preserve">may not be sufficient to demonstrate performance in these areas. </w:t>
      </w:r>
    </w:p>
    <w:p w14:paraId="1751B1ED" w14:textId="60B01E12" w:rsidR="00657DB0" w:rsidRDefault="00657DB0" w:rsidP="00657DB0">
      <w:pPr>
        <w:pStyle w:val="BodyText"/>
        <w:rPr>
          <w:lang w:eastAsia="de-DE"/>
        </w:rPr>
      </w:pPr>
      <w:r w:rsidRPr="007132D5">
        <w:rPr>
          <w:lang w:eastAsia="de-DE"/>
        </w:rPr>
        <w:t>The tracking characteristics needed are highly dependent on local conditions which should be analysed individually.</w:t>
      </w:r>
      <w:r w:rsidR="00C93DA5">
        <w:rPr>
          <w:lang w:eastAsia="de-DE"/>
        </w:rPr>
        <w:t xml:space="preserve"> </w:t>
      </w:r>
      <w:r w:rsidRPr="007132D5">
        <w:rPr>
          <w:lang w:eastAsia="de-DE"/>
        </w:rPr>
        <w:t>The following tables discuss some of the tracker performance parameters and criteria that may be considered.</w:t>
      </w:r>
    </w:p>
    <w:p w14:paraId="342387A6" w14:textId="2200BBD7" w:rsidR="00657DB0" w:rsidRPr="007132D5" w:rsidRDefault="00657DB0" w:rsidP="00657DB0">
      <w:pPr>
        <w:pStyle w:val="Tablecaption"/>
        <w:ind w:left="851" w:hanging="851"/>
      </w:pPr>
      <w:bookmarkStart w:id="112" w:name="_Toc109750264"/>
      <w:bookmarkStart w:id="113" w:name="_Toc109750265"/>
      <w:bookmarkEnd w:id="112"/>
      <w:r w:rsidRPr="007132D5">
        <w:t>System Tracking Performance Parameters</w:t>
      </w:r>
      <w:bookmarkEnd w:id="113"/>
    </w:p>
    <w:tbl>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093"/>
        <w:gridCol w:w="6041"/>
      </w:tblGrid>
      <w:tr w:rsidR="00657DB0" w:rsidRPr="007132D5" w14:paraId="4AD382C9" w14:textId="77777777" w:rsidTr="004F424F">
        <w:trPr>
          <w:cantSplit/>
          <w:trHeight w:val="526"/>
          <w:tblHeader/>
          <w:jc w:val="center"/>
        </w:trPr>
        <w:tc>
          <w:tcPr>
            <w:tcW w:w="3093" w:type="dxa"/>
            <w:tcBorders>
              <w:bottom w:val="nil"/>
            </w:tcBorders>
            <w:shd w:val="clear" w:color="auto" w:fill="auto"/>
            <w:vAlign w:val="center"/>
          </w:tcPr>
          <w:p w14:paraId="5217A7C5" w14:textId="77777777" w:rsidR="00657DB0" w:rsidRPr="007132D5" w:rsidRDefault="00657DB0" w:rsidP="00657DB0">
            <w:pPr>
              <w:pStyle w:val="Tableheading"/>
              <w:rPr>
                <w:lang w:val="en-GB"/>
              </w:rPr>
            </w:pPr>
            <w:r w:rsidRPr="007132D5">
              <w:rPr>
                <w:lang w:val="en-GB"/>
              </w:rPr>
              <w:t>Parameter</w:t>
            </w:r>
          </w:p>
        </w:tc>
        <w:tc>
          <w:tcPr>
            <w:tcW w:w="6041" w:type="dxa"/>
            <w:shd w:val="clear" w:color="auto" w:fill="auto"/>
            <w:vAlign w:val="center"/>
          </w:tcPr>
          <w:p w14:paraId="708C20CE" w14:textId="79D98850" w:rsidR="00657DB0" w:rsidRPr="007132D5" w:rsidRDefault="0013192E" w:rsidP="00657DB0">
            <w:pPr>
              <w:pStyle w:val="Tableheading"/>
              <w:rPr>
                <w:lang w:val="en-GB"/>
              </w:rPr>
            </w:pPr>
            <w:r>
              <w:rPr>
                <w:lang w:val="en-GB"/>
              </w:rPr>
              <w:t>S</w:t>
            </w:r>
            <w:r w:rsidR="00657DB0" w:rsidRPr="007132D5">
              <w:rPr>
                <w:lang w:val="en-GB"/>
              </w:rPr>
              <w:t>pan of Parameter</w:t>
            </w:r>
            <w:r>
              <w:rPr>
                <w:lang w:val="en-GB"/>
              </w:rPr>
              <w:t>s</w:t>
            </w:r>
          </w:p>
        </w:tc>
      </w:tr>
      <w:tr w:rsidR="00657DB0" w:rsidRPr="007132D5" w14:paraId="47FA9AD3" w14:textId="77777777" w:rsidTr="004F424F">
        <w:tblPrEx>
          <w:tblLook w:val="0000" w:firstRow="0" w:lastRow="0" w:firstColumn="0" w:lastColumn="0" w:noHBand="0" w:noVBand="0"/>
        </w:tblPrEx>
        <w:trPr>
          <w:cantSplit/>
          <w:trHeight w:val="462"/>
          <w:jc w:val="center"/>
        </w:trPr>
        <w:tc>
          <w:tcPr>
            <w:tcW w:w="3093" w:type="dxa"/>
            <w:shd w:val="clear" w:color="auto" w:fill="auto"/>
            <w:vAlign w:val="center"/>
          </w:tcPr>
          <w:p w14:paraId="2F4D2DEA" w14:textId="77777777" w:rsidR="00657DB0" w:rsidRPr="007132D5" w:rsidRDefault="00657DB0" w:rsidP="00657DB0">
            <w:pPr>
              <w:pStyle w:val="Tableheading"/>
              <w:rPr>
                <w:lang w:val="en-GB"/>
              </w:rPr>
            </w:pPr>
            <w:r w:rsidRPr="007132D5">
              <w:rPr>
                <w:lang w:val="en-GB"/>
              </w:rPr>
              <w:t>Number of confirmed tracks</w:t>
            </w:r>
          </w:p>
        </w:tc>
        <w:tc>
          <w:tcPr>
            <w:tcW w:w="6041" w:type="dxa"/>
            <w:vAlign w:val="center"/>
          </w:tcPr>
          <w:p w14:paraId="3EE73C21" w14:textId="5F9E1557" w:rsidR="00657DB0" w:rsidRPr="007132D5" w:rsidRDefault="008708A8" w:rsidP="00657DB0">
            <w:pPr>
              <w:pStyle w:val="Tabletext"/>
            </w:pPr>
            <w:r>
              <w:t>D</w:t>
            </w:r>
            <w:r w:rsidR="00657DB0" w:rsidRPr="007132D5">
              <w:t xml:space="preserve">ependant on area covered, traffic density and smallest size of objects to be tracked. </w:t>
            </w:r>
          </w:p>
        </w:tc>
      </w:tr>
      <w:tr w:rsidR="00657DB0" w:rsidRPr="007132D5" w14:paraId="1C585AEE" w14:textId="77777777" w:rsidTr="004F424F">
        <w:tblPrEx>
          <w:tblLook w:val="0000" w:firstRow="0" w:lastRow="0" w:firstColumn="0" w:lastColumn="0" w:noHBand="0" w:noVBand="0"/>
        </w:tblPrEx>
        <w:trPr>
          <w:cantSplit/>
          <w:trHeight w:val="462"/>
          <w:jc w:val="center"/>
        </w:trPr>
        <w:tc>
          <w:tcPr>
            <w:tcW w:w="3093" w:type="dxa"/>
            <w:shd w:val="clear" w:color="auto" w:fill="auto"/>
            <w:vAlign w:val="center"/>
          </w:tcPr>
          <w:p w14:paraId="74126C83" w14:textId="77777777" w:rsidR="00657DB0" w:rsidRPr="007132D5" w:rsidRDefault="00657DB0" w:rsidP="00657DB0">
            <w:pPr>
              <w:pStyle w:val="Tableheading"/>
              <w:rPr>
                <w:lang w:val="en-GB"/>
              </w:rPr>
            </w:pPr>
            <w:r w:rsidRPr="007132D5">
              <w:rPr>
                <w:lang w:val="en-GB"/>
              </w:rPr>
              <w:t>Time for initiation of a tentative track</w:t>
            </w:r>
          </w:p>
        </w:tc>
        <w:tc>
          <w:tcPr>
            <w:tcW w:w="6041" w:type="dxa"/>
            <w:vAlign w:val="center"/>
          </w:tcPr>
          <w:p w14:paraId="01D9D1F5" w14:textId="70A385C4" w:rsidR="00657DB0" w:rsidRPr="007132D5" w:rsidRDefault="0013192E" w:rsidP="00657DB0">
            <w:pPr>
              <w:pStyle w:val="Tabletext"/>
            </w:pPr>
            <w:proofErr w:type="gramStart"/>
            <w:r>
              <w:t>Typically</w:t>
            </w:r>
            <w:proofErr w:type="gramEnd"/>
            <w:r w:rsidR="00657DB0" w:rsidRPr="007132D5">
              <w:t xml:space="preserve"> 3 to 10 sensor observations.</w:t>
            </w:r>
          </w:p>
        </w:tc>
      </w:tr>
      <w:tr w:rsidR="00657DB0" w:rsidRPr="007132D5" w14:paraId="61C8EAA0" w14:textId="77777777" w:rsidTr="004F424F">
        <w:tblPrEx>
          <w:tblLook w:val="0000" w:firstRow="0" w:lastRow="0" w:firstColumn="0" w:lastColumn="0" w:noHBand="0" w:noVBand="0"/>
        </w:tblPrEx>
        <w:trPr>
          <w:cantSplit/>
          <w:trHeight w:val="462"/>
          <w:jc w:val="center"/>
        </w:trPr>
        <w:tc>
          <w:tcPr>
            <w:tcW w:w="3093" w:type="dxa"/>
            <w:shd w:val="clear" w:color="auto" w:fill="auto"/>
            <w:vAlign w:val="center"/>
          </w:tcPr>
          <w:p w14:paraId="04A5156A" w14:textId="77777777" w:rsidR="00657DB0" w:rsidRPr="007132D5" w:rsidRDefault="00657DB0" w:rsidP="00657DB0">
            <w:pPr>
              <w:pStyle w:val="Tableheading"/>
              <w:rPr>
                <w:lang w:val="en-GB"/>
              </w:rPr>
            </w:pPr>
            <w:r w:rsidRPr="007132D5">
              <w:rPr>
                <w:lang w:val="en-GB"/>
              </w:rPr>
              <w:t>Time for classification as a confirmed track</w:t>
            </w:r>
          </w:p>
        </w:tc>
        <w:tc>
          <w:tcPr>
            <w:tcW w:w="6041" w:type="dxa"/>
            <w:vAlign w:val="center"/>
          </w:tcPr>
          <w:p w14:paraId="4C33296C" w14:textId="61307858" w:rsidR="00657DB0" w:rsidRPr="007132D5" w:rsidRDefault="0013192E" w:rsidP="00657DB0">
            <w:pPr>
              <w:pStyle w:val="Tabletext"/>
            </w:pPr>
            <w:proofErr w:type="gramStart"/>
            <w:r>
              <w:t>Typically</w:t>
            </w:r>
            <w:proofErr w:type="gramEnd"/>
            <w:r w:rsidRPr="007132D5">
              <w:t xml:space="preserve"> 3 to 10 sensor observations.</w:t>
            </w:r>
          </w:p>
        </w:tc>
      </w:tr>
      <w:tr w:rsidR="00657DB0" w:rsidRPr="007132D5" w14:paraId="3F0B50B8" w14:textId="77777777" w:rsidTr="004F424F">
        <w:tblPrEx>
          <w:tblLook w:val="0000" w:firstRow="0" w:lastRow="0" w:firstColumn="0" w:lastColumn="0" w:noHBand="0" w:noVBand="0"/>
        </w:tblPrEx>
        <w:trPr>
          <w:cantSplit/>
          <w:trHeight w:val="462"/>
          <w:jc w:val="center"/>
        </w:trPr>
        <w:tc>
          <w:tcPr>
            <w:tcW w:w="3093" w:type="dxa"/>
            <w:shd w:val="clear" w:color="auto" w:fill="auto"/>
            <w:vAlign w:val="center"/>
          </w:tcPr>
          <w:p w14:paraId="73DDE685" w14:textId="77777777" w:rsidR="00657DB0" w:rsidRPr="007132D5" w:rsidRDefault="00657DB0" w:rsidP="00657DB0">
            <w:pPr>
              <w:pStyle w:val="Tableheading"/>
              <w:rPr>
                <w:lang w:val="en-GB"/>
              </w:rPr>
            </w:pPr>
            <w:r w:rsidRPr="007132D5">
              <w:rPr>
                <w:lang w:val="en-GB"/>
              </w:rPr>
              <w:t>Time from data loss to automatic track termination</w:t>
            </w:r>
          </w:p>
        </w:tc>
        <w:tc>
          <w:tcPr>
            <w:tcW w:w="6041" w:type="dxa"/>
            <w:vAlign w:val="center"/>
          </w:tcPr>
          <w:p w14:paraId="22E179D3" w14:textId="0B209784" w:rsidR="00657DB0" w:rsidRPr="007132D5" w:rsidRDefault="0013192E" w:rsidP="00657DB0">
            <w:pPr>
              <w:pStyle w:val="Tabletext"/>
            </w:pPr>
            <w:proofErr w:type="gramStart"/>
            <w:r>
              <w:t>Typically</w:t>
            </w:r>
            <w:proofErr w:type="gramEnd"/>
            <w:r>
              <w:t xml:space="preserve"> </w:t>
            </w:r>
            <w:r w:rsidR="00657DB0" w:rsidRPr="007132D5">
              <w:sym w:font="Symbol" w:char="F0B3"/>
            </w:r>
            <w:r w:rsidR="00657DB0" w:rsidRPr="007132D5">
              <w:t xml:space="preserve"> 10 sensor observations</w:t>
            </w:r>
            <w:r>
              <w:t>.</w:t>
            </w:r>
          </w:p>
        </w:tc>
      </w:tr>
      <w:tr w:rsidR="00657DB0" w:rsidRPr="007132D5" w14:paraId="33528133" w14:textId="77777777" w:rsidTr="004F424F">
        <w:tblPrEx>
          <w:tblLook w:val="0000" w:firstRow="0" w:lastRow="0" w:firstColumn="0" w:lastColumn="0" w:noHBand="0" w:noVBand="0"/>
        </w:tblPrEx>
        <w:trPr>
          <w:cantSplit/>
          <w:trHeight w:val="462"/>
          <w:jc w:val="center"/>
        </w:trPr>
        <w:tc>
          <w:tcPr>
            <w:tcW w:w="3093" w:type="dxa"/>
            <w:shd w:val="clear" w:color="auto" w:fill="auto"/>
            <w:vAlign w:val="center"/>
          </w:tcPr>
          <w:p w14:paraId="30247E1C" w14:textId="77777777" w:rsidR="00657DB0" w:rsidRPr="007132D5" w:rsidRDefault="00657DB0" w:rsidP="00657DB0">
            <w:pPr>
              <w:pStyle w:val="Tableheading"/>
              <w:rPr>
                <w:lang w:val="en-GB"/>
              </w:rPr>
            </w:pPr>
            <w:r w:rsidRPr="007132D5">
              <w:rPr>
                <w:lang w:val="en-GB"/>
              </w:rPr>
              <w:t>Speed of tracked surface objects</w:t>
            </w:r>
          </w:p>
        </w:tc>
        <w:tc>
          <w:tcPr>
            <w:tcW w:w="6041" w:type="dxa"/>
            <w:vAlign w:val="center"/>
          </w:tcPr>
          <w:p w14:paraId="0306B4CB" w14:textId="4D833E5E" w:rsidR="00657DB0" w:rsidRPr="007132D5" w:rsidRDefault="007F1AFD" w:rsidP="00657DB0">
            <w:pPr>
              <w:pStyle w:val="Tabletext"/>
            </w:pPr>
            <w:r w:rsidRPr="007F1AFD">
              <w:t>Dependent on VTS area vessel characteristics and potential port activities</w:t>
            </w:r>
          </w:p>
        </w:tc>
      </w:tr>
    </w:tbl>
    <w:p w14:paraId="5625A174" w14:textId="31C94A2F" w:rsidR="00657DB0" w:rsidRPr="002F347A" w:rsidRDefault="00657DB0" w:rsidP="00657DB0">
      <w:pPr>
        <w:pStyle w:val="Tablecaption"/>
        <w:ind w:left="851" w:hanging="851"/>
      </w:pPr>
      <w:bookmarkStart w:id="114" w:name="_Toc109750266"/>
      <w:bookmarkStart w:id="115" w:name="_Toc109750267"/>
      <w:bookmarkStart w:id="116" w:name="_Toc109750268"/>
      <w:bookmarkEnd w:id="114"/>
      <w:bookmarkEnd w:id="115"/>
      <w:r w:rsidRPr="002F347A">
        <w:t>Tracking Performance Criteria</w:t>
      </w:r>
      <w:bookmarkEnd w:id="116"/>
    </w:p>
    <w:tbl>
      <w:tblPr>
        <w:tblW w:w="95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410"/>
        <w:gridCol w:w="3685"/>
        <w:gridCol w:w="3433"/>
      </w:tblGrid>
      <w:tr w:rsidR="00657DB0" w:rsidRPr="002F347A" w14:paraId="4A1BE779" w14:textId="77777777" w:rsidTr="004F424F">
        <w:trPr>
          <w:cantSplit/>
          <w:trHeight w:val="526"/>
          <w:tblHeader/>
        </w:trPr>
        <w:tc>
          <w:tcPr>
            <w:tcW w:w="2410" w:type="dxa"/>
            <w:tcBorders>
              <w:bottom w:val="nil"/>
            </w:tcBorders>
            <w:shd w:val="clear" w:color="auto" w:fill="auto"/>
            <w:vAlign w:val="center"/>
          </w:tcPr>
          <w:p w14:paraId="7CAFCD5B" w14:textId="77777777" w:rsidR="00657DB0" w:rsidRPr="002F347A" w:rsidRDefault="00657DB0" w:rsidP="00657DB0">
            <w:pPr>
              <w:pStyle w:val="Tableheading"/>
              <w:rPr>
                <w:lang w:val="en-GB"/>
              </w:rPr>
            </w:pPr>
            <w:r w:rsidRPr="002F347A">
              <w:rPr>
                <w:lang w:val="en-GB"/>
              </w:rPr>
              <w:t>Parameter</w:t>
            </w:r>
          </w:p>
        </w:tc>
        <w:tc>
          <w:tcPr>
            <w:tcW w:w="3685" w:type="dxa"/>
            <w:shd w:val="clear" w:color="auto" w:fill="auto"/>
            <w:vAlign w:val="center"/>
          </w:tcPr>
          <w:p w14:paraId="7F6623AD" w14:textId="77777777" w:rsidR="00657DB0" w:rsidRPr="002F347A" w:rsidRDefault="00657DB0" w:rsidP="00657DB0">
            <w:pPr>
              <w:pStyle w:val="Tableheading"/>
              <w:rPr>
                <w:lang w:val="en-GB"/>
              </w:rPr>
            </w:pPr>
            <w:r w:rsidRPr="002F347A">
              <w:rPr>
                <w:lang w:val="en-GB"/>
              </w:rPr>
              <w:t>Discussion</w:t>
            </w:r>
          </w:p>
        </w:tc>
        <w:tc>
          <w:tcPr>
            <w:tcW w:w="3433" w:type="dxa"/>
            <w:shd w:val="clear" w:color="auto" w:fill="auto"/>
            <w:vAlign w:val="center"/>
          </w:tcPr>
          <w:p w14:paraId="0C739B5D" w14:textId="77777777" w:rsidR="00657DB0" w:rsidRPr="002F347A" w:rsidRDefault="00657DB0" w:rsidP="00657DB0">
            <w:pPr>
              <w:pStyle w:val="Tableheading"/>
              <w:rPr>
                <w:lang w:val="en-GB"/>
              </w:rPr>
            </w:pPr>
            <w:r w:rsidRPr="002F347A">
              <w:rPr>
                <w:lang w:val="en-GB"/>
              </w:rPr>
              <w:t>Operational Consequence</w:t>
            </w:r>
          </w:p>
        </w:tc>
      </w:tr>
      <w:tr w:rsidR="00657DB0" w:rsidRPr="002F347A" w14:paraId="5704E743" w14:textId="77777777" w:rsidTr="004F424F">
        <w:trPr>
          <w:cantSplit/>
          <w:trHeight w:val="415"/>
        </w:trPr>
        <w:tc>
          <w:tcPr>
            <w:tcW w:w="2410" w:type="dxa"/>
            <w:shd w:val="clear" w:color="auto" w:fill="auto"/>
            <w:vAlign w:val="center"/>
          </w:tcPr>
          <w:p w14:paraId="2B8BD8A3" w14:textId="77777777" w:rsidR="00657DB0" w:rsidRPr="002F347A" w:rsidRDefault="00657DB0" w:rsidP="00657DB0">
            <w:pPr>
              <w:pStyle w:val="Tableheading"/>
              <w:rPr>
                <w:lang w:val="en-GB"/>
              </w:rPr>
            </w:pPr>
            <w:r w:rsidRPr="002F347A">
              <w:rPr>
                <w:lang w:val="en-GB"/>
              </w:rPr>
              <w:t>Time to initiate tracks</w:t>
            </w:r>
          </w:p>
        </w:tc>
        <w:tc>
          <w:tcPr>
            <w:tcW w:w="3685" w:type="dxa"/>
            <w:vAlign w:val="center"/>
          </w:tcPr>
          <w:p w14:paraId="2F02AA3A" w14:textId="06E4F3DD" w:rsidR="00657DB0" w:rsidRPr="002F347A" w:rsidRDefault="00657DB0" w:rsidP="00657DB0">
            <w:pPr>
              <w:pStyle w:val="Tabletext"/>
            </w:pPr>
            <w:r w:rsidRPr="002F347A">
              <w:t>This can be measured from the point of first observation to either the creation of a tentative track or the establishment of a confirmed track.</w:t>
            </w:r>
            <w:r w:rsidR="00C93DA5">
              <w:t xml:space="preserve"> </w:t>
            </w:r>
            <w:r w:rsidRPr="002F347A">
              <w:t xml:space="preserve"> In addition, the contribution of the display function to latency may need to be assessed separately.</w:t>
            </w:r>
          </w:p>
        </w:tc>
        <w:tc>
          <w:tcPr>
            <w:tcW w:w="3433" w:type="dxa"/>
            <w:vAlign w:val="center"/>
          </w:tcPr>
          <w:p w14:paraId="144931B7" w14:textId="4CD7FD39" w:rsidR="00657DB0" w:rsidRPr="002F347A" w:rsidRDefault="002F347A" w:rsidP="00657DB0">
            <w:pPr>
              <w:pStyle w:val="Tabletext"/>
            </w:pPr>
            <w:r>
              <w:t>The operational consequence is</w:t>
            </w:r>
            <w:r w:rsidR="00657DB0" w:rsidRPr="002F347A">
              <w:t xml:space="preserve"> the trade-off between </w:t>
            </w:r>
            <w:r>
              <w:t>accuracy of</w:t>
            </w:r>
            <w:r w:rsidR="00657DB0" w:rsidRPr="002F347A">
              <w:t xml:space="preserve"> new tracks </w:t>
            </w:r>
            <w:r w:rsidRPr="002F347A">
              <w:t xml:space="preserve">establishment </w:t>
            </w:r>
            <w:r w:rsidR="00657DB0" w:rsidRPr="002F347A">
              <w:t xml:space="preserve">vs. the </w:t>
            </w:r>
            <w:r>
              <w:t>number of</w:t>
            </w:r>
            <w:r w:rsidRPr="002F347A">
              <w:t xml:space="preserve"> </w:t>
            </w:r>
            <w:r w:rsidR="00657DB0" w:rsidRPr="002F347A">
              <w:t>false track</w:t>
            </w:r>
            <w:r>
              <w:t>s</w:t>
            </w:r>
            <w:r w:rsidR="00657DB0" w:rsidRPr="002F347A">
              <w:t>.</w:t>
            </w:r>
          </w:p>
        </w:tc>
      </w:tr>
      <w:tr w:rsidR="00657DB0" w:rsidRPr="002F347A" w14:paraId="4013458B" w14:textId="77777777" w:rsidTr="004F424F">
        <w:trPr>
          <w:cantSplit/>
          <w:trHeight w:val="462"/>
        </w:trPr>
        <w:tc>
          <w:tcPr>
            <w:tcW w:w="2410" w:type="dxa"/>
            <w:shd w:val="clear" w:color="auto" w:fill="auto"/>
            <w:vAlign w:val="center"/>
          </w:tcPr>
          <w:p w14:paraId="7228CE80" w14:textId="192B9FD7" w:rsidR="00657DB0" w:rsidRPr="002F347A" w:rsidRDefault="00657DB0" w:rsidP="00657DB0">
            <w:pPr>
              <w:pStyle w:val="Tableheading"/>
              <w:rPr>
                <w:lang w:val="en-GB"/>
              </w:rPr>
            </w:pPr>
            <w:r w:rsidRPr="002F347A">
              <w:rPr>
                <w:lang w:val="en-GB"/>
              </w:rPr>
              <w:t>Probability of false</w:t>
            </w:r>
            <w:r w:rsidR="00C93DA5">
              <w:rPr>
                <w:lang w:val="en-GB"/>
              </w:rPr>
              <w:t xml:space="preserve"> </w:t>
            </w:r>
            <w:r w:rsidRPr="002F347A">
              <w:rPr>
                <w:lang w:val="en-GB"/>
              </w:rPr>
              <w:t>(confirmed) tracks</w:t>
            </w:r>
          </w:p>
        </w:tc>
        <w:tc>
          <w:tcPr>
            <w:tcW w:w="3685" w:type="dxa"/>
            <w:vAlign w:val="center"/>
          </w:tcPr>
          <w:p w14:paraId="22870A8D" w14:textId="3F86D111" w:rsidR="00657DB0" w:rsidRPr="002F347A" w:rsidRDefault="00657DB0" w:rsidP="00657DB0">
            <w:pPr>
              <w:pStyle w:val="Tabletext"/>
            </w:pPr>
            <w:r w:rsidRPr="002F347A">
              <w:t>This is dependent on clutter conditions, traffic density, sensor sensitivity, sensor resolution and the perceived need to detect and track very small targets – the acceptable rate should be specified per area per unit time.</w:t>
            </w:r>
            <w:r w:rsidR="00C93DA5">
              <w:t xml:space="preserve"> </w:t>
            </w:r>
          </w:p>
        </w:tc>
        <w:tc>
          <w:tcPr>
            <w:tcW w:w="3433" w:type="dxa"/>
            <w:vAlign w:val="center"/>
          </w:tcPr>
          <w:p w14:paraId="31AC750D" w14:textId="0BDA0B6A" w:rsidR="00657DB0" w:rsidRPr="002F347A" w:rsidRDefault="00657DB0" w:rsidP="00657DB0">
            <w:pPr>
              <w:pStyle w:val="Tabletext"/>
            </w:pPr>
            <w:r w:rsidRPr="002F347A">
              <w:t xml:space="preserve">Displaying tracks which do not represent real targets will increase workload and may result in incorrect </w:t>
            </w:r>
            <w:r w:rsidR="002B4D1B">
              <w:t>VTS user</w:t>
            </w:r>
            <w:r w:rsidRPr="002F347A">
              <w:t xml:space="preserve"> actions being taken.</w:t>
            </w:r>
          </w:p>
        </w:tc>
      </w:tr>
      <w:tr w:rsidR="00657DB0" w:rsidRPr="002F347A" w14:paraId="69118CDA" w14:textId="77777777" w:rsidTr="004F424F">
        <w:trPr>
          <w:cantSplit/>
          <w:trHeight w:val="462"/>
        </w:trPr>
        <w:tc>
          <w:tcPr>
            <w:tcW w:w="2410" w:type="dxa"/>
            <w:shd w:val="clear" w:color="auto" w:fill="auto"/>
            <w:vAlign w:val="center"/>
          </w:tcPr>
          <w:p w14:paraId="3E5FCCD3" w14:textId="77777777" w:rsidR="00657DB0" w:rsidRPr="002F347A" w:rsidRDefault="00657DB0" w:rsidP="00657DB0">
            <w:pPr>
              <w:pStyle w:val="Tableheading"/>
              <w:rPr>
                <w:lang w:val="en-GB"/>
              </w:rPr>
            </w:pPr>
            <w:r w:rsidRPr="002F347A">
              <w:rPr>
                <w:lang w:val="en-GB"/>
              </w:rPr>
              <w:t>Average false track duration before termination</w:t>
            </w:r>
          </w:p>
        </w:tc>
        <w:tc>
          <w:tcPr>
            <w:tcW w:w="3685" w:type="dxa"/>
            <w:vAlign w:val="center"/>
          </w:tcPr>
          <w:p w14:paraId="7C4180A2" w14:textId="77777777" w:rsidR="00657DB0" w:rsidRPr="002F347A" w:rsidDel="00DC333B" w:rsidRDefault="00657DB0" w:rsidP="00657DB0">
            <w:pPr>
              <w:pStyle w:val="Tabletext"/>
            </w:pPr>
            <w:r w:rsidRPr="002F347A">
              <w:t>The tracker should react quickly to confirmed tracks which subsequently fail to exhibit reliable track behaviour.</w:t>
            </w:r>
          </w:p>
        </w:tc>
        <w:tc>
          <w:tcPr>
            <w:tcW w:w="3433" w:type="dxa"/>
            <w:vAlign w:val="center"/>
          </w:tcPr>
          <w:p w14:paraId="77F0B9B7" w14:textId="23F1159E" w:rsidR="00657DB0" w:rsidRPr="002F347A" w:rsidDel="00DC333B" w:rsidRDefault="00657DB0" w:rsidP="00657DB0">
            <w:pPr>
              <w:pStyle w:val="Tabletext"/>
            </w:pPr>
            <w:r w:rsidRPr="002F347A">
              <w:t xml:space="preserve">Continued display of tracks which do not represent real targets will increase workload and may result in incorrect </w:t>
            </w:r>
            <w:r w:rsidR="002B4D1B">
              <w:t>VTS user</w:t>
            </w:r>
            <w:r w:rsidRPr="002F347A">
              <w:t xml:space="preserve"> actions being taken.</w:t>
            </w:r>
          </w:p>
        </w:tc>
      </w:tr>
      <w:tr w:rsidR="00657DB0" w:rsidRPr="002F347A" w14:paraId="45C92731" w14:textId="77777777" w:rsidTr="004F424F">
        <w:trPr>
          <w:cantSplit/>
          <w:trHeight w:val="462"/>
        </w:trPr>
        <w:tc>
          <w:tcPr>
            <w:tcW w:w="2410" w:type="dxa"/>
            <w:shd w:val="clear" w:color="auto" w:fill="auto"/>
            <w:vAlign w:val="center"/>
          </w:tcPr>
          <w:p w14:paraId="61556C46" w14:textId="77777777" w:rsidR="00657DB0" w:rsidRPr="002F347A" w:rsidRDefault="00657DB0" w:rsidP="00657DB0">
            <w:pPr>
              <w:pStyle w:val="Tableheading"/>
              <w:rPr>
                <w:lang w:val="en-GB"/>
              </w:rPr>
            </w:pPr>
            <w:r w:rsidRPr="002F347A">
              <w:rPr>
                <w:lang w:val="en-GB"/>
              </w:rPr>
              <w:t>Probability of failure to confirm a genuine track</w:t>
            </w:r>
          </w:p>
        </w:tc>
        <w:tc>
          <w:tcPr>
            <w:tcW w:w="3685" w:type="dxa"/>
            <w:vAlign w:val="center"/>
          </w:tcPr>
          <w:p w14:paraId="2527948B" w14:textId="0553393E" w:rsidR="00657DB0" w:rsidRPr="002F347A" w:rsidRDefault="00657DB0" w:rsidP="00657DB0">
            <w:pPr>
              <w:pStyle w:val="Tabletext"/>
            </w:pPr>
            <w:r w:rsidRPr="002F347A">
              <w:rPr>
                <w:caps/>
              </w:rPr>
              <w:t>T</w:t>
            </w:r>
            <w:r w:rsidRPr="002F347A">
              <w:t>he tracker performance should minim</w:t>
            </w:r>
            <w:r w:rsidR="00C93DA5">
              <w:t>ize</w:t>
            </w:r>
            <w:r w:rsidRPr="002F347A">
              <w:t xml:space="preserve"> the probability of failing to establish a genuine track</w:t>
            </w:r>
            <w:r w:rsidR="003B7F87">
              <w:t>.</w:t>
            </w:r>
          </w:p>
        </w:tc>
        <w:tc>
          <w:tcPr>
            <w:tcW w:w="3433" w:type="dxa"/>
            <w:vAlign w:val="center"/>
          </w:tcPr>
          <w:p w14:paraId="7A7A6D89" w14:textId="57B966C5" w:rsidR="00657DB0" w:rsidRPr="002F347A" w:rsidRDefault="003B7F87" w:rsidP="00657DB0">
            <w:pPr>
              <w:pStyle w:val="Tabletext"/>
              <w:rPr>
                <w:caps/>
              </w:rPr>
            </w:pPr>
            <w:r>
              <w:t>Failure to</w:t>
            </w:r>
            <w:r w:rsidR="00657DB0" w:rsidRPr="002F347A">
              <w:t xml:space="preserve"> establish</w:t>
            </w:r>
            <w:r w:rsidR="008C4B7E">
              <w:t xml:space="preserve"> </w:t>
            </w:r>
            <w:r w:rsidR="00657DB0" w:rsidRPr="002F347A">
              <w:t xml:space="preserve">a track will impact the traffic image and may result in incorrect </w:t>
            </w:r>
            <w:r w:rsidR="002B4D1B">
              <w:t>VTS user</w:t>
            </w:r>
            <w:r w:rsidR="00657DB0" w:rsidRPr="002F347A">
              <w:t xml:space="preserve"> decisions.</w:t>
            </w:r>
          </w:p>
        </w:tc>
      </w:tr>
      <w:tr w:rsidR="00657DB0" w:rsidRPr="002F347A" w14:paraId="262ADD04" w14:textId="77777777" w:rsidTr="004F424F">
        <w:trPr>
          <w:cantSplit/>
          <w:trHeight w:val="462"/>
        </w:trPr>
        <w:tc>
          <w:tcPr>
            <w:tcW w:w="2410" w:type="dxa"/>
            <w:shd w:val="clear" w:color="auto" w:fill="auto"/>
            <w:vAlign w:val="center"/>
          </w:tcPr>
          <w:p w14:paraId="50F1578B" w14:textId="77777777" w:rsidR="00657DB0" w:rsidRPr="002F347A" w:rsidRDefault="00657DB0" w:rsidP="00657DB0">
            <w:pPr>
              <w:pStyle w:val="Tableheading"/>
              <w:rPr>
                <w:lang w:val="en-GB"/>
              </w:rPr>
            </w:pPr>
            <w:r w:rsidRPr="002F347A">
              <w:rPr>
                <w:lang w:val="en-GB"/>
              </w:rPr>
              <w:t>Probability of track loss</w:t>
            </w:r>
          </w:p>
        </w:tc>
        <w:tc>
          <w:tcPr>
            <w:tcW w:w="3685" w:type="dxa"/>
            <w:vAlign w:val="center"/>
          </w:tcPr>
          <w:p w14:paraId="55B85A0B" w14:textId="2D4A87E4" w:rsidR="00657DB0" w:rsidRPr="002F347A" w:rsidRDefault="00657DB0" w:rsidP="00657DB0">
            <w:pPr>
              <w:pStyle w:val="Tabletext"/>
            </w:pPr>
            <w:r w:rsidRPr="002F347A">
              <w:t>This concerns track continuity.</w:t>
            </w:r>
            <w:r w:rsidR="00C93DA5">
              <w:t xml:space="preserve"> </w:t>
            </w:r>
            <w:r w:rsidRPr="002F347A">
              <w:t xml:space="preserve">Assuming good sensor visibility of the target, the tracking function should provide reliable and accurate track updates over the entire </w:t>
            </w:r>
            <w:r w:rsidR="008C4B7E" w:rsidRPr="002F347A">
              <w:t>lifetime</w:t>
            </w:r>
            <w:r w:rsidRPr="002F347A">
              <w:t xml:space="preserve"> of the track.</w:t>
            </w:r>
          </w:p>
        </w:tc>
        <w:tc>
          <w:tcPr>
            <w:tcW w:w="3433" w:type="dxa"/>
            <w:vAlign w:val="center"/>
          </w:tcPr>
          <w:p w14:paraId="1C633D14" w14:textId="77EC9F7A" w:rsidR="00657DB0" w:rsidRPr="002F347A" w:rsidRDefault="00657DB0" w:rsidP="00657DB0">
            <w:pPr>
              <w:pStyle w:val="Tabletext"/>
            </w:pPr>
            <w:r w:rsidRPr="002F347A">
              <w:t>Frequent track loss will lead to reduced confidence in the track measurement accuracy and the ability of the system to follow manoeuvring targets.</w:t>
            </w:r>
            <w:r w:rsidR="00C93DA5">
              <w:t xml:space="preserve"> </w:t>
            </w:r>
            <w:r w:rsidRPr="002F347A">
              <w:t>In congested traffic areas, this could be critical to safe vessel passage.</w:t>
            </w:r>
          </w:p>
        </w:tc>
      </w:tr>
      <w:tr w:rsidR="00657DB0" w:rsidRPr="002F347A" w14:paraId="1F29742A" w14:textId="77777777" w:rsidTr="004F424F">
        <w:trPr>
          <w:cantSplit/>
          <w:trHeight w:val="462"/>
        </w:trPr>
        <w:tc>
          <w:tcPr>
            <w:tcW w:w="2410" w:type="dxa"/>
            <w:shd w:val="clear" w:color="auto" w:fill="auto"/>
            <w:vAlign w:val="center"/>
          </w:tcPr>
          <w:p w14:paraId="556DB77F" w14:textId="77777777" w:rsidR="00657DB0" w:rsidRPr="002F347A" w:rsidRDefault="00657DB0" w:rsidP="00657DB0">
            <w:pPr>
              <w:pStyle w:val="Tableheading"/>
              <w:rPr>
                <w:lang w:val="en-GB"/>
              </w:rPr>
            </w:pPr>
            <w:r w:rsidRPr="002F347A">
              <w:rPr>
                <w:lang w:val="en-GB"/>
              </w:rPr>
              <w:t>Probability of successful management of two targets merging and then correctly splitting</w:t>
            </w:r>
          </w:p>
        </w:tc>
        <w:tc>
          <w:tcPr>
            <w:tcW w:w="3685" w:type="dxa"/>
            <w:vAlign w:val="center"/>
          </w:tcPr>
          <w:p w14:paraId="6D256331" w14:textId="06A65BBA" w:rsidR="00657DB0" w:rsidRPr="002F347A" w:rsidDel="00DC333B" w:rsidRDefault="00657DB0">
            <w:pPr>
              <w:pStyle w:val="Tabletext"/>
            </w:pPr>
            <w:r w:rsidRPr="002F347A">
              <w:t>In the event of two (or more) targets merging into one sensor resolution cell, the tracker should be able to use the combined and unresolved observation to update the merged tracks until after some time when the targets 'de-merge', the tracker should successfully split and update the previously merged tracks with correct numbering and track identification.</w:t>
            </w:r>
          </w:p>
        </w:tc>
        <w:tc>
          <w:tcPr>
            <w:tcW w:w="3433" w:type="dxa"/>
            <w:vAlign w:val="center"/>
          </w:tcPr>
          <w:p w14:paraId="4E5B49C2" w14:textId="5E5C8509" w:rsidR="00657DB0" w:rsidRPr="00834225" w:rsidDel="00DC333B" w:rsidRDefault="00657DB0" w:rsidP="00657DB0">
            <w:pPr>
              <w:pStyle w:val="Tabletext"/>
            </w:pPr>
          </w:p>
        </w:tc>
      </w:tr>
      <w:tr w:rsidR="00657DB0" w:rsidRPr="002F347A" w14:paraId="244160DA" w14:textId="77777777" w:rsidTr="004F424F">
        <w:trPr>
          <w:cantSplit/>
          <w:trHeight w:val="462"/>
        </w:trPr>
        <w:tc>
          <w:tcPr>
            <w:tcW w:w="2410" w:type="dxa"/>
            <w:shd w:val="clear" w:color="auto" w:fill="auto"/>
            <w:vAlign w:val="center"/>
          </w:tcPr>
          <w:p w14:paraId="145A3D30" w14:textId="77777777" w:rsidR="00657DB0" w:rsidRPr="002F347A" w:rsidRDefault="00657DB0" w:rsidP="00657DB0">
            <w:pPr>
              <w:pStyle w:val="Tableheading"/>
              <w:rPr>
                <w:lang w:val="en-GB"/>
              </w:rPr>
            </w:pPr>
            <w:r w:rsidRPr="002F347A">
              <w:rPr>
                <w:rFonts w:cs="Arial"/>
                <w:lang w:val="en-GB" w:eastAsia="de-DE"/>
              </w:rPr>
              <w:t>Track identity swap rate</w:t>
            </w:r>
          </w:p>
        </w:tc>
        <w:tc>
          <w:tcPr>
            <w:tcW w:w="3685" w:type="dxa"/>
            <w:vAlign w:val="center"/>
          </w:tcPr>
          <w:p w14:paraId="64EA0A51" w14:textId="55C3AE1D" w:rsidR="00657DB0" w:rsidRPr="002F347A" w:rsidRDefault="00657DB0" w:rsidP="00657DB0">
            <w:pPr>
              <w:pStyle w:val="Tabletext"/>
            </w:pPr>
            <w:r w:rsidRPr="002F347A">
              <w:t>The tracker design should minim</w:t>
            </w:r>
            <w:r w:rsidR="00C93DA5">
              <w:t>ize</w:t>
            </w:r>
            <w:r w:rsidRPr="002F347A">
              <w:t xml:space="preserve"> the probability of track identities swapping between two tracks (and ensure that swapping is quickly corrected).</w:t>
            </w:r>
          </w:p>
        </w:tc>
        <w:tc>
          <w:tcPr>
            <w:tcW w:w="3433" w:type="dxa"/>
            <w:vAlign w:val="center"/>
          </w:tcPr>
          <w:p w14:paraId="019AA1E4" w14:textId="03B6DFE3" w:rsidR="00657DB0" w:rsidRPr="002F347A" w:rsidRDefault="00442039" w:rsidP="00657DB0">
            <w:pPr>
              <w:pStyle w:val="Tabletext"/>
            </w:pPr>
            <w:r w:rsidRPr="00EE33E8">
              <w:t xml:space="preserve">Incorrect tracking information would be presented to </w:t>
            </w:r>
            <w:r w:rsidR="002B4D1B">
              <w:t>VTS user</w:t>
            </w:r>
            <w:r w:rsidRPr="00EE33E8">
              <w:t xml:space="preserve"> and manual intervention would be required to fix the data. </w:t>
            </w:r>
          </w:p>
        </w:tc>
      </w:tr>
      <w:tr w:rsidR="00657DB0" w:rsidRPr="002F347A" w14:paraId="6FE74AB4" w14:textId="77777777" w:rsidTr="004F424F">
        <w:trPr>
          <w:cantSplit/>
          <w:trHeight w:val="462"/>
        </w:trPr>
        <w:tc>
          <w:tcPr>
            <w:tcW w:w="2410" w:type="dxa"/>
            <w:shd w:val="clear" w:color="auto" w:fill="auto"/>
            <w:vAlign w:val="center"/>
          </w:tcPr>
          <w:p w14:paraId="7B2D4770" w14:textId="77777777" w:rsidR="00657DB0" w:rsidRPr="002F347A" w:rsidRDefault="00657DB0" w:rsidP="00657DB0">
            <w:pPr>
              <w:pStyle w:val="Tableheading"/>
              <w:rPr>
                <w:rFonts w:cs="Arial"/>
                <w:lang w:val="en-GB" w:eastAsia="de-DE"/>
              </w:rPr>
            </w:pPr>
            <w:r w:rsidRPr="002F347A">
              <w:rPr>
                <w:rFonts w:cs="Arial"/>
                <w:lang w:val="en-GB" w:eastAsia="de-DE"/>
              </w:rPr>
              <w:t xml:space="preserve">The probability of multiple tracks being created from one target </w:t>
            </w:r>
          </w:p>
        </w:tc>
        <w:tc>
          <w:tcPr>
            <w:tcW w:w="3685" w:type="dxa"/>
            <w:vAlign w:val="center"/>
          </w:tcPr>
          <w:p w14:paraId="131A7A88" w14:textId="77777777" w:rsidR="00657DB0" w:rsidRPr="002F347A" w:rsidRDefault="00657DB0" w:rsidP="00657DB0">
            <w:pPr>
              <w:pStyle w:val="Tabletext"/>
            </w:pPr>
            <w:r w:rsidRPr="002F347A">
              <w:t>This parameter is often specified for VTS applications in areas covering inland waterways in which large vessels, travelling close to the (radar) sensor location create multiple plots which result in multiple tracks.</w:t>
            </w:r>
          </w:p>
        </w:tc>
        <w:tc>
          <w:tcPr>
            <w:tcW w:w="3433" w:type="dxa"/>
            <w:vAlign w:val="center"/>
          </w:tcPr>
          <w:p w14:paraId="79DB5F63" w14:textId="3B2597C3" w:rsidR="00657DB0" w:rsidRPr="002F347A" w:rsidRDefault="00657DB0" w:rsidP="00657DB0">
            <w:pPr>
              <w:pStyle w:val="Tabletext"/>
            </w:pPr>
            <w:r w:rsidRPr="002F347A">
              <w:t xml:space="preserve">Presentation of multiple tracks, relating to a single large object, can create confusion and inappropriate </w:t>
            </w:r>
            <w:r w:rsidR="002B4D1B">
              <w:t>VTS user</w:t>
            </w:r>
            <w:r w:rsidRPr="002F347A">
              <w:t xml:space="preserve"> decision making.</w:t>
            </w:r>
            <w:r w:rsidR="00C93DA5">
              <w:t xml:space="preserve"> </w:t>
            </w:r>
          </w:p>
        </w:tc>
      </w:tr>
      <w:tr w:rsidR="00657DB0" w:rsidRPr="002F347A" w14:paraId="5DB4A3CF" w14:textId="77777777" w:rsidTr="004F424F">
        <w:trPr>
          <w:cantSplit/>
          <w:trHeight w:val="462"/>
        </w:trPr>
        <w:tc>
          <w:tcPr>
            <w:tcW w:w="2410" w:type="dxa"/>
            <w:shd w:val="clear" w:color="auto" w:fill="auto"/>
            <w:vAlign w:val="center"/>
          </w:tcPr>
          <w:p w14:paraId="1729D168" w14:textId="77777777" w:rsidR="00657DB0" w:rsidRPr="002F347A" w:rsidRDefault="00657DB0" w:rsidP="00657DB0">
            <w:pPr>
              <w:pStyle w:val="Tableheading"/>
              <w:rPr>
                <w:lang w:val="en-GB"/>
              </w:rPr>
            </w:pPr>
            <w:r w:rsidRPr="002F347A">
              <w:rPr>
                <w:rFonts w:cs="Arial"/>
                <w:lang w:val="en-GB" w:eastAsia="de-DE"/>
              </w:rPr>
              <w:t>Latency of track update</w:t>
            </w:r>
          </w:p>
        </w:tc>
        <w:tc>
          <w:tcPr>
            <w:tcW w:w="3685" w:type="dxa"/>
            <w:vAlign w:val="center"/>
          </w:tcPr>
          <w:p w14:paraId="3DF94C38" w14:textId="4B6F7093" w:rsidR="00834225" w:rsidRDefault="00657DB0" w:rsidP="00834225">
            <w:pPr>
              <w:pStyle w:val="Tabletext"/>
            </w:pPr>
            <w:r w:rsidRPr="002F347A">
              <w:t>This parameter needs careful definition – time of sensor observation to track update (</w:t>
            </w:r>
            <w:r w:rsidR="00C93DA5">
              <w:t xml:space="preserve">i.e., </w:t>
            </w:r>
            <w:r w:rsidRPr="002F347A">
              <w:t>not including display function etc.).</w:t>
            </w:r>
            <w:r w:rsidR="00834225">
              <w:t xml:space="preserve"> </w:t>
            </w:r>
          </w:p>
          <w:p w14:paraId="300479AD" w14:textId="16D85054" w:rsidR="00834225" w:rsidRPr="00E1253F" w:rsidRDefault="00834225" w:rsidP="00834225">
            <w:pPr>
              <w:pStyle w:val="Tabletext"/>
            </w:pPr>
            <w:r w:rsidRPr="00E1253F">
              <w:t xml:space="preserve">Minimal latency will provide a traffic image which is close to real time, but some latency is inevitable, especially when </w:t>
            </w:r>
            <w:r>
              <w:t xml:space="preserve">communication </w:t>
            </w:r>
            <w:r w:rsidRPr="00E1253F">
              <w:t>links are included in the VTS network to link remote sensors sites to the VTS centre.</w:t>
            </w:r>
          </w:p>
          <w:p w14:paraId="3A53398E" w14:textId="36BCBFF6" w:rsidR="00657DB0" w:rsidRPr="00834225" w:rsidRDefault="00657DB0" w:rsidP="00EE33E8">
            <w:pPr>
              <w:pStyle w:val="Tabletext"/>
              <w:ind w:left="0"/>
            </w:pPr>
          </w:p>
        </w:tc>
        <w:tc>
          <w:tcPr>
            <w:tcW w:w="3433" w:type="dxa"/>
            <w:vAlign w:val="center"/>
          </w:tcPr>
          <w:p w14:paraId="499113E2" w14:textId="5CF23046" w:rsidR="00657DB0" w:rsidRPr="002F347A" w:rsidRDefault="00657DB0" w:rsidP="00657DB0">
            <w:pPr>
              <w:pStyle w:val="Tabletext"/>
            </w:pPr>
            <w:r w:rsidRPr="002F347A">
              <w:t xml:space="preserve">Delays in presentation of the surface picture can lead to delayed awareness of the need for </w:t>
            </w:r>
            <w:r w:rsidR="002B4D1B">
              <w:t>VTS user</w:t>
            </w:r>
            <w:r w:rsidRPr="002F347A">
              <w:t xml:space="preserve"> action.</w:t>
            </w:r>
          </w:p>
        </w:tc>
      </w:tr>
      <w:tr w:rsidR="00657DB0" w:rsidRPr="002F347A" w14:paraId="6A39772D" w14:textId="77777777" w:rsidTr="004F424F">
        <w:trPr>
          <w:cantSplit/>
          <w:trHeight w:val="462"/>
        </w:trPr>
        <w:tc>
          <w:tcPr>
            <w:tcW w:w="2410" w:type="dxa"/>
            <w:shd w:val="clear" w:color="auto" w:fill="auto"/>
            <w:vAlign w:val="center"/>
          </w:tcPr>
          <w:p w14:paraId="75FD2CD0" w14:textId="77777777" w:rsidR="00657DB0" w:rsidRPr="002F347A" w:rsidRDefault="00657DB0" w:rsidP="00657DB0">
            <w:pPr>
              <w:pStyle w:val="Tableheading"/>
              <w:rPr>
                <w:rFonts w:cs="Arial"/>
                <w:lang w:val="en-GB" w:eastAsia="de-DE"/>
              </w:rPr>
            </w:pPr>
            <w:r w:rsidRPr="002F347A">
              <w:rPr>
                <w:rFonts w:cs="Arial"/>
                <w:lang w:val="en-GB" w:eastAsia="de-DE"/>
              </w:rPr>
              <w:t>Coasting period (before track termination)</w:t>
            </w:r>
          </w:p>
        </w:tc>
        <w:tc>
          <w:tcPr>
            <w:tcW w:w="3685" w:type="dxa"/>
            <w:vAlign w:val="center"/>
          </w:tcPr>
          <w:p w14:paraId="7624C1A5" w14:textId="77777777" w:rsidR="00657DB0" w:rsidRDefault="00657DB0" w:rsidP="00657DB0">
            <w:pPr>
              <w:pStyle w:val="Tabletext"/>
            </w:pPr>
            <w:r w:rsidRPr="002F347A">
              <w:t>The time, measured from the last track update with an associated sensor measurement, to automatic track termination.</w:t>
            </w:r>
            <w:r w:rsidR="00E67417">
              <w:t xml:space="preserve"> </w:t>
            </w:r>
          </w:p>
          <w:p w14:paraId="0CAD27FE" w14:textId="0236014B" w:rsidR="00E67417" w:rsidRPr="00EE33E8" w:rsidRDefault="00E67417" w:rsidP="00657DB0">
            <w:pPr>
              <w:pStyle w:val="Tabletext"/>
            </w:pPr>
          </w:p>
        </w:tc>
        <w:tc>
          <w:tcPr>
            <w:tcW w:w="3433" w:type="dxa"/>
            <w:vAlign w:val="center"/>
          </w:tcPr>
          <w:p w14:paraId="1EB5926D" w14:textId="2DCA9E29" w:rsidR="00657DB0" w:rsidRDefault="00657DB0" w:rsidP="00657DB0">
            <w:pPr>
              <w:pStyle w:val="Tabletext"/>
            </w:pPr>
          </w:p>
          <w:p w14:paraId="69E3FBA2" w14:textId="5826EFB8" w:rsidR="00E67417" w:rsidRPr="00E67417" w:rsidRDefault="003B7F87" w:rsidP="00657DB0">
            <w:pPr>
              <w:pStyle w:val="Tabletext"/>
            </w:pPr>
            <w:r>
              <w:t>I</w:t>
            </w:r>
            <w:r w:rsidR="00E67417">
              <w:t>naccu</w:t>
            </w:r>
            <w:r>
              <w:t>rate</w:t>
            </w:r>
            <w:r w:rsidR="00E67417">
              <w:t xml:space="preserve"> track position during coasting. </w:t>
            </w:r>
          </w:p>
        </w:tc>
      </w:tr>
    </w:tbl>
    <w:p w14:paraId="399DE6D2" w14:textId="77777777" w:rsidR="00657DB0" w:rsidRPr="002F347A" w:rsidRDefault="00657DB0" w:rsidP="00657DB0"/>
    <w:p w14:paraId="458ADFC6" w14:textId="6460FA00" w:rsidR="003B7F87" w:rsidRPr="007132D5" w:rsidRDefault="003B7F87" w:rsidP="003B7F87">
      <w:pPr>
        <w:pStyle w:val="BodyText"/>
        <w:rPr>
          <w:rFonts w:cs="Arial"/>
          <w:lang w:eastAsia="de-DE"/>
        </w:rPr>
      </w:pPr>
      <w:r w:rsidRPr="002F347A">
        <w:t>Requirements for sensor fault detection and loss of sensor data integrity should also be considered; for example, the tracker may be used to identify consistent bias errors in the data from one sensor.</w:t>
      </w:r>
    </w:p>
    <w:p w14:paraId="5BCCE67B" w14:textId="77777777" w:rsidR="006D156B" w:rsidRDefault="00657DB0" w:rsidP="004F424F">
      <w:pPr>
        <w:pStyle w:val="BodyText"/>
      </w:pPr>
      <w:r w:rsidRPr="007132D5">
        <w:t>The tracker should be able to provide advance warning of track capacity overload</w:t>
      </w:r>
      <w:r w:rsidR="003B7F87">
        <w:t xml:space="preserve"> and possible other conditions that may affect reliability of the tracking.</w:t>
      </w:r>
    </w:p>
    <w:p w14:paraId="6895EA70" w14:textId="566AD727" w:rsidR="009F081F" w:rsidRDefault="00172D0F" w:rsidP="003B7F87">
      <w:pPr>
        <w:pStyle w:val="Heading2"/>
      </w:pPr>
      <w:bookmarkStart w:id="117" w:name="_Toc114594743"/>
      <w:r>
        <w:t xml:space="preserve">Ship visit </w:t>
      </w:r>
      <w:r w:rsidR="00922307">
        <w:t xml:space="preserve">and VTS Data </w:t>
      </w:r>
      <w:r w:rsidR="00007A1C">
        <w:t>Management</w:t>
      </w:r>
      <w:bookmarkEnd w:id="117"/>
    </w:p>
    <w:p w14:paraId="5A4FBB87" w14:textId="77777777" w:rsidR="009F081F" w:rsidRPr="009F081F" w:rsidRDefault="009F081F" w:rsidP="009F081F">
      <w:pPr>
        <w:pStyle w:val="Heading1separatationline"/>
      </w:pPr>
    </w:p>
    <w:p w14:paraId="3CED2792" w14:textId="7C26A73E" w:rsidR="00BF061A" w:rsidRDefault="00BF061A" w:rsidP="00BF061A">
      <w:pPr>
        <w:pStyle w:val="BodyText"/>
        <w:rPr>
          <w:lang w:eastAsia="de-DE"/>
        </w:rPr>
      </w:pPr>
      <w:r>
        <w:rPr>
          <w:lang w:eastAsia="de-DE"/>
        </w:rPr>
        <w:t xml:space="preserve">The data held in a VTS system is often important when </w:t>
      </w:r>
      <w:r w:rsidRPr="000D1C37">
        <w:rPr>
          <w:lang w:eastAsia="de-DE"/>
        </w:rPr>
        <w:t>manag</w:t>
      </w:r>
      <w:r>
        <w:rPr>
          <w:lang w:eastAsia="de-DE"/>
        </w:rPr>
        <w:t xml:space="preserve">ing </w:t>
      </w:r>
      <w:r w:rsidRPr="000D1C37">
        <w:rPr>
          <w:lang w:eastAsia="de-DE"/>
        </w:rPr>
        <w:t>ship</w:t>
      </w:r>
      <w:r>
        <w:rPr>
          <w:lang w:eastAsia="de-DE"/>
        </w:rPr>
        <w:t xml:space="preserve"> visits or transits through a VTS area.</w:t>
      </w:r>
      <w:r w:rsidR="00C93DA5">
        <w:rPr>
          <w:lang w:eastAsia="de-DE"/>
        </w:rPr>
        <w:t xml:space="preserve"> </w:t>
      </w:r>
      <w:r>
        <w:rPr>
          <w:lang w:eastAsia="de-DE"/>
        </w:rPr>
        <w:t xml:space="preserve">Often referred to as </w:t>
      </w:r>
      <w:r w:rsidR="00007A1C">
        <w:rPr>
          <w:lang w:eastAsia="de-DE"/>
        </w:rPr>
        <w:t xml:space="preserve">a </w:t>
      </w:r>
      <w:r w:rsidR="008C4B7E">
        <w:rPr>
          <w:lang w:eastAsia="de-DE"/>
        </w:rPr>
        <w:t>"m</w:t>
      </w:r>
      <w:r w:rsidR="00007A1C">
        <w:rPr>
          <w:lang w:eastAsia="de-DE"/>
        </w:rPr>
        <w:t xml:space="preserve">anagement </w:t>
      </w:r>
      <w:r w:rsidR="008C4B7E">
        <w:rPr>
          <w:lang w:eastAsia="de-DE"/>
        </w:rPr>
        <w:t>i</w:t>
      </w:r>
      <w:r w:rsidR="00007A1C">
        <w:rPr>
          <w:lang w:eastAsia="de-DE"/>
        </w:rPr>
        <w:t xml:space="preserve">nformation </w:t>
      </w:r>
      <w:r w:rsidR="008C4B7E">
        <w:rPr>
          <w:lang w:eastAsia="de-DE"/>
        </w:rPr>
        <w:t>s</w:t>
      </w:r>
      <w:r w:rsidR="00007A1C">
        <w:rPr>
          <w:lang w:eastAsia="de-DE"/>
        </w:rPr>
        <w:t>ystem</w:t>
      </w:r>
      <w:r w:rsidR="008C4B7E">
        <w:rPr>
          <w:lang w:eastAsia="de-DE"/>
        </w:rPr>
        <w:t>”</w:t>
      </w:r>
      <w:r w:rsidR="00007A1C">
        <w:rPr>
          <w:lang w:eastAsia="de-DE"/>
        </w:rPr>
        <w:t xml:space="preserve"> for ports or transits</w:t>
      </w:r>
      <w:r w:rsidR="008C4B7E">
        <w:rPr>
          <w:lang w:eastAsia="de-DE"/>
        </w:rPr>
        <w:t>,</w:t>
      </w:r>
      <w:r w:rsidR="00007A1C">
        <w:rPr>
          <w:lang w:eastAsia="de-DE"/>
        </w:rPr>
        <w:t xml:space="preserve"> </w:t>
      </w:r>
      <w:r w:rsidR="00922307">
        <w:rPr>
          <w:lang w:eastAsia="de-DE"/>
        </w:rPr>
        <w:t>this database</w:t>
      </w:r>
      <w:r>
        <w:rPr>
          <w:lang w:eastAsia="de-DE"/>
        </w:rPr>
        <w:t xml:space="preserve"> </w:t>
      </w:r>
      <w:r w:rsidR="00675F1C">
        <w:rPr>
          <w:lang w:eastAsia="de-DE"/>
        </w:rPr>
        <w:t>supports</w:t>
      </w:r>
      <w:r>
        <w:rPr>
          <w:lang w:eastAsia="de-DE"/>
        </w:rPr>
        <w:t xml:space="preserve"> a workflow for the planning, util</w:t>
      </w:r>
      <w:r w:rsidR="00C93DA5">
        <w:rPr>
          <w:lang w:eastAsia="de-DE"/>
        </w:rPr>
        <w:t>iza</w:t>
      </w:r>
      <w:r>
        <w:rPr>
          <w:lang w:eastAsia="de-DE"/>
        </w:rPr>
        <w:t>tion and recording of the resources allocated to a ship’s visit.</w:t>
      </w:r>
      <w:r w:rsidR="00C93DA5">
        <w:rPr>
          <w:lang w:eastAsia="de-DE"/>
        </w:rPr>
        <w:t xml:space="preserve"> </w:t>
      </w:r>
      <w:r w:rsidR="00675F1C">
        <w:rPr>
          <w:lang w:eastAsia="de-DE"/>
        </w:rPr>
        <w:t>When integrated with the VTS system, it should receive real-time updates of the progress and status of the ship visit.</w:t>
      </w:r>
      <w:r w:rsidR="00C93DA5">
        <w:rPr>
          <w:lang w:eastAsia="de-DE"/>
        </w:rPr>
        <w:t xml:space="preserve"> </w:t>
      </w:r>
      <w:r>
        <w:rPr>
          <w:lang w:eastAsia="de-DE"/>
        </w:rPr>
        <w:t>Typical</w:t>
      </w:r>
      <w:r w:rsidR="00675F1C">
        <w:rPr>
          <w:lang w:eastAsia="de-DE"/>
        </w:rPr>
        <w:t>ly, the</w:t>
      </w:r>
      <w:r>
        <w:rPr>
          <w:lang w:eastAsia="de-DE"/>
        </w:rPr>
        <w:t xml:space="preserve"> </w:t>
      </w:r>
      <w:r w:rsidR="00675F1C">
        <w:rPr>
          <w:lang w:eastAsia="de-DE"/>
        </w:rPr>
        <w:t xml:space="preserve">database may include the following </w:t>
      </w:r>
      <w:r>
        <w:rPr>
          <w:lang w:eastAsia="de-DE"/>
        </w:rPr>
        <w:t>resources</w:t>
      </w:r>
      <w:r w:rsidR="00277CA5">
        <w:rPr>
          <w:lang w:eastAsia="de-DE"/>
        </w:rPr>
        <w:t>:</w:t>
      </w:r>
      <w:r w:rsidR="00675F1C">
        <w:rPr>
          <w:lang w:eastAsia="de-DE"/>
        </w:rPr>
        <w:t xml:space="preserve"> </w:t>
      </w:r>
      <w:r>
        <w:rPr>
          <w:lang w:eastAsia="de-DE"/>
        </w:rPr>
        <w:t>Pilots, Tugs, Berths, Linesmen, Waste facilities and other services that may</w:t>
      </w:r>
      <w:r w:rsidR="008E2761">
        <w:rPr>
          <w:lang w:eastAsia="de-DE"/>
        </w:rPr>
        <w:t xml:space="preserve"> </w:t>
      </w:r>
      <w:r>
        <w:rPr>
          <w:lang w:eastAsia="de-DE"/>
        </w:rPr>
        <w:t xml:space="preserve">be provided to </w:t>
      </w:r>
      <w:proofErr w:type="gramStart"/>
      <w:r>
        <w:rPr>
          <w:lang w:eastAsia="de-DE"/>
        </w:rPr>
        <w:t>safely and efficiently handle a ship</w:t>
      </w:r>
      <w:proofErr w:type="gramEnd"/>
      <w:r>
        <w:rPr>
          <w:lang w:eastAsia="de-DE"/>
        </w:rPr>
        <w:t xml:space="preserve"> during a visit or transit.</w:t>
      </w:r>
    </w:p>
    <w:p w14:paraId="7113EAE5" w14:textId="5992253B" w:rsidR="00BF061A" w:rsidRDefault="00BF061A" w:rsidP="00BF061A">
      <w:pPr>
        <w:pStyle w:val="BodyText"/>
        <w:rPr>
          <w:lang w:eastAsia="de-DE"/>
        </w:rPr>
      </w:pPr>
      <w:r>
        <w:rPr>
          <w:lang w:eastAsia="de-DE"/>
        </w:rPr>
        <w:t>The database may provide information that enhances the VTS traffic image such as showing when a Pilot is on board a ship. The database i</w:t>
      </w:r>
      <w:r w:rsidR="008E2761">
        <w:rPr>
          <w:lang w:eastAsia="de-DE"/>
        </w:rPr>
        <w:t>s</w:t>
      </w:r>
      <w:r>
        <w:rPr>
          <w:lang w:eastAsia="de-DE"/>
        </w:rPr>
        <w:t xml:space="preserve"> often a critical source of </w:t>
      </w:r>
      <w:r w:rsidR="007B6FA9">
        <w:rPr>
          <w:lang w:eastAsia="de-DE"/>
        </w:rPr>
        <w:t xml:space="preserve">validated </w:t>
      </w:r>
      <w:r>
        <w:rPr>
          <w:lang w:eastAsia="de-DE"/>
        </w:rPr>
        <w:t xml:space="preserve">data that may be </w:t>
      </w:r>
      <w:r w:rsidR="007B6FA9">
        <w:rPr>
          <w:lang w:eastAsia="de-DE"/>
        </w:rPr>
        <w:t xml:space="preserve">used </w:t>
      </w:r>
      <w:r>
        <w:rPr>
          <w:lang w:eastAsia="de-DE"/>
        </w:rPr>
        <w:t>for generating statistical reports such as the util</w:t>
      </w:r>
      <w:r w:rsidR="00C93DA5">
        <w:rPr>
          <w:lang w:eastAsia="de-DE"/>
        </w:rPr>
        <w:t>iza</w:t>
      </w:r>
      <w:r>
        <w:rPr>
          <w:lang w:eastAsia="de-DE"/>
        </w:rPr>
        <w:t>tion</w:t>
      </w:r>
      <w:r w:rsidRPr="00690EF7">
        <w:rPr>
          <w:lang w:eastAsia="de-DE"/>
        </w:rPr>
        <w:t xml:space="preserve"> </w:t>
      </w:r>
      <w:r>
        <w:rPr>
          <w:lang w:eastAsia="de-DE"/>
        </w:rPr>
        <w:t xml:space="preserve">of resources during a configurable </w:t>
      </w:r>
      <w:proofErr w:type="gramStart"/>
      <w:r>
        <w:rPr>
          <w:lang w:eastAsia="de-DE"/>
        </w:rPr>
        <w:t>time period</w:t>
      </w:r>
      <w:proofErr w:type="gramEnd"/>
      <w:r>
        <w:rPr>
          <w:lang w:eastAsia="de-DE"/>
        </w:rPr>
        <w:t xml:space="preserve"> and for invoicing.</w:t>
      </w:r>
    </w:p>
    <w:p w14:paraId="242751BF" w14:textId="5FCAB4C1" w:rsidR="00BF061A" w:rsidRDefault="00BF061A" w:rsidP="00BF061A">
      <w:pPr>
        <w:pStyle w:val="BodyText"/>
        <w:rPr>
          <w:lang w:eastAsia="de-DE"/>
        </w:rPr>
      </w:pPr>
      <w:r>
        <w:rPr>
          <w:lang w:eastAsia="de-DE"/>
        </w:rPr>
        <w:t xml:space="preserve">When specifying the requirements, the VTS </w:t>
      </w:r>
      <w:r w:rsidR="008C4B7E">
        <w:rPr>
          <w:lang w:eastAsia="de-DE"/>
        </w:rPr>
        <w:t>p</w:t>
      </w:r>
      <w:r>
        <w:rPr>
          <w:lang w:eastAsia="de-DE"/>
        </w:rPr>
        <w:t>rovider should consider their specific workflow/process when managing a ship visit.</w:t>
      </w:r>
      <w:r w:rsidR="00C93DA5">
        <w:rPr>
          <w:lang w:eastAsia="de-DE"/>
        </w:rPr>
        <w:t xml:space="preserve"> </w:t>
      </w:r>
      <w:r>
        <w:rPr>
          <w:lang w:eastAsia="de-DE"/>
        </w:rPr>
        <w:t xml:space="preserve">This is workflow/process is often stated in the </w:t>
      </w:r>
      <w:r w:rsidR="002A4AC9">
        <w:rPr>
          <w:lang w:eastAsia="de-DE"/>
        </w:rPr>
        <w:t>VTS provider</w:t>
      </w:r>
      <w:r w:rsidR="008C4B7E">
        <w:rPr>
          <w:lang w:eastAsia="de-DE"/>
        </w:rPr>
        <w:t>’</w:t>
      </w:r>
      <w:r w:rsidR="002A4AC9">
        <w:rPr>
          <w:lang w:eastAsia="de-DE"/>
        </w:rPr>
        <w:t>s</w:t>
      </w:r>
      <w:r>
        <w:rPr>
          <w:lang w:eastAsia="de-DE"/>
        </w:rPr>
        <w:t xml:space="preserve"> </w:t>
      </w:r>
      <w:r w:rsidR="008C4B7E">
        <w:rPr>
          <w:lang w:eastAsia="de-DE"/>
        </w:rPr>
        <w:t>s</w:t>
      </w:r>
      <w:r>
        <w:rPr>
          <w:lang w:eastAsia="de-DE"/>
        </w:rPr>
        <w:t xml:space="preserve">tandard </w:t>
      </w:r>
      <w:r w:rsidR="008C4B7E">
        <w:rPr>
          <w:lang w:eastAsia="de-DE"/>
        </w:rPr>
        <w:t>o</w:t>
      </w:r>
      <w:r>
        <w:rPr>
          <w:lang w:eastAsia="de-DE"/>
        </w:rPr>
        <w:t xml:space="preserve">perating </w:t>
      </w:r>
      <w:r w:rsidR="008C4B7E">
        <w:rPr>
          <w:lang w:eastAsia="de-DE"/>
        </w:rPr>
        <w:t>p</w:t>
      </w:r>
      <w:r>
        <w:rPr>
          <w:lang w:eastAsia="de-DE"/>
        </w:rPr>
        <w:t>rocedures</w:t>
      </w:r>
      <w:r w:rsidR="008E2761">
        <w:rPr>
          <w:lang w:eastAsia="de-DE"/>
        </w:rPr>
        <w:t xml:space="preserve">, </w:t>
      </w:r>
      <w:r w:rsidR="002B4D1B">
        <w:rPr>
          <w:lang w:eastAsia="de-DE"/>
        </w:rPr>
        <w:t>VTS user</w:t>
      </w:r>
      <w:r w:rsidR="008E2761">
        <w:rPr>
          <w:lang w:eastAsia="de-DE"/>
        </w:rPr>
        <w:t xml:space="preserve"> </w:t>
      </w:r>
      <w:r w:rsidR="008C4B7E">
        <w:rPr>
          <w:lang w:eastAsia="de-DE"/>
        </w:rPr>
        <w:t>g</w:t>
      </w:r>
      <w:r w:rsidR="008E2761">
        <w:rPr>
          <w:lang w:eastAsia="de-DE"/>
        </w:rPr>
        <w:t>uideline</w:t>
      </w:r>
      <w:r w:rsidR="008C4B7E">
        <w:rPr>
          <w:lang w:eastAsia="de-DE"/>
        </w:rPr>
        <w:t>,</w:t>
      </w:r>
      <w:r w:rsidR="008E2761">
        <w:rPr>
          <w:lang w:eastAsia="de-DE"/>
        </w:rPr>
        <w:t xml:space="preserve"> </w:t>
      </w:r>
      <w:r>
        <w:rPr>
          <w:lang w:eastAsia="de-DE"/>
        </w:rPr>
        <w:t xml:space="preserve">or </w:t>
      </w:r>
      <w:r w:rsidR="00272094">
        <w:rPr>
          <w:lang w:eastAsia="de-DE"/>
        </w:rPr>
        <w:t xml:space="preserve">the relevant </w:t>
      </w:r>
      <w:r w:rsidR="008E2761">
        <w:rPr>
          <w:lang w:eastAsia="de-DE"/>
        </w:rPr>
        <w:t>s</w:t>
      </w:r>
      <w:r>
        <w:rPr>
          <w:lang w:eastAsia="de-DE"/>
        </w:rPr>
        <w:t xml:space="preserve">afety </w:t>
      </w:r>
      <w:r w:rsidR="008E2761">
        <w:rPr>
          <w:lang w:eastAsia="de-DE"/>
        </w:rPr>
        <w:t>m</w:t>
      </w:r>
      <w:r>
        <w:rPr>
          <w:lang w:eastAsia="de-DE"/>
        </w:rPr>
        <w:t xml:space="preserve">anagement </w:t>
      </w:r>
      <w:r w:rsidR="008E2761">
        <w:rPr>
          <w:lang w:eastAsia="de-DE"/>
        </w:rPr>
        <w:t>s</w:t>
      </w:r>
      <w:r>
        <w:rPr>
          <w:lang w:eastAsia="de-DE"/>
        </w:rPr>
        <w:t>ystem.</w:t>
      </w:r>
    </w:p>
    <w:p w14:paraId="5B4D38D9" w14:textId="65A606BB" w:rsidR="00657DB0" w:rsidRPr="007132D5" w:rsidRDefault="00657DB0" w:rsidP="00657DB0">
      <w:pPr>
        <w:pStyle w:val="BodyText"/>
      </w:pPr>
      <w:r w:rsidRPr="007132D5">
        <w:t>T</w:t>
      </w:r>
      <w:r w:rsidR="00BF061A">
        <w:t>he t</w:t>
      </w:r>
      <w:r w:rsidRPr="007132D5">
        <w:t xml:space="preserve">ypes of </w:t>
      </w:r>
      <w:r w:rsidR="00BF061A">
        <w:t xml:space="preserve">data typically </w:t>
      </w:r>
      <w:r w:rsidRPr="007132D5">
        <w:t>include:</w:t>
      </w:r>
    </w:p>
    <w:p w14:paraId="3C8AB4E0" w14:textId="4170C8B8" w:rsidR="00657DB0" w:rsidRPr="007132D5" w:rsidRDefault="008C4B7E" w:rsidP="00657DB0">
      <w:pPr>
        <w:pStyle w:val="Bullet1"/>
      </w:pPr>
      <w:r>
        <w:t>V</w:t>
      </w:r>
      <w:r w:rsidR="00657DB0" w:rsidRPr="007132D5">
        <w:t xml:space="preserve">oyage </w:t>
      </w:r>
    </w:p>
    <w:p w14:paraId="5AB7CB6D" w14:textId="542F96B2" w:rsidR="006D7EC7" w:rsidRDefault="008C4B7E" w:rsidP="00657DB0">
      <w:pPr>
        <w:pStyle w:val="Bullet1"/>
      </w:pPr>
      <w:r>
        <w:t>C</w:t>
      </w:r>
      <w:r w:rsidR="006D7EC7">
        <w:t xml:space="preserve">argo </w:t>
      </w:r>
    </w:p>
    <w:p w14:paraId="3049B943" w14:textId="226155E8" w:rsidR="00657DB0" w:rsidRPr="007132D5" w:rsidRDefault="008C4B7E" w:rsidP="00657DB0">
      <w:pPr>
        <w:pStyle w:val="Bullet1"/>
      </w:pPr>
      <w:r>
        <w:t>V</w:t>
      </w:r>
      <w:r w:rsidR="00657DB0" w:rsidRPr="007132D5">
        <w:t xml:space="preserve">essel </w:t>
      </w:r>
    </w:p>
    <w:p w14:paraId="1755088C" w14:textId="209C36B2" w:rsidR="00657DB0" w:rsidRPr="007132D5" w:rsidRDefault="008C4B7E" w:rsidP="00657DB0">
      <w:pPr>
        <w:pStyle w:val="Bullet1"/>
      </w:pPr>
      <w:r>
        <w:t>I</w:t>
      </w:r>
      <w:r w:rsidR="00657DB0" w:rsidRPr="007132D5">
        <w:t xml:space="preserve">ncident </w:t>
      </w:r>
    </w:p>
    <w:p w14:paraId="3435A818" w14:textId="689E3B68" w:rsidR="00657DB0" w:rsidRPr="0064029F" w:rsidRDefault="008C4B7E" w:rsidP="00657DB0">
      <w:pPr>
        <w:pStyle w:val="Bullet1"/>
      </w:pPr>
      <w:r w:rsidRPr="0064029F">
        <w:t>C</w:t>
      </w:r>
      <w:r w:rsidR="00657DB0" w:rsidRPr="0064029F">
        <w:t xml:space="preserve">ontact </w:t>
      </w:r>
      <w:r w:rsidR="00F116AD" w:rsidRPr="0064029F">
        <w:t>details</w:t>
      </w:r>
    </w:p>
    <w:p w14:paraId="533F1C7C" w14:textId="7E8BBD2A" w:rsidR="00657DB0" w:rsidRPr="007132D5" w:rsidRDefault="008C4B7E" w:rsidP="00657DB0">
      <w:pPr>
        <w:pStyle w:val="Bullet1"/>
      </w:pPr>
      <w:r>
        <w:t>P</w:t>
      </w:r>
      <w:r w:rsidR="00657DB0" w:rsidRPr="007132D5">
        <w:t xml:space="preserve">ilots and </w:t>
      </w:r>
      <w:r w:rsidR="00657DB0">
        <w:t>t</w:t>
      </w:r>
      <w:r w:rsidR="00657DB0" w:rsidRPr="007132D5">
        <w:t>ugs</w:t>
      </w:r>
      <w:r w:rsidR="00BF061A">
        <w:t xml:space="preserve"> </w:t>
      </w:r>
    </w:p>
    <w:p w14:paraId="37349B56" w14:textId="4E56CB1C" w:rsidR="00657DB0" w:rsidRPr="007132D5" w:rsidRDefault="008C4B7E" w:rsidP="00657DB0">
      <w:pPr>
        <w:pStyle w:val="Bullet1"/>
      </w:pPr>
      <w:r>
        <w:t>B</w:t>
      </w:r>
      <w:r w:rsidR="00657DB0" w:rsidRPr="007132D5">
        <w:t>erths</w:t>
      </w:r>
      <w:r w:rsidR="00BF061A">
        <w:t xml:space="preserve"> </w:t>
      </w:r>
    </w:p>
    <w:p w14:paraId="1691A7C9" w14:textId="216A0930" w:rsidR="00F116AD" w:rsidRDefault="008C4B7E" w:rsidP="00B93049">
      <w:pPr>
        <w:pStyle w:val="Bullet1"/>
      </w:pPr>
      <w:r>
        <w:t>T</w:t>
      </w:r>
      <w:r w:rsidR="00657DB0" w:rsidRPr="007132D5">
        <w:t xml:space="preserve">raffic </w:t>
      </w:r>
      <w:r w:rsidR="00657DB0">
        <w:t>a</w:t>
      </w:r>
      <w:r w:rsidR="00657DB0" w:rsidRPr="007132D5">
        <w:t>nalysis</w:t>
      </w:r>
    </w:p>
    <w:p w14:paraId="59B4C649" w14:textId="43949DD4" w:rsidR="007B6FA9" w:rsidRDefault="008C4B7E" w:rsidP="00B93049">
      <w:pPr>
        <w:pStyle w:val="Bullet1"/>
      </w:pPr>
      <w:r>
        <w:t>L</w:t>
      </w:r>
      <w:r w:rsidR="00657DB0" w:rsidRPr="007132D5">
        <w:t xml:space="preserve">ocal </w:t>
      </w:r>
      <w:r w:rsidR="00657DB0">
        <w:t>h</w:t>
      </w:r>
      <w:r w:rsidR="00657DB0" w:rsidRPr="007132D5">
        <w:t>azards</w:t>
      </w:r>
      <w:r w:rsidR="00BF061A">
        <w:t xml:space="preserve"> </w:t>
      </w:r>
    </w:p>
    <w:p w14:paraId="38C538C8" w14:textId="0471E50C" w:rsidR="007B6FA9" w:rsidRPr="007132D5" w:rsidRDefault="007B6FA9" w:rsidP="007B6FA9">
      <w:pPr>
        <w:pStyle w:val="Bullet1"/>
        <w:numPr>
          <w:ilvl w:val="0"/>
          <w:numId w:val="0"/>
        </w:numPr>
      </w:pPr>
      <w:r>
        <w:t>Additionally, the database may contain other data such as:</w:t>
      </w:r>
    </w:p>
    <w:p w14:paraId="64187B53" w14:textId="18E9E03F" w:rsidR="00657DB0" w:rsidRPr="007132D5" w:rsidRDefault="00657DB0" w:rsidP="004F424F">
      <w:pPr>
        <w:pStyle w:val="Bullet1"/>
        <w:keepNext/>
        <w:keepLines/>
      </w:pPr>
      <w:r w:rsidRPr="007132D5">
        <w:t xml:space="preserve">VTS </w:t>
      </w:r>
      <w:r w:rsidR="00F116AD">
        <w:t>e</w:t>
      </w:r>
      <w:r w:rsidRPr="007132D5">
        <w:t xml:space="preserve">quipment </w:t>
      </w:r>
      <w:r w:rsidR="00BF061A">
        <w:t xml:space="preserve">data such as </w:t>
      </w:r>
      <w:r>
        <w:t>s</w:t>
      </w:r>
      <w:r w:rsidRPr="007132D5">
        <w:t xml:space="preserve">tatus, </w:t>
      </w:r>
      <w:r>
        <w:t>b</w:t>
      </w:r>
      <w:r w:rsidRPr="007132D5">
        <w:t xml:space="preserve">uild </w:t>
      </w:r>
      <w:r>
        <w:t>s</w:t>
      </w:r>
      <w:r w:rsidRPr="007132D5">
        <w:t xml:space="preserve">tate, </w:t>
      </w:r>
      <w:r>
        <w:t>v</w:t>
      </w:r>
      <w:r w:rsidRPr="007132D5">
        <w:t>ersion</w:t>
      </w:r>
      <w:r w:rsidR="00BF061A">
        <w:t>, faults, spares, maintenance</w:t>
      </w:r>
    </w:p>
    <w:p w14:paraId="3FA726DB" w14:textId="29F745D9" w:rsidR="00B87D90" w:rsidRDefault="00F116AD" w:rsidP="004F424F">
      <w:pPr>
        <w:pStyle w:val="Bullet1"/>
        <w:keepNext/>
        <w:keepLines/>
      </w:pPr>
      <w:r>
        <w:t>S</w:t>
      </w:r>
      <w:r w:rsidR="00B87D90">
        <w:t>hore-based p</w:t>
      </w:r>
      <w:r w:rsidR="00657DB0" w:rsidRPr="007132D5">
        <w:t>ersonnel</w:t>
      </w:r>
      <w:r w:rsidR="00BF061A">
        <w:t xml:space="preserve"> (</w:t>
      </w:r>
      <w:r w:rsidR="002B4D1B">
        <w:t>VTS user</w:t>
      </w:r>
      <w:r w:rsidR="00BF061A">
        <w:t xml:space="preserve">s, </w:t>
      </w:r>
      <w:r w:rsidR="00BF061A">
        <w:rPr>
          <w:lang w:eastAsia="de-DE"/>
        </w:rPr>
        <w:t>Pilots, Tugs, Linesmen, etc</w:t>
      </w:r>
      <w:r w:rsidR="00BF061A">
        <w:t>) data</w:t>
      </w:r>
      <w:r w:rsidR="00B87D90">
        <w:t>, which may be subject to privacy considerations</w:t>
      </w:r>
    </w:p>
    <w:p w14:paraId="328BD3F0" w14:textId="3F6EB7EE" w:rsidR="00657DB0" w:rsidRPr="007132D5" w:rsidRDefault="00180AD4" w:rsidP="004F424F">
      <w:pPr>
        <w:pStyle w:val="Bullet1"/>
        <w:keepNext/>
        <w:keepLines/>
      </w:pPr>
      <w:r>
        <w:t>Level of service</w:t>
      </w:r>
    </w:p>
    <w:p w14:paraId="394E5AE1" w14:textId="0F625FF5" w:rsidR="00657DB0" w:rsidRDefault="00657DB0" w:rsidP="00657DB0">
      <w:pPr>
        <w:pStyle w:val="BodyText"/>
        <w:rPr>
          <w:lang w:eastAsia="de-DE"/>
        </w:rPr>
      </w:pPr>
      <w:r w:rsidRPr="007132D5">
        <w:rPr>
          <w:lang w:eastAsia="de-DE"/>
        </w:rPr>
        <w:t xml:space="preserve">It may be appropriate to integrate </w:t>
      </w:r>
      <w:r w:rsidR="00A0596F">
        <w:rPr>
          <w:lang w:eastAsia="de-DE"/>
        </w:rPr>
        <w:t xml:space="preserve">the </w:t>
      </w:r>
      <w:r w:rsidR="00B87D90">
        <w:rPr>
          <w:lang w:eastAsia="de-DE"/>
        </w:rPr>
        <w:t>d</w:t>
      </w:r>
      <w:r w:rsidR="00A0596F">
        <w:rPr>
          <w:lang w:eastAsia="de-DE"/>
        </w:rPr>
        <w:t>atabase with the VTS provider’s invoicing system</w:t>
      </w:r>
      <w:r w:rsidRPr="007132D5">
        <w:rPr>
          <w:lang w:eastAsia="de-DE"/>
        </w:rPr>
        <w:t xml:space="preserve"> to automate </w:t>
      </w:r>
      <w:r w:rsidR="00A0596F">
        <w:rPr>
          <w:lang w:eastAsia="de-DE"/>
        </w:rPr>
        <w:t>the collection of all chargeable services related to the ship’s visit</w:t>
      </w:r>
      <w:r w:rsidRPr="007132D5">
        <w:rPr>
          <w:lang w:eastAsia="de-DE"/>
        </w:rPr>
        <w:t xml:space="preserve"> to facilitate account management by systems associated with the port </w:t>
      </w:r>
      <w:r w:rsidR="00A0596F">
        <w:rPr>
          <w:lang w:eastAsia="de-DE"/>
        </w:rPr>
        <w:t xml:space="preserve">finances </w:t>
      </w:r>
      <w:r w:rsidRPr="007132D5">
        <w:rPr>
          <w:lang w:eastAsia="de-DE"/>
        </w:rPr>
        <w:t>(</w:t>
      </w:r>
      <w:r w:rsidR="00C93DA5">
        <w:rPr>
          <w:lang w:eastAsia="de-DE"/>
        </w:rPr>
        <w:t xml:space="preserve">i.e., </w:t>
      </w:r>
      <w:r w:rsidRPr="007132D5">
        <w:rPr>
          <w:lang w:eastAsia="de-DE"/>
        </w:rPr>
        <w:t>not directly associated with VTS operations).</w:t>
      </w:r>
    </w:p>
    <w:p w14:paraId="47C5DCC9" w14:textId="488C62A9" w:rsidR="00CB6187" w:rsidRDefault="00CB6187" w:rsidP="00CB6187">
      <w:pPr>
        <w:pStyle w:val="Heading2"/>
        <w:rPr>
          <w:rFonts w:eastAsiaTheme="minorHAnsi"/>
        </w:rPr>
      </w:pPr>
      <w:bookmarkStart w:id="118" w:name="_Toc114594744"/>
      <w:r>
        <w:rPr>
          <w:rFonts w:eastAsiaTheme="minorHAnsi"/>
        </w:rPr>
        <w:t>Recording</w:t>
      </w:r>
      <w:r w:rsidR="00A664CC">
        <w:rPr>
          <w:rFonts w:eastAsiaTheme="minorHAnsi"/>
        </w:rPr>
        <w:t xml:space="preserve"> and </w:t>
      </w:r>
      <w:r>
        <w:rPr>
          <w:rFonts w:eastAsiaTheme="minorHAnsi"/>
        </w:rPr>
        <w:t>Archiving</w:t>
      </w:r>
      <w:bookmarkEnd w:id="118"/>
    </w:p>
    <w:p w14:paraId="63B2FA7D" w14:textId="77777777" w:rsidR="00470F47" w:rsidRPr="009F081F" w:rsidRDefault="00470F47" w:rsidP="00470F47">
      <w:pPr>
        <w:pStyle w:val="Heading1separatationline"/>
      </w:pPr>
    </w:p>
    <w:p w14:paraId="447F2A8B" w14:textId="2B03DAB6" w:rsidR="00752DD2" w:rsidRDefault="00752DD2" w:rsidP="004F424F">
      <w:pPr>
        <w:pStyle w:val="BodyText"/>
      </w:pPr>
      <w:r w:rsidRPr="009674E9">
        <w:t xml:space="preserve">The recording of real-time data and vessel activity as </w:t>
      </w:r>
      <w:r w:rsidR="00534F3A">
        <w:t>presented to</w:t>
      </w:r>
      <w:r w:rsidRPr="009674E9">
        <w:t xml:space="preserve"> VTS personnel is a critical component of the VTS </w:t>
      </w:r>
      <w:r w:rsidR="00F116AD">
        <w:t>s</w:t>
      </w:r>
      <w:r w:rsidRPr="009674E9">
        <w:t xml:space="preserve">ystem design so that a consistently accurate replay of events can be reproduced. These recordings serve multiple purposes, which can include but are not necessarily limited to quality assurance, procedural review, </w:t>
      </w:r>
      <w:r w:rsidR="00F40397" w:rsidRPr="009674E9">
        <w:t>incident</w:t>
      </w:r>
      <w:r w:rsidRPr="009674E9">
        <w:t xml:space="preserve"> investigation, training, and </w:t>
      </w:r>
      <w:r w:rsidR="00534F3A">
        <w:t xml:space="preserve">as evidence in </w:t>
      </w:r>
      <w:r w:rsidRPr="009674E9">
        <w:t xml:space="preserve">legal </w:t>
      </w:r>
      <w:r w:rsidR="00534F3A">
        <w:t>proceedings</w:t>
      </w:r>
      <w:r w:rsidRPr="009674E9">
        <w:t>.</w:t>
      </w:r>
    </w:p>
    <w:p w14:paraId="10B8E1F5" w14:textId="033EF38E" w:rsidR="00D664CC" w:rsidRDefault="00D664CC" w:rsidP="004F424F">
      <w:pPr>
        <w:pStyle w:val="BodyText"/>
      </w:pPr>
      <w:r>
        <w:t xml:space="preserve">Recording of sensor data, voice communications, the traffic image, </w:t>
      </w:r>
      <w:r w:rsidR="00534F3A">
        <w:t xml:space="preserve">system status </w:t>
      </w:r>
      <w:r>
        <w:t>and other elements as required by the VTS provider should occur automatically</w:t>
      </w:r>
      <w:r w:rsidR="00534F3A">
        <w:t>.</w:t>
      </w:r>
      <w:r>
        <w:t xml:space="preserve"> </w:t>
      </w:r>
      <w:r w:rsidR="00534F3A">
        <w:t>R</w:t>
      </w:r>
      <w:r>
        <w:t xml:space="preserve">eplay of recordings should not interfere with ongoing VTS </w:t>
      </w:r>
      <w:r w:rsidR="00534F3A">
        <w:t>operation</w:t>
      </w:r>
      <w:r>
        <w:t xml:space="preserve">, nor require recording facilities to be paused while recordings are being retrieved, </w:t>
      </w:r>
      <w:proofErr w:type="gramStart"/>
      <w:r>
        <w:t>compiled</w:t>
      </w:r>
      <w:proofErr w:type="gramEnd"/>
      <w:r>
        <w:t xml:space="preserve"> or archiv</w:t>
      </w:r>
      <w:r w:rsidR="00534F3A">
        <w:t>ed</w:t>
      </w:r>
      <w:r>
        <w:t>.</w:t>
      </w:r>
    </w:p>
    <w:p w14:paraId="5B6DBE7C" w14:textId="2FAD24E4" w:rsidR="007B6FA9" w:rsidRDefault="00801997" w:rsidP="004F424F">
      <w:pPr>
        <w:pStyle w:val="BodyText"/>
      </w:pPr>
      <w:r>
        <w:t>I</w:t>
      </w:r>
      <w:r w:rsidR="00911303" w:rsidRPr="009674E9">
        <w:t xml:space="preserve">t is </w:t>
      </w:r>
      <w:r w:rsidR="00911303" w:rsidRPr="00F116AD">
        <w:t xml:space="preserve">recommended that the VTS system recording </w:t>
      </w:r>
      <w:r w:rsidR="00F256FE" w:rsidRPr="00F116AD">
        <w:t>capacity covers</w:t>
      </w:r>
      <w:r w:rsidR="00534F3A" w:rsidRPr="00F116AD">
        <w:t xml:space="preserve">, at least, </w:t>
      </w:r>
      <w:r w:rsidR="00F116AD" w:rsidRPr="00F116AD">
        <w:t>30</w:t>
      </w:r>
      <w:r w:rsidR="00911303" w:rsidRPr="00F116AD">
        <w:t xml:space="preserve"> days </w:t>
      </w:r>
      <w:r w:rsidR="00534F3A" w:rsidRPr="00F116AD">
        <w:t xml:space="preserve">of </w:t>
      </w:r>
      <w:r w:rsidR="00911303" w:rsidRPr="00F116AD">
        <w:t>activity</w:t>
      </w:r>
      <w:r w:rsidR="00F3241D" w:rsidRPr="00F116AD">
        <w:t>.</w:t>
      </w:r>
      <w:r w:rsidR="00C93DA5">
        <w:t xml:space="preserve"> </w:t>
      </w:r>
      <w:r w:rsidR="00F256FE" w:rsidRPr="00F116AD">
        <w:t>Requirements</w:t>
      </w:r>
      <w:r w:rsidR="00F3241D" w:rsidRPr="00F116AD">
        <w:t xml:space="preserve"> for archiving data </w:t>
      </w:r>
      <w:r w:rsidR="008E6403" w:rsidRPr="00F116AD">
        <w:t>to</w:t>
      </w:r>
      <w:r w:rsidR="008E6403">
        <w:t xml:space="preserve"> external media </w:t>
      </w:r>
      <w:r w:rsidR="00F3241D" w:rsidRPr="009674E9">
        <w:t>should be derived from</w:t>
      </w:r>
      <w:r w:rsidR="007B6FA9">
        <w:t>:</w:t>
      </w:r>
    </w:p>
    <w:p w14:paraId="05D19933" w14:textId="2829FA9C" w:rsidR="007B6FA9" w:rsidRDefault="00F116AD" w:rsidP="00F116AD">
      <w:pPr>
        <w:pStyle w:val="Bullet1"/>
      </w:pPr>
      <w:r>
        <w:t>O</w:t>
      </w:r>
      <w:r w:rsidR="00F3241D" w:rsidRPr="009674E9">
        <w:t>perational procedures</w:t>
      </w:r>
      <w:r w:rsidR="007B6FA9">
        <w:t xml:space="preserve"> </w:t>
      </w:r>
    </w:p>
    <w:p w14:paraId="3B04720C" w14:textId="005DC164" w:rsidR="007B6FA9" w:rsidRDefault="00F116AD" w:rsidP="00F116AD">
      <w:pPr>
        <w:pStyle w:val="Bullet1"/>
      </w:pPr>
      <w:r>
        <w:t>A</w:t>
      </w:r>
      <w:r w:rsidR="00F3241D" w:rsidRPr="009674E9">
        <w:t xml:space="preserve">ppropriate storage </w:t>
      </w:r>
      <w:r w:rsidR="008E6403">
        <w:t xml:space="preserve">devices </w:t>
      </w:r>
      <w:r w:rsidR="00F3241D" w:rsidRPr="009674E9">
        <w:t>considered for the type of data being stored</w:t>
      </w:r>
      <w:r w:rsidR="007B6FA9">
        <w:t xml:space="preserve"> </w:t>
      </w:r>
    </w:p>
    <w:p w14:paraId="13D7F9DD" w14:textId="64D7DAA1" w:rsidR="007B6FA9" w:rsidRDefault="00F116AD" w:rsidP="00F116AD">
      <w:pPr>
        <w:pStyle w:val="Bullet1"/>
      </w:pPr>
      <w:r>
        <w:t>R</w:t>
      </w:r>
      <w:r w:rsidR="00F3241D" w:rsidRPr="009674E9">
        <w:t>esolution</w:t>
      </w:r>
      <w:r w:rsidR="007B6FA9">
        <w:t xml:space="preserve"> and</w:t>
      </w:r>
      <w:r w:rsidR="00F3241D" w:rsidRPr="009674E9">
        <w:t xml:space="preserve"> quality</w:t>
      </w:r>
    </w:p>
    <w:p w14:paraId="7CF5D111" w14:textId="60CEB76C" w:rsidR="007B6FA9" w:rsidRDefault="00F116AD" w:rsidP="00F116AD">
      <w:pPr>
        <w:pStyle w:val="Bullet1"/>
      </w:pPr>
      <w:r>
        <w:t>L</w:t>
      </w:r>
      <w:r w:rsidR="00D664CC" w:rsidRPr="009674E9">
        <w:t xml:space="preserve">egal </w:t>
      </w:r>
      <w:r w:rsidR="00F3241D" w:rsidRPr="009674E9">
        <w:t>security requirements</w:t>
      </w:r>
      <w:r w:rsidR="00D664CC" w:rsidRPr="009674E9">
        <w:t xml:space="preserve"> necessary to keep the data secure and free from tampering</w:t>
      </w:r>
    </w:p>
    <w:p w14:paraId="73648843" w14:textId="6B091870" w:rsidR="00911303" w:rsidRPr="009674E9" w:rsidRDefault="00F116AD" w:rsidP="00F116AD">
      <w:pPr>
        <w:pStyle w:val="Bullet1"/>
      </w:pPr>
      <w:proofErr w:type="gramStart"/>
      <w:r>
        <w:t>P</w:t>
      </w:r>
      <w:r w:rsidR="00F3241D" w:rsidRPr="009674E9">
        <w:t>eriod of time</w:t>
      </w:r>
      <w:proofErr w:type="gramEnd"/>
      <w:r w:rsidR="00F3241D" w:rsidRPr="009674E9">
        <w:t xml:space="preserve"> the data is required to be kept.</w:t>
      </w:r>
    </w:p>
    <w:p w14:paraId="0176E138" w14:textId="5479832E" w:rsidR="000E4C51" w:rsidRPr="00F80152" w:rsidRDefault="000E4C51" w:rsidP="000E4C51">
      <w:pPr>
        <w:pStyle w:val="BodyText"/>
        <w:spacing w:line="216" w:lineRule="exact"/>
        <w:rPr>
          <w:lang w:eastAsia="de-DE"/>
        </w:rPr>
      </w:pPr>
      <w:r w:rsidRPr="008E6403">
        <w:rPr>
          <w:lang w:eastAsia="de-DE"/>
        </w:rPr>
        <w:t xml:space="preserve">Details about the </w:t>
      </w:r>
      <w:r w:rsidR="00A664CC">
        <w:rPr>
          <w:lang w:eastAsia="de-DE"/>
        </w:rPr>
        <w:t>Replay</w:t>
      </w:r>
      <w:r w:rsidRPr="008E6403">
        <w:rPr>
          <w:lang w:eastAsia="de-DE"/>
        </w:rPr>
        <w:t xml:space="preserve"> function </w:t>
      </w:r>
      <w:r w:rsidR="00F256FE">
        <w:rPr>
          <w:lang w:eastAsia="de-DE"/>
        </w:rPr>
        <w:t>are</w:t>
      </w:r>
      <w:r w:rsidRPr="008E6403">
        <w:rPr>
          <w:lang w:eastAsia="de-DE"/>
        </w:rPr>
        <w:t xml:space="preserve"> provided in</w:t>
      </w:r>
      <w:r w:rsidR="00F256FE">
        <w:rPr>
          <w:lang w:eastAsia="de-DE"/>
        </w:rPr>
        <w:t xml:space="preserve"> section</w:t>
      </w:r>
      <w:r w:rsidRPr="008E6403">
        <w:rPr>
          <w:lang w:eastAsia="de-DE"/>
        </w:rPr>
        <w:t xml:space="preserve"> </w:t>
      </w:r>
      <w:r w:rsidR="009D0934">
        <w:rPr>
          <w:lang w:eastAsia="de-DE"/>
        </w:rPr>
        <w:fldChar w:fldCharType="begin"/>
      </w:r>
      <w:r w:rsidR="009D0934">
        <w:rPr>
          <w:lang w:eastAsia="de-DE"/>
        </w:rPr>
        <w:instrText xml:space="preserve"> REF _Ref84275166 \r \h </w:instrText>
      </w:r>
      <w:r w:rsidR="009D0934">
        <w:rPr>
          <w:lang w:eastAsia="de-DE"/>
        </w:rPr>
      </w:r>
      <w:r w:rsidR="009D0934">
        <w:rPr>
          <w:lang w:eastAsia="de-DE"/>
        </w:rPr>
        <w:fldChar w:fldCharType="separate"/>
      </w:r>
      <w:r w:rsidR="009D0934">
        <w:rPr>
          <w:lang w:eastAsia="de-DE"/>
        </w:rPr>
        <w:t>2.3.10</w:t>
      </w:r>
      <w:r w:rsidR="009D0934">
        <w:rPr>
          <w:lang w:eastAsia="de-DE"/>
        </w:rPr>
        <w:fldChar w:fldCharType="end"/>
      </w:r>
      <w:r w:rsidRPr="008E6403">
        <w:rPr>
          <w:lang w:eastAsia="de-DE"/>
        </w:rPr>
        <w:t>.</w:t>
      </w:r>
    </w:p>
    <w:p w14:paraId="0E014887" w14:textId="5BC92F81" w:rsidR="00815172" w:rsidRPr="007132D5" w:rsidRDefault="00815172" w:rsidP="00815172">
      <w:pPr>
        <w:pStyle w:val="Heading1"/>
        <w:keepLines w:val="0"/>
        <w:widowControl w:val="0"/>
      </w:pPr>
      <w:bookmarkStart w:id="119" w:name="_Toc314488168"/>
      <w:bookmarkStart w:id="120" w:name="_Toc348687058"/>
      <w:bookmarkStart w:id="121" w:name="_Toc418521612"/>
      <w:bookmarkStart w:id="122" w:name="_Toc418597571"/>
      <w:bookmarkStart w:id="123" w:name="_Toc452277175"/>
      <w:bookmarkStart w:id="124" w:name="_Toc114594745"/>
      <w:r w:rsidRPr="007132D5">
        <w:t xml:space="preserve">EXTERNAL </w:t>
      </w:r>
      <w:r w:rsidR="00710A0E">
        <w:t xml:space="preserve">Data </w:t>
      </w:r>
      <w:r w:rsidRPr="007132D5">
        <w:t>EXCHANGE</w:t>
      </w:r>
      <w:bookmarkStart w:id="125" w:name="_Toc303419864"/>
      <w:bookmarkStart w:id="126" w:name="_Toc303419865"/>
      <w:bookmarkEnd w:id="119"/>
      <w:bookmarkEnd w:id="120"/>
      <w:bookmarkEnd w:id="121"/>
      <w:bookmarkEnd w:id="122"/>
      <w:bookmarkEnd w:id="123"/>
      <w:bookmarkEnd w:id="125"/>
      <w:bookmarkEnd w:id="126"/>
      <w:r w:rsidR="00710A0E">
        <w:t xml:space="preserve"> and Information Sharing</w:t>
      </w:r>
      <w:bookmarkEnd w:id="124"/>
    </w:p>
    <w:p w14:paraId="62480DE6" w14:textId="77777777" w:rsidR="00815172" w:rsidRPr="007132D5" w:rsidRDefault="00815172" w:rsidP="00815172">
      <w:pPr>
        <w:pStyle w:val="Heading1separatationline"/>
      </w:pPr>
    </w:p>
    <w:p w14:paraId="014A2CDD" w14:textId="77777777" w:rsidR="00815172" w:rsidRPr="007132D5" w:rsidRDefault="00815172" w:rsidP="00815172">
      <w:pPr>
        <w:pStyle w:val="Heading2"/>
        <w:keepNext w:val="0"/>
        <w:keepLines w:val="0"/>
        <w:spacing w:line="240" w:lineRule="auto"/>
        <w:ind w:right="0"/>
      </w:pPr>
      <w:bookmarkStart w:id="127" w:name="_Toc334686316"/>
      <w:bookmarkStart w:id="128" w:name="_Toc348687059"/>
      <w:bookmarkStart w:id="129" w:name="_Toc418521613"/>
      <w:bookmarkStart w:id="130" w:name="_Toc418597572"/>
      <w:bookmarkStart w:id="131" w:name="_Toc452277176"/>
      <w:bookmarkStart w:id="132" w:name="_Toc114594746"/>
      <w:r w:rsidRPr="007132D5">
        <w:t>Introduction</w:t>
      </w:r>
      <w:bookmarkEnd w:id="127"/>
      <w:bookmarkEnd w:id="128"/>
      <w:bookmarkEnd w:id="129"/>
      <w:bookmarkEnd w:id="130"/>
      <w:bookmarkEnd w:id="131"/>
      <w:bookmarkEnd w:id="132"/>
    </w:p>
    <w:p w14:paraId="15A7DAE0" w14:textId="77777777" w:rsidR="00815172" w:rsidRPr="007132D5" w:rsidRDefault="00815172" w:rsidP="00815172">
      <w:pPr>
        <w:pStyle w:val="Heading2separationline"/>
      </w:pPr>
    </w:p>
    <w:p w14:paraId="6DF67203" w14:textId="33AE656C" w:rsidR="00116A50" w:rsidRDefault="00116A50" w:rsidP="00116A50">
      <w:pPr>
        <w:pStyle w:val="BodyText"/>
      </w:pPr>
      <w:r w:rsidRPr="006E46FF">
        <w:t xml:space="preserve">The purpose of this section is to support </w:t>
      </w:r>
      <w:r w:rsidR="002A4AC9">
        <w:t>VTS providers</w:t>
      </w:r>
      <w:r w:rsidRPr="006E46FF">
        <w:t xml:space="preserve"> in the specification </w:t>
      </w:r>
      <w:r w:rsidR="0060226D">
        <w:t xml:space="preserve">of </w:t>
      </w:r>
      <w:r w:rsidR="00710A0E" w:rsidRPr="00710A0E">
        <w:t>collaborative data exchange</w:t>
      </w:r>
      <w:r w:rsidR="0060226D">
        <w:t xml:space="preserve">. Such data exchange </w:t>
      </w:r>
      <w:r w:rsidR="00710A0E" w:rsidRPr="00710A0E">
        <w:t xml:space="preserve">between </w:t>
      </w:r>
      <w:r w:rsidR="00710A0E">
        <w:t xml:space="preserve">the </w:t>
      </w:r>
      <w:r w:rsidR="00846892">
        <w:t>VTS system</w:t>
      </w:r>
      <w:r w:rsidR="00710A0E">
        <w:t xml:space="preserve"> and external systems</w:t>
      </w:r>
      <w:r w:rsidR="00710A0E" w:rsidRPr="006E46FF">
        <w:t xml:space="preserve"> </w:t>
      </w:r>
      <w:r w:rsidR="0060226D">
        <w:t xml:space="preserve">may </w:t>
      </w:r>
      <w:r>
        <w:t>improve the operational efficiency of the VTS</w:t>
      </w:r>
      <w:r w:rsidR="0060226D">
        <w:t xml:space="preserve"> and external stakeholders</w:t>
      </w:r>
      <w:r w:rsidRPr="006E46FF">
        <w:t>.</w:t>
      </w:r>
      <w:r w:rsidR="00C93DA5">
        <w:t xml:space="preserve"> </w:t>
      </w:r>
    </w:p>
    <w:p w14:paraId="1732780E" w14:textId="14EA3D34" w:rsidR="00116A50" w:rsidRDefault="003A3548" w:rsidP="00A15127">
      <w:pPr>
        <w:pStyle w:val="BodyText"/>
      </w:pPr>
      <w:r w:rsidRPr="00EE4956">
        <w:rPr>
          <w:lang w:eastAsia="de-DE"/>
        </w:rPr>
        <w:t>Th</w:t>
      </w:r>
      <w:r w:rsidR="00116A50">
        <w:rPr>
          <w:lang w:eastAsia="de-DE"/>
        </w:rPr>
        <w:t>is is emphas</w:t>
      </w:r>
      <w:r w:rsidR="00C93DA5">
        <w:rPr>
          <w:lang w:eastAsia="de-DE"/>
        </w:rPr>
        <w:t>ize</w:t>
      </w:r>
      <w:r w:rsidR="00116A50">
        <w:rPr>
          <w:lang w:eastAsia="de-DE"/>
        </w:rPr>
        <w:t xml:space="preserve">d in </w:t>
      </w:r>
      <w:r w:rsidR="00116A50" w:rsidRPr="00F72F21">
        <w:rPr>
          <w:lang w:eastAsia="de-DE"/>
        </w:rPr>
        <w:t>th</w:t>
      </w:r>
      <w:r w:rsidRPr="00F72F21">
        <w:rPr>
          <w:lang w:eastAsia="de-DE"/>
        </w:rPr>
        <w:t xml:space="preserve">e </w:t>
      </w:r>
      <w:r w:rsidR="007F1F28" w:rsidRPr="007F1F28">
        <w:t xml:space="preserve">IMO Resolution </w:t>
      </w:r>
      <w:r w:rsidR="007F1F28" w:rsidRPr="004F424F">
        <w:rPr>
          <w:i/>
          <w:iCs/>
        </w:rPr>
        <w:t>A.1158(32)</w:t>
      </w:r>
      <w:r w:rsidR="007F1F28" w:rsidRPr="007F1F28">
        <w:t xml:space="preserve"> </w:t>
      </w:r>
      <w:r w:rsidR="00116A50">
        <w:rPr>
          <w:lang w:eastAsia="de-DE"/>
        </w:rPr>
        <w:t xml:space="preserve">which </w:t>
      </w:r>
      <w:r>
        <w:rPr>
          <w:lang w:eastAsia="de-DE"/>
        </w:rPr>
        <w:t>states that</w:t>
      </w:r>
      <w:r w:rsidR="00A15127">
        <w:t xml:space="preserve"> </w:t>
      </w:r>
      <w:r w:rsidR="00F256FE">
        <w:t>e</w:t>
      </w:r>
      <w:r w:rsidR="00A15127">
        <w:t>ffective harmonized data exchange and information-sharing is fundamental to the overall operational efficiency and safety.</w:t>
      </w:r>
      <w:r w:rsidR="00C93DA5">
        <w:rPr>
          <w:lang w:eastAsia="de-DE"/>
        </w:rPr>
        <w:t xml:space="preserve"> </w:t>
      </w:r>
      <w:r w:rsidR="00116A50">
        <w:rPr>
          <w:lang w:eastAsia="de-DE"/>
        </w:rPr>
        <w:t>Typical examples of i</w:t>
      </w:r>
      <w:r w:rsidR="00116A50" w:rsidRPr="00116A50">
        <w:rPr>
          <w:lang w:eastAsia="de-DE"/>
        </w:rPr>
        <w:t xml:space="preserve">nformation </w:t>
      </w:r>
      <w:r w:rsidR="00116A50">
        <w:rPr>
          <w:lang w:eastAsia="de-DE"/>
        </w:rPr>
        <w:t>exchange</w:t>
      </w:r>
      <w:r w:rsidR="00116A50" w:rsidRPr="00116A50">
        <w:rPr>
          <w:lang w:eastAsia="de-DE"/>
        </w:rPr>
        <w:t xml:space="preserve"> may include VTS to VTS, VTS to Ship, Ship to VTS</w:t>
      </w:r>
      <w:r w:rsidR="00236E08">
        <w:rPr>
          <w:lang w:eastAsia="de-DE"/>
        </w:rPr>
        <w:t>, VTS to Pilot Portable Units</w:t>
      </w:r>
      <w:r w:rsidR="00116A50" w:rsidRPr="00116A50">
        <w:rPr>
          <w:lang w:eastAsia="de-DE"/>
        </w:rPr>
        <w:t xml:space="preserve"> and VTS to </w:t>
      </w:r>
      <w:r w:rsidR="00F256FE">
        <w:rPr>
          <w:lang w:eastAsia="de-DE"/>
        </w:rPr>
        <w:t>stakeholder</w:t>
      </w:r>
      <w:r w:rsidR="00116A50" w:rsidRPr="00116A50">
        <w:rPr>
          <w:lang w:eastAsia="de-DE"/>
        </w:rPr>
        <w:t xml:space="preserve"> </w:t>
      </w:r>
      <w:r w:rsidR="00116A50" w:rsidRPr="00116A50">
        <w:t>services.</w:t>
      </w:r>
    </w:p>
    <w:p w14:paraId="5B9A842D" w14:textId="7512ECD4" w:rsidR="00441456" w:rsidRDefault="00441456" w:rsidP="00441456">
      <w:pPr>
        <w:pStyle w:val="BodyText"/>
      </w:pPr>
      <w:r>
        <w:rPr>
          <w:lang w:eastAsia="de-DE"/>
        </w:rPr>
        <w:t xml:space="preserve">Specific examples of information exchange </w:t>
      </w:r>
      <w:r w:rsidR="00F256FE">
        <w:rPr>
          <w:lang w:eastAsia="de-DE"/>
        </w:rPr>
        <w:t>are</w:t>
      </w:r>
      <w:r>
        <w:rPr>
          <w:lang w:eastAsia="de-DE"/>
        </w:rPr>
        <w:t xml:space="preserve"> t</w:t>
      </w:r>
      <w:r w:rsidRPr="00EE4956">
        <w:rPr>
          <w:lang w:eastAsia="de-DE"/>
        </w:rPr>
        <w:t xml:space="preserve">he </w:t>
      </w:r>
      <w:r>
        <w:rPr>
          <w:lang w:eastAsia="de-DE"/>
        </w:rPr>
        <w:t>s</w:t>
      </w:r>
      <w:r w:rsidRPr="00EE4956">
        <w:rPr>
          <w:lang w:eastAsia="de-DE"/>
        </w:rPr>
        <w:t xml:space="preserve">haring of </w:t>
      </w:r>
      <w:r w:rsidR="00580B66">
        <w:rPr>
          <w:lang w:eastAsia="de-DE"/>
        </w:rPr>
        <w:t>s</w:t>
      </w:r>
      <w:r w:rsidRPr="00EE4956">
        <w:rPr>
          <w:lang w:eastAsia="de-DE"/>
        </w:rPr>
        <w:t>ailing</w:t>
      </w:r>
      <w:r>
        <w:rPr>
          <w:lang w:eastAsia="de-DE"/>
        </w:rPr>
        <w:t>/</w:t>
      </w:r>
      <w:r w:rsidR="00580B66">
        <w:rPr>
          <w:lang w:eastAsia="de-DE"/>
        </w:rPr>
        <w:t>r</w:t>
      </w:r>
      <w:r>
        <w:rPr>
          <w:lang w:eastAsia="de-DE"/>
        </w:rPr>
        <w:t xml:space="preserve">oute </w:t>
      </w:r>
      <w:r w:rsidR="00580B66">
        <w:rPr>
          <w:lang w:eastAsia="de-DE"/>
        </w:rPr>
        <w:t>p</w:t>
      </w:r>
      <w:r w:rsidRPr="00EE4956">
        <w:rPr>
          <w:lang w:eastAsia="de-DE"/>
        </w:rPr>
        <w:t>lans</w:t>
      </w:r>
      <w:r>
        <w:rPr>
          <w:lang w:eastAsia="de-DE"/>
        </w:rPr>
        <w:t xml:space="preserve"> </w:t>
      </w:r>
      <w:r w:rsidRPr="00EE4956">
        <w:rPr>
          <w:lang w:eastAsia="de-DE"/>
        </w:rPr>
        <w:t>and en-route updates of vessel positions</w:t>
      </w:r>
      <w:r>
        <w:rPr>
          <w:lang w:eastAsia="de-DE"/>
        </w:rPr>
        <w:t xml:space="preserve"> prior to reaching the VTS area</w:t>
      </w:r>
      <w:r w:rsidR="002B54D0">
        <w:rPr>
          <w:lang w:eastAsia="de-DE"/>
        </w:rPr>
        <w:t xml:space="preserve"> of interest</w:t>
      </w:r>
      <w:r>
        <w:rPr>
          <w:lang w:eastAsia="de-DE"/>
        </w:rPr>
        <w:t>.</w:t>
      </w:r>
      <w:r w:rsidR="00C93DA5">
        <w:rPr>
          <w:lang w:eastAsia="de-DE"/>
        </w:rPr>
        <w:t xml:space="preserve"> </w:t>
      </w:r>
      <w:r w:rsidRPr="00EE4956">
        <w:rPr>
          <w:lang w:eastAsia="de-DE"/>
        </w:rPr>
        <w:t xml:space="preserve"> Such </w:t>
      </w:r>
      <w:r w:rsidR="002B54D0">
        <w:rPr>
          <w:lang w:eastAsia="de-DE"/>
        </w:rPr>
        <w:t>information</w:t>
      </w:r>
      <w:r w:rsidR="002B54D0" w:rsidRPr="00EE4956">
        <w:rPr>
          <w:lang w:eastAsia="de-DE"/>
        </w:rPr>
        <w:t xml:space="preserve"> </w:t>
      </w:r>
      <w:r w:rsidRPr="00EE4956">
        <w:rPr>
          <w:lang w:eastAsia="de-DE"/>
        </w:rPr>
        <w:t xml:space="preserve">may be provided through third party service providers, LRIT, </w:t>
      </w:r>
      <w:r w:rsidR="002B54D0">
        <w:rPr>
          <w:lang w:eastAsia="de-DE"/>
        </w:rPr>
        <w:t>AIS/</w:t>
      </w:r>
      <w:r w:rsidRPr="00EE4956">
        <w:rPr>
          <w:lang w:eastAsia="de-DE"/>
        </w:rPr>
        <w:t>VDES Satellite Service</w:t>
      </w:r>
      <w:r w:rsidR="002B54D0">
        <w:rPr>
          <w:lang w:eastAsia="de-DE"/>
        </w:rPr>
        <w:t>s,</w:t>
      </w:r>
      <w:r w:rsidRPr="00EE4956">
        <w:rPr>
          <w:lang w:eastAsia="de-DE"/>
        </w:rPr>
        <w:t xml:space="preserve"> by direct </w:t>
      </w:r>
      <w:r>
        <w:rPr>
          <w:lang w:eastAsia="de-DE"/>
        </w:rPr>
        <w:t>VTS</w:t>
      </w:r>
      <w:r w:rsidRPr="00EE4956">
        <w:rPr>
          <w:lang w:eastAsia="de-DE"/>
        </w:rPr>
        <w:t xml:space="preserve"> to </w:t>
      </w:r>
      <w:r>
        <w:rPr>
          <w:lang w:eastAsia="de-DE"/>
        </w:rPr>
        <w:t xml:space="preserve">VTS </w:t>
      </w:r>
      <w:r w:rsidR="002B54D0">
        <w:rPr>
          <w:lang w:eastAsia="de-DE"/>
        </w:rPr>
        <w:t xml:space="preserve">data exchange </w:t>
      </w:r>
      <w:r>
        <w:rPr>
          <w:lang w:eastAsia="de-DE"/>
        </w:rPr>
        <w:t xml:space="preserve">using IVEF </w:t>
      </w:r>
      <w:r w:rsidRPr="00EE4956">
        <w:rPr>
          <w:lang w:eastAsia="de-DE"/>
        </w:rPr>
        <w:t xml:space="preserve">or </w:t>
      </w:r>
      <w:r w:rsidR="002B54D0">
        <w:rPr>
          <w:lang w:eastAsia="de-DE"/>
        </w:rPr>
        <w:t xml:space="preserve">by </w:t>
      </w:r>
      <w:r>
        <w:rPr>
          <w:lang w:eastAsia="de-DE"/>
        </w:rPr>
        <w:t>VTS</w:t>
      </w:r>
      <w:r w:rsidRPr="00EE4956">
        <w:rPr>
          <w:lang w:eastAsia="de-DE"/>
        </w:rPr>
        <w:t xml:space="preserve"> to ship </w:t>
      </w:r>
      <w:r>
        <w:rPr>
          <w:lang w:eastAsia="de-DE"/>
        </w:rPr>
        <w:t>using e-navigation maritime services</w:t>
      </w:r>
      <w:r w:rsidRPr="00EE4956">
        <w:rPr>
          <w:lang w:eastAsia="de-DE"/>
        </w:rPr>
        <w:t>.</w:t>
      </w:r>
      <w:r>
        <w:rPr>
          <w:lang w:eastAsia="de-DE"/>
        </w:rPr>
        <w:t xml:space="preserve"> </w:t>
      </w:r>
    </w:p>
    <w:p w14:paraId="11FF9023" w14:textId="45E73229" w:rsidR="00EB7765" w:rsidRDefault="002A4AC9" w:rsidP="002C15C6">
      <w:pPr>
        <w:pStyle w:val="BodyText"/>
      </w:pPr>
      <w:r>
        <w:t>VTS providers</w:t>
      </w:r>
      <w:r w:rsidR="00EB7765">
        <w:t xml:space="preserve"> should refer to the following IALA references for the </w:t>
      </w:r>
      <w:r w:rsidR="002C15C6" w:rsidRPr="007132D5">
        <w:t xml:space="preserve">sharing </w:t>
      </w:r>
      <w:r w:rsidR="00EB7765">
        <w:t xml:space="preserve">of </w:t>
      </w:r>
      <w:r w:rsidR="002C15C6" w:rsidRPr="007132D5">
        <w:t>maritime data</w:t>
      </w:r>
      <w:r w:rsidR="00EB7765">
        <w:t xml:space="preserve"> for:</w:t>
      </w:r>
    </w:p>
    <w:p w14:paraId="151F87E0" w14:textId="4A46A3F8" w:rsidR="00EB7765" w:rsidRDefault="000B4F19" w:rsidP="004F424F">
      <w:pPr>
        <w:pStyle w:val="Bullet1"/>
      </w:pPr>
      <w:r>
        <w:t>L</w:t>
      </w:r>
      <w:r w:rsidR="00EB7765" w:rsidRPr="007132D5">
        <w:t>egal issues and processe</w:t>
      </w:r>
      <w:r>
        <w:t>s</w:t>
      </w:r>
      <w:r w:rsidR="002C15C6" w:rsidRPr="007132D5">
        <w:t xml:space="preserve"> may be found in </w:t>
      </w:r>
      <w:r w:rsidR="00580B66">
        <w:t>G</w:t>
      </w:r>
      <w:r w:rsidR="002C15C6" w:rsidRPr="007132D5">
        <w:t xml:space="preserve">uideline </w:t>
      </w:r>
      <w:r w:rsidR="00580B66" w:rsidRPr="004F424F">
        <w:rPr>
          <w:i/>
          <w:iCs/>
        </w:rPr>
        <w:t>G</w:t>
      </w:r>
      <w:r w:rsidR="002C15C6" w:rsidRPr="004F424F">
        <w:rPr>
          <w:i/>
          <w:iCs/>
        </w:rPr>
        <w:t>1086</w:t>
      </w:r>
      <w:r w:rsidR="002C15C6" w:rsidRPr="007132D5">
        <w:t xml:space="preserve"> </w:t>
      </w:r>
    </w:p>
    <w:p w14:paraId="7BCC0FE9" w14:textId="393C318F" w:rsidR="00EB7765" w:rsidRDefault="00EB7765" w:rsidP="004F424F">
      <w:pPr>
        <w:pStyle w:val="Bullet1"/>
      </w:pPr>
      <w:r>
        <w:t xml:space="preserve">IALA data model </w:t>
      </w:r>
      <w:r w:rsidR="005B2A88">
        <w:t xml:space="preserve">domains may be found in </w:t>
      </w:r>
      <w:r w:rsidR="00580B66">
        <w:t>G</w:t>
      </w:r>
      <w:r w:rsidR="005B2A88">
        <w:t xml:space="preserve">uideline </w:t>
      </w:r>
      <w:r w:rsidR="00580B66" w:rsidRPr="004F424F">
        <w:rPr>
          <w:i/>
          <w:iCs/>
        </w:rPr>
        <w:t>G</w:t>
      </w:r>
      <w:r w:rsidR="005B2A88" w:rsidRPr="004F424F">
        <w:rPr>
          <w:i/>
          <w:iCs/>
        </w:rPr>
        <w:t xml:space="preserve">1087 </w:t>
      </w:r>
    </w:p>
    <w:p w14:paraId="7589692F" w14:textId="3DD87210" w:rsidR="002C15C6" w:rsidRPr="009720F2" w:rsidRDefault="000B4F19" w:rsidP="004F424F">
      <w:pPr>
        <w:pStyle w:val="Bullet1"/>
      </w:pPr>
      <w:r>
        <w:t>T</w:t>
      </w:r>
      <w:r w:rsidR="00EB7765" w:rsidRPr="009720F2">
        <w:t xml:space="preserve">echnical aspects may be found in </w:t>
      </w:r>
      <w:r w:rsidR="00580B66">
        <w:t>G</w:t>
      </w:r>
      <w:r w:rsidR="00EB7765" w:rsidRPr="009720F2">
        <w:t xml:space="preserve">uideline </w:t>
      </w:r>
      <w:r w:rsidR="00A15127" w:rsidRPr="004F424F">
        <w:rPr>
          <w:i/>
          <w:iCs/>
        </w:rPr>
        <w:t>G</w:t>
      </w:r>
      <w:r w:rsidR="00EB7765" w:rsidRPr="004F424F">
        <w:rPr>
          <w:i/>
          <w:iCs/>
        </w:rPr>
        <w:t>1130</w:t>
      </w:r>
      <w:r w:rsidR="002C15C6" w:rsidRPr="004F424F">
        <w:rPr>
          <w:i/>
          <w:iCs/>
        </w:rPr>
        <w:t>.</w:t>
      </w:r>
    </w:p>
    <w:p w14:paraId="6D618736" w14:textId="12972821" w:rsidR="00EB7765" w:rsidRPr="0025730E" w:rsidRDefault="002C15C6" w:rsidP="0025730E">
      <w:pPr>
        <w:rPr>
          <w:sz w:val="22"/>
          <w:lang w:eastAsia="de-DE"/>
        </w:rPr>
      </w:pPr>
      <w:r w:rsidRPr="0025730E">
        <w:rPr>
          <w:sz w:val="22"/>
          <w:lang w:eastAsia="de-DE"/>
        </w:rPr>
        <w:t xml:space="preserve">When producing the VTS system specification, the </w:t>
      </w:r>
      <w:r w:rsidR="00C36625" w:rsidRPr="0025730E">
        <w:rPr>
          <w:sz w:val="22"/>
          <w:lang w:eastAsia="de-DE"/>
        </w:rPr>
        <w:t xml:space="preserve">VTS </w:t>
      </w:r>
      <w:r w:rsidR="000B4F19">
        <w:rPr>
          <w:sz w:val="22"/>
          <w:lang w:eastAsia="de-DE"/>
        </w:rPr>
        <w:t>p</w:t>
      </w:r>
      <w:r w:rsidR="00C36625" w:rsidRPr="0025730E">
        <w:rPr>
          <w:sz w:val="22"/>
          <w:lang w:eastAsia="de-DE"/>
        </w:rPr>
        <w:t>rovider</w:t>
      </w:r>
      <w:r w:rsidRPr="0025730E">
        <w:rPr>
          <w:sz w:val="22"/>
          <w:lang w:eastAsia="de-DE"/>
        </w:rPr>
        <w:t xml:space="preserve"> i</w:t>
      </w:r>
      <w:r w:rsidR="00C36625" w:rsidRPr="0025730E">
        <w:rPr>
          <w:sz w:val="22"/>
          <w:lang w:eastAsia="de-DE"/>
        </w:rPr>
        <w:t>s</w:t>
      </w:r>
      <w:r w:rsidRPr="0025730E">
        <w:rPr>
          <w:sz w:val="22"/>
          <w:lang w:eastAsia="de-DE"/>
        </w:rPr>
        <w:t xml:space="preserve"> encouraged to consult the references </w:t>
      </w:r>
      <w:r w:rsidR="003D63FD" w:rsidRPr="0025730E">
        <w:rPr>
          <w:sz w:val="22"/>
          <w:lang w:eastAsia="de-DE"/>
        </w:rPr>
        <w:t xml:space="preserve">and consider changes that may occur in the lifetime of the VTS system, which </w:t>
      </w:r>
      <w:r w:rsidR="00F37379" w:rsidRPr="0025730E">
        <w:rPr>
          <w:sz w:val="22"/>
          <w:lang w:eastAsia="de-DE"/>
        </w:rPr>
        <w:t xml:space="preserve">may </w:t>
      </w:r>
      <w:r w:rsidR="003D63FD" w:rsidRPr="0025730E">
        <w:rPr>
          <w:sz w:val="22"/>
          <w:lang w:eastAsia="de-DE"/>
        </w:rPr>
        <w:t xml:space="preserve">typically </w:t>
      </w:r>
      <w:r w:rsidR="007E6277" w:rsidRPr="0025730E">
        <w:rPr>
          <w:sz w:val="22"/>
          <w:lang w:eastAsia="de-DE"/>
        </w:rPr>
        <w:t xml:space="preserve">be </w:t>
      </w:r>
      <w:r w:rsidR="003D63FD" w:rsidRPr="0025730E">
        <w:rPr>
          <w:sz w:val="22"/>
          <w:lang w:eastAsia="de-DE"/>
        </w:rPr>
        <w:t>10-years.</w:t>
      </w:r>
      <w:r w:rsidR="00C93DA5">
        <w:rPr>
          <w:sz w:val="22"/>
          <w:lang w:eastAsia="de-DE"/>
        </w:rPr>
        <w:t xml:space="preserve"> </w:t>
      </w:r>
    </w:p>
    <w:p w14:paraId="5B2707E7" w14:textId="1FB12983" w:rsidR="00815172" w:rsidRPr="004F424F" w:rsidRDefault="0047315B" w:rsidP="00815172">
      <w:pPr>
        <w:pStyle w:val="Heading3"/>
        <w:rPr>
          <w:highlight w:val="yellow"/>
        </w:rPr>
      </w:pPr>
      <w:bookmarkStart w:id="133" w:name="_Toc109750365"/>
      <w:bookmarkStart w:id="134" w:name="_Toc109750436"/>
      <w:bookmarkStart w:id="135" w:name="_Toc418521615"/>
      <w:bookmarkStart w:id="136" w:name="_Toc418597574"/>
      <w:bookmarkStart w:id="137" w:name="_Toc452277178"/>
      <w:bookmarkStart w:id="138" w:name="_Toc114594747"/>
      <w:bookmarkEnd w:id="133"/>
      <w:bookmarkEnd w:id="134"/>
      <w:r w:rsidRPr="004F424F">
        <w:rPr>
          <w:highlight w:val="yellow"/>
        </w:rPr>
        <w:t>Section d</w:t>
      </w:r>
      <w:r w:rsidR="00815172" w:rsidRPr="004F424F">
        <w:rPr>
          <w:highlight w:val="yellow"/>
        </w:rPr>
        <w:t>efinitions</w:t>
      </w:r>
      <w:bookmarkEnd w:id="135"/>
      <w:bookmarkEnd w:id="136"/>
      <w:bookmarkEnd w:id="137"/>
      <w:bookmarkEnd w:id="138"/>
    </w:p>
    <w:p w14:paraId="03670515" w14:textId="2432E561" w:rsidR="00815172" w:rsidRPr="007132D5" w:rsidRDefault="00815172" w:rsidP="00815172">
      <w:pPr>
        <w:pStyle w:val="BodyText"/>
      </w:pPr>
      <w:r w:rsidRPr="007132D5">
        <w:t>For general terms used throughout this section, please refer to references.</w:t>
      </w:r>
    </w:p>
    <w:p w14:paraId="223ABA24" w14:textId="478861AB" w:rsidR="00815172" w:rsidRPr="004F424F" w:rsidRDefault="0047315B" w:rsidP="00815172">
      <w:pPr>
        <w:pStyle w:val="Heading3"/>
        <w:rPr>
          <w:highlight w:val="yellow"/>
        </w:rPr>
      </w:pPr>
      <w:bookmarkStart w:id="139" w:name="_Toc418521616"/>
      <w:bookmarkStart w:id="140" w:name="_Toc418597575"/>
      <w:bookmarkStart w:id="141" w:name="_Toc452277179"/>
      <w:bookmarkStart w:id="142" w:name="_Toc114594748"/>
      <w:r w:rsidRPr="004F424F">
        <w:rPr>
          <w:highlight w:val="yellow"/>
        </w:rPr>
        <w:t>Section r</w:t>
      </w:r>
      <w:r w:rsidR="00815172" w:rsidRPr="004F424F">
        <w:rPr>
          <w:highlight w:val="yellow"/>
        </w:rPr>
        <w:t>eferences</w:t>
      </w:r>
      <w:bookmarkEnd w:id="139"/>
      <w:bookmarkEnd w:id="140"/>
      <w:bookmarkEnd w:id="141"/>
      <w:bookmarkEnd w:id="142"/>
    </w:p>
    <w:p w14:paraId="5DB4BC26" w14:textId="7752A391" w:rsidR="00116A50" w:rsidRDefault="006A6896" w:rsidP="00C81358">
      <w:pPr>
        <w:pStyle w:val="Reference"/>
        <w:numPr>
          <w:ilvl w:val="0"/>
          <w:numId w:val="34"/>
        </w:numPr>
      </w:pPr>
      <w:bookmarkStart w:id="143" w:name="_Ref353311774"/>
      <w:r>
        <w:t>IALA</w:t>
      </w:r>
      <w:r w:rsidR="000B4F19">
        <w:t>.</w:t>
      </w:r>
      <w:r>
        <w:t xml:space="preserve"> </w:t>
      </w:r>
      <w:r w:rsidR="00116A50">
        <w:t>Standard 1060 Digital Communication Technologies</w:t>
      </w:r>
    </w:p>
    <w:p w14:paraId="09CBE05F" w14:textId="699C60C1" w:rsidR="00116A50" w:rsidRDefault="00116A50" w:rsidP="001D5602">
      <w:pPr>
        <w:pStyle w:val="Reference"/>
        <w:numPr>
          <w:ilvl w:val="0"/>
          <w:numId w:val="34"/>
        </w:numPr>
      </w:pPr>
      <w:r>
        <w:t>IALA</w:t>
      </w:r>
      <w:r w:rsidR="000B4F19">
        <w:t>.</w:t>
      </w:r>
      <w:r>
        <w:t xml:space="preserve"> Standard 1070 Information Services</w:t>
      </w:r>
    </w:p>
    <w:p w14:paraId="6A9D6329" w14:textId="1E95D207" w:rsidR="00EB7765" w:rsidRPr="007132D5" w:rsidRDefault="00EB7765" w:rsidP="00EB7765">
      <w:pPr>
        <w:pStyle w:val="Reference"/>
        <w:numPr>
          <w:ilvl w:val="0"/>
          <w:numId w:val="34"/>
        </w:numPr>
      </w:pPr>
      <w:r w:rsidRPr="007132D5">
        <w:t>IALA</w:t>
      </w:r>
      <w:r w:rsidR="000B4F19">
        <w:t>.</w:t>
      </w:r>
      <w:r w:rsidRPr="007132D5">
        <w:t xml:space="preserve"> Recommendation </w:t>
      </w:r>
      <w:r>
        <w:t>R0</w:t>
      </w:r>
      <w:r w:rsidRPr="007132D5">
        <w:t xml:space="preserve">145 </w:t>
      </w:r>
      <w:r w:rsidR="000B4F19">
        <w:t>T</w:t>
      </w:r>
      <w:r w:rsidRPr="007132D5">
        <w:t>he Inter-VTS Exchange Format (IVEF) Service</w:t>
      </w:r>
    </w:p>
    <w:p w14:paraId="4203C3CE" w14:textId="006F58E6" w:rsidR="00815172" w:rsidRPr="007132D5" w:rsidRDefault="00815172" w:rsidP="00C81358">
      <w:pPr>
        <w:pStyle w:val="Reference"/>
        <w:numPr>
          <w:ilvl w:val="0"/>
          <w:numId w:val="34"/>
        </w:numPr>
      </w:pPr>
      <w:r w:rsidRPr="007132D5">
        <w:t>IALA</w:t>
      </w:r>
      <w:r w:rsidR="000B4F19">
        <w:t>.</w:t>
      </w:r>
      <w:r w:rsidRPr="007132D5">
        <w:t xml:space="preserve"> </w:t>
      </w:r>
      <w:bookmarkStart w:id="144" w:name="_Hlk74748979"/>
      <w:r w:rsidRPr="007132D5">
        <w:t xml:space="preserve">Guideline </w:t>
      </w:r>
      <w:r w:rsidR="000B4F19">
        <w:t>G</w:t>
      </w:r>
      <w:r w:rsidRPr="007132D5">
        <w:t>1086 The Global Sharing of Maritime Data and Information</w:t>
      </w:r>
      <w:bookmarkEnd w:id="143"/>
      <w:bookmarkEnd w:id="144"/>
    </w:p>
    <w:p w14:paraId="713EC261" w14:textId="63B415B9" w:rsidR="005229E3" w:rsidRDefault="001D5602" w:rsidP="005229E3">
      <w:pPr>
        <w:pStyle w:val="Reference"/>
        <w:numPr>
          <w:ilvl w:val="0"/>
          <w:numId w:val="34"/>
        </w:numPr>
      </w:pPr>
      <w:r>
        <w:t>IALA</w:t>
      </w:r>
      <w:r w:rsidR="000B4F19">
        <w:t>.</w:t>
      </w:r>
      <w:r>
        <w:t xml:space="preserve"> </w:t>
      </w:r>
      <w:r w:rsidR="005229E3" w:rsidRPr="006A6896">
        <w:t xml:space="preserve">Guideline </w:t>
      </w:r>
      <w:r w:rsidR="000B4F19">
        <w:t>G</w:t>
      </w:r>
      <w:r w:rsidR="005229E3" w:rsidRPr="006A6896">
        <w:t>1087</w:t>
      </w:r>
      <w:r w:rsidR="005229E3">
        <w:t xml:space="preserve"> Procedures for the Management of the IALA Domains Under the IHO GI Registry</w:t>
      </w:r>
    </w:p>
    <w:p w14:paraId="6D3EF6DC" w14:textId="4C25A282" w:rsidR="00EB7765" w:rsidRPr="005229E3" w:rsidRDefault="00EB7765" w:rsidP="005229E3">
      <w:pPr>
        <w:pStyle w:val="Reference"/>
        <w:numPr>
          <w:ilvl w:val="0"/>
          <w:numId w:val="34"/>
        </w:numPr>
      </w:pPr>
      <w:r w:rsidRPr="007132D5">
        <w:t>IALA</w:t>
      </w:r>
      <w:r w:rsidR="000B4F19">
        <w:t xml:space="preserve">. </w:t>
      </w:r>
      <w:r w:rsidRPr="007132D5">
        <w:t xml:space="preserve">Guideline </w:t>
      </w:r>
      <w:r w:rsidR="009720F2">
        <w:t>G</w:t>
      </w:r>
      <w:r w:rsidRPr="007132D5">
        <w:t>1</w:t>
      </w:r>
      <w:r>
        <w:t>130</w:t>
      </w:r>
      <w:r w:rsidRPr="007132D5">
        <w:t xml:space="preserve"> T</w:t>
      </w:r>
      <w:r>
        <w:t>echnical Aspects of Information Exchange between VTS and Allied or Other Services.</w:t>
      </w:r>
    </w:p>
    <w:p w14:paraId="3566CA6B" w14:textId="3BDB8F72" w:rsidR="005229E3" w:rsidRPr="007132D5" w:rsidRDefault="005229E3" w:rsidP="005229E3">
      <w:pPr>
        <w:pStyle w:val="Heading2"/>
        <w:keepNext w:val="0"/>
        <w:keepLines w:val="0"/>
        <w:spacing w:line="240" w:lineRule="auto"/>
        <w:ind w:right="0"/>
      </w:pPr>
      <w:bookmarkStart w:id="145" w:name="_Toc416863521"/>
      <w:bookmarkStart w:id="146" w:name="_Toc416863856"/>
      <w:bookmarkStart w:id="147" w:name="_Toc416864190"/>
      <w:bookmarkStart w:id="148" w:name="_Toc416864523"/>
      <w:bookmarkStart w:id="149" w:name="_Toc416864859"/>
      <w:bookmarkStart w:id="150" w:name="_Toc416865195"/>
      <w:bookmarkStart w:id="151" w:name="_Toc416865570"/>
      <w:bookmarkStart w:id="152" w:name="_Toc416866402"/>
      <w:bookmarkStart w:id="153" w:name="_Toc416867772"/>
      <w:bookmarkStart w:id="154" w:name="_Toc416868509"/>
      <w:bookmarkStart w:id="155" w:name="_Toc416869246"/>
      <w:bookmarkStart w:id="156" w:name="_Toc416937819"/>
      <w:bookmarkStart w:id="157" w:name="_Toc416938092"/>
      <w:bookmarkStart w:id="158" w:name="_Toc416938353"/>
      <w:bookmarkStart w:id="159" w:name="_Toc416938615"/>
      <w:bookmarkStart w:id="160" w:name="_Toc416946578"/>
      <w:bookmarkStart w:id="161" w:name="_Toc114594749"/>
      <w:bookmarkStart w:id="162" w:name="_Toc334686318"/>
      <w:bookmarkStart w:id="163" w:name="_Toc348687061"/>
      <w:bookmarkStart w:id="164" w:name="_Toc418521617"/>
      <w:bookmarkStart w:id="165" w:name="_Toc418597576"/>
      <w:bookmarkStart w:id="166" w:name="_Toc452277180"/>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t>E-navigation</w:t>
      </w:r>
      <w:bookmarkEnd w:id="161"/>
    </w:p>
    <w:p w14:paraId="43704AAB" w14:textId="77777777" w:rsidR="005229E3" w:rsidRPr="007132D5" w:rsidRDefault="005229E3" w:rsidP="005229E3">
      <w:pPr>
        <w:pStyle w:val="Heading2separationline"/>
      </w:pPr>
    </w:p>
    <w:p w14:paraId="34ECF7DA" w14:textId="77777777" w:rsidR="000B4F19" w:rsidRDefault="005229E3" w:rsidP="005229E3">
      <w:pPr>
        <w:pStyle w:val="BodyText"/>
        <w:rPr>
          <w:lang w:eastAsia="de-DE"/>
        </w:rPr>
      </w:pPr>
      <w:r w:rsidRPr="00A6503D">
        <w:rPr>
          <w:lang w:eastAsia="de-DE"/>
        </w:rPr>
        <w:t>The IMO defines e-navigation as</w:t>
      </w:r>
      <w:r w:rsidR="000B4F19">
        <w:rPr>
          <w:lang w:eastAsia="de-DE"/>
        </w:rPr>
        <w:t>:</w:t>
      </w:r>
    </w:p>
    <w:p w14:paraId="0464E039" w14:textId="430A6D60" w:rsidR="005229E3" w:rsidRPr="00A6503D" w:rsidRDefault="005229E3" w:rsidP="004F424F">
      <w:pPr>
        <w:pStyle w:val="Quotationparagraph"/>
        <w:rPr>
          <w:lang w:eastAsia="de-DE"/>
        </w:rPr>
      </w:pPr>
      <w:r w:rsidRPr="00A6503D">
        <w:rPr>
          <w:lang w:eastAsia="de-DE"/>
        </w:rPr>
        <w:t>"</w:t>
      </w:r>
      <w:proofErr w:type="gramStart"/>
      <w:r w:rsidRPr="00A6503D">
        <w:rPr>
          <w:lang w:eastAsia="de-DE"/>
        </w:rPr>
        <w:t>the</w:t>
      </w:r>
      <w:proofErr w:type="gramEnd"/>
      <w:r w:rsidRPr="00A6503D">
        <w:rPr>
          <w:lang w:eastAsia="de-DE"/>
        </w:rPr>
        <w:t xml:space="preserve"> harmonized collection, integration, exchange, presentation and analysis of marine information on board and ashore by electronic means to enhance berth to berth navigation and related services for safety and security at sea and protection of the marine environment."</w:t>
      </w:r>
    </w:p>
    <w:p w14:paraId="2CFAAB39" w14:textId="550F5D64" w:rsidR="005229E3" w:rsidRDefault="005229E3" w:rsidP="005229E3">
      <w:pPr>
        <w:pStyle w:val="BodyText"/>
        <w:rPr>
          <w:lang w:eastAsia="de-DE"/>
        </w:rPr>
      </w:pPr>
      <w:r w:rsidRPr="00A6503D">
        <w:rPr>
          <w:lang w:eastAsia="de-DE"/>
        </w:rPr>
        <w:t>E-navigation is intended to meet present and future user needs of shipping through harmonization of marine navigation systems and supporting shore services</w:t>
      </w:r>
      <w:r w:rsidR="007E6277">
        <w:rPr>
          <w:lang w:eastAsia="de-DE"/>
        </w:rPr>
        <w:t xml:space="preserve"> such as VTS</w:t>
      </w:r>
      <w:r w:rsidRPr="00A6503D">
        <w:rPr>
          <w:lang w:eastAsia="de-DE"/>
        </w:rPr>
        <w:t xml:space="preserve">. It is expected to provide digital information and infrastructure for the benefit of maritime safety, </w:t>
      </w:r>
      <w:proofErr w:type="gramStart"/>
      <w:r w:rsidRPr="00A6503D">
        <w:rPr>
          <w:lang w:eastAsia="de-DE"/>
        </w:rPr>
        <w:t>security</w:t>
      </w:r>
      <w:proofErr w:type="gramEnd"/>
      <w:r w:rsidRPr="00A6503D">
        <w:rPr>
          <w:lang w:eastAsia="de-DE"/>
        </w:rPr>
        <w:t xml:space="preserve"> and protection of the marine environment, reducing the administrative burden and increasing the efficiency of maritime trade and transport.</w:t>
      </w:r>
    </w:p>
    <w:p w14:paraId="0992BE04" w14:textId="2F2E86F9" w:rsidR="00C06330" w:rsidRDefault="00840549" w:rsidP="00C06330">
      <w:pPr>
        <w:pStyle w:val="Heading2"/>
        <w:keepNext w:val="0"/>
        <w:keepLines w:val="0"/>
        <w:spacing w:line="240" w:lineRule="auto"/>
        <w:ind w:right="0"/>
      </w:pPr>
      <w:bookmarkStart w:id="167" w:name="_Toc114594750"/>
      <w:r>
        <w:t>IHO/IALA Data modelling domains</w:t>
      </w:r>
      <w:bookmarkEnd w:id="167"/>
    </w:p>
    <w:p w14:paraId="26FCC411" w14:textId="77777777" w:rsidR="0047315B" w:rsidRPr="0047315B" w:rsidRDefault="0047315B" w:rsidP="004F424F">
      <w:pPr>
        <w:pStyle w:val="Heading2separationline"/>
      </w:pPr>
    </w:p>
    <w:p w14:paraId="3AE99B34" w14:textId="54B737BE" w:rsidR="004D2BDA" w:rsidRDefault="00C06330" w:rsidP="007E6277">
      <w:pPr>
        <w:pStyle w:val="BodyText"/>
        <w:rPr>
          <w:lang w:eastAsia="de-DE"/>
        </w:rPr>
      </w:pPr>
      <w:r>
        <w:rPr>
          <w:lang w:eastAsia="de-DE"/>
        </w:rPr>
        <w:t xml:space="preserve">IMO established Common Maritime Data Structure </w:t>
      </w:r>
      <w:r w:rsidR="007F1F28">
        <w:rPr>
          <w:lang w:eastAsia="de-DE"/>
        </w:rPr>
        <w:t xml:space="preserve">as a part of Strategy for development of e-navigation </w:t>
      </w:r>
      <w:r>
        <w:rPr>
          <w:lang w:eastAsia="de-DE"/>
        </w:rPr>
        <w:t xml:space="preserve">and selected </w:t>
      </w:r>
      <w:r w:rsidR="004D2BDA" w:rsidRPr="007E6277">
        <w:rPr>
          <w:lang w:eastAsia="de-DE"/>
        </w:rPr>
        <w:t xml:space="preserve">IHO </w:t>
      </w:r>
      <w:r w:rsidR="004D2BDA" w:rsidRPr="004F424F">
        <w:rPr>
          <w:i/>
          <w:iCs/>
          <w:lang w:eastAsia="de-DE"/>
        </w:rPr>
        <w:t>S-100</w:t>
      </w:r>
      <w:r>
        <w:rPr>
          <w:lang w:eastAsia="de-DE"/>
        </w:rPr>
        <w:t xml:space="preserve"> for the implementation. IHO </w:t>
      </w:r>
      <w:r w:rsidRPr="004F424F">
        <w:rPr>
          <w:i/>
          <w:iCs/>
          <w:lang w:eastAsia="de-DE"/>
        </w:rPr>
        <w:t>S-100</w:t>
      </w:r>
      <w:r w:rsidR="004D2BDA">
        <w:rPr>
          <w:lang w:eastAsia="de-DE"/>
        </w:rPr>
        <w:t xml:space="preserve"> is </w:t>
      </w:r>
      <w:r w:rsidR="004D2BDA" w:rsidRPr="007E6277">
        <w:rPr>
          <w:lang w:eastAsia="de-DE"/>
        </w:rPr>
        <w:t xml:space="preserve">a framework geospatial standard for hydrographic and related data. </w:t>
      </w:r>
      <w:r w:rsidR="004D2BDA" w:rsidRPr="004F424F">
        <w:rPr>
          <w:i/>
          <w:iCs/>
          <w:lang w:eastAsia="de-DE"/>
        </w:rPr>
        <w:t>S-100</w:t>
      </w:r>
      <w:r w:rsidR="004D2BDA" w:rsidRPr="007E6277">
        <w:rPr>
          <w:lang w:eastAsia="de-DE"/>
        </w:rPr>
        <w:t xml:space="preserve"> is aligned with the </w:t>
      </w:r>
      <w:r w:rsidR="004D2BDA" w:rsidRPr="004F424F">
        <w:rPr>
          <w:i/>
          <w:iCs/>
          <w:lang w:eastAsia="de-DE"/>
        </w:rPr>
        <w:t>ISO 19100</w:t>
      </w:r>
      <w:r w:rsidR="004D2BDA" w:rsidRPr="007E6277">
        <w:rPr>
          <w:lang w:eastAsia="de-DE"/>
        </w:rPr>
        <w:t xml:space="preserve"> series of geographic standards, thereby making the use of hydrographic and other geographic data more interoperable than using the present IHO </w:t>
      </w:r>
      <w:r w:rsidR="004D2BDA" w:rsidRPr="004F424F">
        <w:rPr>
          <w:i/>
          <w:iCs/>
          <w:lang w:eastAsia="de-DE"/>
        </w:rPr>
        <w:t>S-57</w:t>
      </w:r>
      <w:r w:rsidR="004D2BDA" w:rsidRPr="007E6277">
        <w:rPr>
          <w:lang w:eastAsia="de-DE"/>
        </w:rPr>
        <w:t xml:space="preserve"> data transfer standard.</w:t>
      </w:r>
    </w:p>
    <w:p w14:paraId="4FDEBD9C" w14:textId="41C25A02" w:rsidR="007E6277" w:rsidRPr="006A6896" w:rsidRDefault="007E6277" w:rsidP="004F424F">
      <w:pPr>
        <w:pStyle w:val="BodyText"/>
        <w:spacing w:after="240"/>
        <w:rPr>
          <w:lang w:eastAsia="de-DE"/>
        </w:rPr>
      </w:pPr>
      <w:r w:rsidRPr="006A6896">
        <w:rPr>
          <w:lang w:eastAsia="de-DE"/>
        </w:rPr>
        <w:t xml:space="preserve">IALA </w:t>
      </w:r>
      <w:r w:rsidR="002B54D0">
        <w:rPr>
          <w:lang w:eastAsia="de-DE"/>
        </w:rPr>
        <w:t>was granted governance</w:t>
      </w:r>
      <w:r w:rsidRPr="006A6896">
        <w:rPr>
          <w:lang w:eastAsia="de-DE"/>
        </w:rPr>
        <w:t xml:space="preserve"> the S-200 domain, in </w:t>
      </w:r>
      <w:r w:rsidR="002B54D0" w:rsidRPr="006A6896">
        <w:rPr>
          <w:lang w:eastAsia="de-DE"/>
        </w:rPr>
        <w:t>co</w:t>
      </w:r>
      <w:r w:rsidR="002B54D0">
        <w:rPr>
          <w:lang w:eastAsia="de-DE"/>
        </w:rPr>
        <w:t>-operation</w:t>
      </w:r>
      <w:r w:rsidR="002B54D0" w:rsidRPr="006A6896">
        <w:rPr>
          <w:lang w:eastAsia="de-DE"/>
        </w:rPr>
        <w:t xml:space="preserve"> </w:t>
      </w:r>
      <w:r w:rsidRPr="006A6896">
        <w:rPr>
          <w:lang w:eastAsia="de-DE"/>
        </w:rPr>
        <w:t xml:space="preserve">with </w:t>
      </w:r>
      <w:r>
        <w:rPr>
          <w:lang w:eastAsia="de-DE"/>
        </w:rPr>
        <w:t xml:space="preserve">the </w:t>
      </w:r>
      <w:r w:rsidRPr="006A6896">
        <w:rPr>
          <w:lang w:eastAsia="de-DE"/>
        </w:rPr>
        <w:t xml:space="preserve">IHO. A supervisory structure has been established </w:t>
      </w:r>
      <w:r>
        <w:rPr>
          <w:lang w:eastAsia="de-DE"/>
        </w:rPr>
        <w:t>(</w:t>
      </w:r>
      <w:r w:rsidRPr="006A6896">
        <w:rPr>
          <w:lang w:eastAsia="de-DE"/>
        </w:rPr>
        <w:t xml:space="preserve">IALA Guideline </w:t>
      </w:r>
      <w:r w:rsidR="007C6C47" w:rsidRPr="004F424F">
        <w:rPr>
          <w:i/>
          <w:iCs/>
          <w:lang w:eastAsia="de-DE"/>
        </w:rPr>
        <w:t>G</w:t>
      </w:r>
      <w:r w:rsidRPr="004F424F">
        <w:rPr>
          <w:i/>
          <w:iCs/>
          <w:lang w:eastAsia="de-DE"/>
        </w:rPr>
        <w:t>1087</w:t>
      </w:r>
      <w:r>
        <w:rPr>
          <w:lang w:eastAsia="de-DE"/>
        </w:rPr>
        <w:t xml:space="preserve">) that </w:t>
      </w:r>
      <w:r w:rsidRPr="006A6896">
        <w:rPr>
          <w:lang w:eastAsia="de-DE"/>
        </w:rPr>
        <w:t xml:space="preserve">uses the range S-201 to S-299 for product specifications compliant with the IHO </w:t>
      </w:r>
      <w:r w:rsidRPr="004F424F">
        <w:rPr>
          <w:i/>
          <w:iCs/>
          <w:lang w:eastAsia="de-DE"/>
        </w:rPr>
        <w:t>S-100</w:t>
      </w:r>
      <w:r w:rsidRPr="006A6896">
        <w:rPr>
          <w:lang w:eastAsia="de-DE"/>
        </w:rPr>
        <w:t xml:space="preserve"> standard, covering fields within the IALA remit, including </w:t>
      </w:r>
      <w:r w:rsidR="007C6C47">
        <w:rPr>
          <w:lang w:eastAsia="de-DE"/>
        </w:rPr>
        <w:t xml:space="preserve">Marine </w:t>
      </w:r>
      <w:r w:rsidRPr="006A6896">
        <w:rPr>
          <w:lang w:eastAsia="de-DE"/>
        </w:rPr>
        <w:t>Aids to Navigation (</w:t>
      </w:r>
      <w:proofErr w:type="spellStart"/>
      <w:r w:rsidRPr="006A6896">
        <w:rPr>
          <w:lang w:eastAsia="de-DE"/>
        </w:rPr>
        <w:t>AtoN</w:t>
      </w:r>
      <w:proofErr w:type="spellEnd"/>
      <w:r w:rsidRPr="006A6896">
        <w:rPr>
          <w:lang w:eastAsia="de-DE"/>
        </w:rPr>
        <w:t>), Vessel Traffic Services (VTS), positioning systems and communication systems.</w:t>
      </w:r>
    </w:p>
    <w:p w14:paraId="023381CB" w14:textId="4880B146" w:rsidR="00840549" w:rsidRDefault="00840549" w:rsidP="005229E3">
      <w:pPr>
        <w:pStyle w:val="BodyText"/>
      </w:pPr>
      <w:r>
        <w:rPr>
          <w:noProof/>
          <w:lang w:eastAsia="en-GB"/>
        </w:rPr>
        <w:drawing>
          <wp:inline distT="0" distB="0" distL="0" distR="0" wp14:anchorId="23A68749" wp14:editId="252F2702">
            <wp:extent cx="6301701" cy="3654430"/>
            <wp:effectExtent l="0" t="0" r="444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319075" cy="3664505"/>
                    </a:xfrm>
                    <a:prstGeom prst="rect">
                      <a:avLst/>
                    </a:prstGeom>
                  </pic:spPr>
                </pic:pic>
              </a:graphicData>
            </a:graphic>
          </wp:inline>
        </w:drawing>
      </w:r>
    </w:p>
    <w:p w14:paraId="0C1DAAF1" w14:textId="232C135F" w:rsidR="00296264" w:rsidRDefault="00296264" w:rsidP="004F424F">
      <w:pPr>
        <w:pStyle w:val="Figurecaption"/>
      </w:pPr>
      <w:bookmarkStart w:id="168" w:name="_Toc109750271"/>
      <w:r>
        <w:t>Graphical display of S-100 Standard</w:t>
      </w:r>
      <w:bookmarkEnd w:id="168"/>
    </w:p>
    <w:p w14:paraId="54C2345D" w14:textId="2B472D15" w:rsidR="00840549" w:rsidRDefault="002B54D0" w:rsidP="005229E3">
      <w:pPr>
        <w:pStyle w:val="BodyText"/>
        <w:rPr>
          <w:rFonts w:cstheme="minorHAnsi"/>
          <w:lang w:eastAsia="de-DE"/>
        </w:rPr>
      </w:pPr>
      <w:r>
        <w:rPr>
          <w:rFonts w:cstheme="minorHAnsi"/>
          <w:lang w:eastAsia="de-DE"/>
        </w:rPr>
        <w:t>M</w:t>
      </w:r>
      <w:r w:rsidR="00840549" w:rsidRPr="00840549">
        <w:rPr>
          <w:rFonts w:cstheme="minorHAnsi"/>
          <w:lang w:eastAsia="de-DE"/>
        </w:rPr>
        <w:t xml:space="preserve">ore information </w:t>
      </w:r>
      <w:r w:rsidR="00C8722E">
        <w:rPr>
          <w:rFonts w:cstheme="minorHAnsi"/>
          <w:lang w:eastAsia="de-DE"/>
        </w:rPr>
        <w:t>about the S-100 framework and the related S-200 domain can be found in</w:t>
      </w:r>
    </w:p>
    <w:p w14:paraId="4FE4BAB4" w14:textId="02384EB5" w:rsidR="00840549" w:rsidRPr="00962B9C" w:rsidRDefault="00840549" w:rsidP="004F424F">
      <w:pPr>
        <w:pStyle w:val="Bullet1"/>
        <w:rPr>
          <w:rFonts w:cstheme="minorHAnsi"/>
        </w:rPr>
      </w:pPr>
      <w:r w:rsidRPr="00840549">
        <w:rPr>
          <w:rFonts w:cstheme="minorHAnsi"/>
          <w:lang w:eastAsia="de-DE"/>
        </w:rPr>
        <w:t xml:space="preserve">IHO S-100; </w:t>
      </w:r>
      <w:hyperlink r:id="rId26" w:history="1">
        <w:r w:rsidRPr="00B94EF3">
          <w:rPr>
            <w:rStyle w:val="Hyperlink"/>
            <w:rFonts w:cstheme="minorHAnsi"/>
            <w:shd w:val="clear" w:color="auto" w:fill="FFFFFF"/>
          </w:rPr>
          <w:t>https://iho.int/en/s-100-universal-hydrographic-data-model</w:t>
        </w:r>
      </w:hyperlink>
    </w:p>
    <w:p w14:paraId="232FFEE5" w14:textId="60D1B3FB" w:rsidR="00840549" w:rsidRPr="004F424F" w:rsidRDefault="00840549" w:rsidP="004F424F">
      <w:pPr>
        <w:pStyle w:val="Bullet1"/>
        <w:rPr>
          <w:rFonts w:cstheme="minorHAnsi"/>
          <w:lang w:val="pl-PL"/>
        </w:rPr>
      </w:pPr>
      <w:r w:rsidRPr="004F424F">
        <w:rPr>
          <w:rFonts w:cstheme="minorHAnsi"/>
          <w:color w:val="212529"/>
          <w:shd w:val="clear" w:color="auto" w:fill="FFFFFF"/>
          <w:lang w:val="pl-PL"/>
        </w:rPr>
        <w:t xml:space="preserve">IALA S-200; </w:t>
      </w:r>
      <w:r w:rsidRPr="004F424F">
        <w:rPr>
          <w:rStyle w:val="Hyperlink"/>
          <w:lang w:val="pl-PL"/>
        </w:rPr>
        <w:t>https://www.iala-aism.org/technical/data-modelling</w:t>
      </w:r>
      <w:r w:rsidR="00962B9C" w:rsidRPr="004F424F">
        <w:rPr>
          <w:rFonts w:cstheme="minorHAnsi"/>
          <w:color w:val="212529"/>
          <w:shd w:val="clear" w:color="auto" w:fill="FFFFFF"/>
          <w:lang w:val="pl-PL"/>
        </w:rPr>
        <w:t>.</w:t>
      </w:r>
    </w:p>
    <w:p w14:paraId="216D31FB" w14:textId="77777777" w:rsidR="00815172" w:rsidRPr="007132D5" w:rsidRDefault="00815172" w:rsidP="00815172">
      <w:pPr>
        <w:pStyle w:val="Heading2"/>
        <w:keepNext w:val="0"/>
        <w:keepLines w:val="0"/>
        <w:spacing w:line="240" w:lineRule="auto"/>
        <w:ind w:right="0"/>
      </w:pPr>
      <w:bookmarkStart w:id="169" w:name="_Toc114594751"/>
      <w:r w:rsidRPr="007132D5">
        <w:t>Characteristics of External Information Exchange in VTS</w:t>
      </w:r>
      <w:bookmarkEnd w:id="162"/>
      <w:bookmarkEnd w:id="163"/>
      <w:bookmarkEnd w:id="164"/>
      <w:bookmarkEnd w:id="165"/>
      <w:bookmarkEnd w:id="166"/>
      <w:bookmarkEnd w:id="169"/>
    </w:p>
    <w:p w14:paraId="752335EF" w14:textId="77777777" w:rsidR="00815172" w:rsidRPr="007132D5" w:rsidRDefault="00815172" w:rsidP="00815172">
      <w:pPr>
        <w:pStyle w:val="Heading2separationline"/>
      </w:pPr>
    </w:p>
    <w:p w14:paraId="31B6B460" w14:textId="6A403855" w:rsidR="0019279D" w:rsidRPr="007132D5" w:rsidRDefault="0019279D" w:rsidP="0019279D">
      <w:pPr>
        <w:pStyle w:val="BodyText"/>
      </w:pPr>
      <w:r>
        <w:t xml:space="preserve">As specified in the </w:t>
      </w:r>
      <w:r w:rsidR="007F1F28">
        <w:t xml:space="preserve">IMO Resolution </w:t>
      </w:r>
      <w:r w:rsidR="007F1F28" w:rsidRPr="004F424F">
        <w:rPr>
          <w:i/>
          <w:iCs/>
        </w:rPr>
        <w:t>A.1158(32)</w:t>
      </w:r>
      <w:r w:rsidRPr="004F424F">
        <w:rPr>
          <w:i/>
          <w:iCs/>
        </w:rPr>
        <w:t>,</w:t>
      </w:r>
      <w:r>
        <w:t xml:space="preserve"> VTS systems should share information as this</w:t>
      </w:r>
      <w:r w:rsidRPr="009E730B">
        <w:t xml:space="preserve"> </w:t>
      </w:r>
      <w:r w:rsidRPr="00EE4956">
        <w:rPr>
          <w:lang w:eastAsia="de-DE"/>
        </w:rPr>
        <w:t>is fundamental to overall operational efficiency and safety</w:t>
      </w:r>
      <w:r>
        <w:rPr>
          <w:lang w:eastAsia="de-DE"/>
        </w:rPr>
        <w:t xml:space="preserve"> of the VTS.</w:t>
      </w:r>
      <w:r w:rsidR="00C93DA5">
        <w:rPr>
          <w:lang w:eastAsia="de-DE"/>
        </w:rPr>
        <w:t xml:space="preserve"> </w:t>
      </w:r>
      <w:r>
        <w:rPr>
          <w:lang w:eastAsia="de-DE"/>
        </w:rPr>
        <w:t xml:space="preserve">To be </w:t>
      </w:r>
      <w:r>
        <w:t>e</w:t>
      </w:r>
      <w:r w:rsidRPr="009E730B">
        <w:t>ffective</w:t>
      </w:r>
      <w:r>
        <w:t xml:space="preserve">, </w:t>
      </w:r>
      <w:r w:rsidRPr="009E730B">
        <w:t xml:space="preserve">data exchange and information sharing </w:t>
      </w:r>
      <w:r>
        <w:rPr>
          <w:lang w:eastAsia="de-DE"/>
        </w:rPr>
        <w:t>must be harmon</w:t>
      </w:r>
      <w:r w:rsidR="00C93DA5">
        <w:rPr>
          <w:lang w:eastAsia="de-DE"/>
        </w:rPr>
        <w:t>ize</w:t>
      </w:r>
      <w:r>
        <w:rPr>
          <w:lang w:eastAsia="de-DE"/>
        </w:rPr>
        <w:t xml:space="preserve">d with international standards and implemented within a secure infrastructure. </w:t>
      </w:r>
    </w:p>
    <w:p w14:paraId="3A81A04A" w14:textId="63AC2A54" w:rsidR="00815172" w:rsidRDefault="009D0934" w:rsidP="00815172">
      <w:pPr>
        <w:pStyle w:val="BodyText"/>
      </w:pPr>
      <w:r>
        <w:fldChar w:fldCharType="begin"/>
      </w:r>
      <w:r>
        <w:instrText xml:space="preserve"> REF _Ref84275221 \r \h </w:instrText>
      </w:r>
      <w:r>
        <w:fldChar w:fldCharType="separate"/>
      </w:r>
      <w:r>
        <w:t>Table 3</w:t>
      </w:r>
      <w:r>
        <w:fldChar w:fldCharType="end"/>
      </w:r>
      <w:r w:rsidR="00815172" w:rsidRPr="007132D5">
        <w:t xml:space="preserve"> and </w:t>
      </w:r>
      <w:r>
        <w:fldChar w:fldCharType="begin"/>
      </w:r>
      <w:r>
        <w:instrText xml:space="preserve"> REF _Ref353441914 \r \h </w:instrText>
      </w:r>
      <w:r>
        <w:fldChar w:fldCharType="separate"/>
      </w:r>
      <w:r>
        <w:t>Table 4</w:t>
      </w:r>
      <w:r>
        <w:fldChar w:fldCharType="end"/>
      </w:r>
      <w:r w:rsidR="00C8722E">
        <w:t xml:space="preserve"> </w:t>
      </w:r>
      <w:r w:rsidR="00815172" w:rsidRPr="007132D5">
        <w:t>provide a list of purposes for maritime information exchange.</w:t>
      </w:r>
      <w:r w:rsidR="00C93DA5">
        <w:t xml:space="preserve"> </w:t>
      </w:r>
      <w:r w:rsidR="00815172" w:rsidRPr="007132D5">
        <w:t>This list is not exhaustive and simply provides an indication of the range and diversity of such maritime data.</w:t>
      </w:r>
    </w:p>
    <w:p w14:paraId="04ABEC03" w14:textId="04EF49D8" w:rsidR="00815172" w:rsidRPr="007132D5" w:rsidRDefault="0019279D" w:rsidP="00815172">
      <w:pPr>
        <w:pStyle w:val="Tablecaption"/>
        <w:ind w:left="851" w:hanging="851"/>
      </w:pPr>
      <w:bookmarkStart w:id="170" w:name="_Toc416866454"/>
      <w:bookmarkStart w:id="171" w:name="_Toc416869296"/>
      <w:bookmarkStart w:id="172" w:name="_Toc416938663"/>
      <w:bookmarkStart w:id="173" w:name="_Ref353441911"/>
      <w:bookmarkStart w:id="174" w:name="_Toc418521068"/>
      <w:bookmarkStart w:id="175" w:name="_Toc452277222"/>
      <w:bookmarkStart w:id="176" w:name="_Ref84275221"/>
      <w:bookmarkStart w:id="177" w:name="_Toc109750269"/>
      <w:bookmarkEnd w:id="170"/>
      <w:bookmarkEnd w:id="171"/>
      <w:bookmarkEnd w:id="172"/>
      <w:r>
        <w:t xml:space="preserve">Typical </w:t>
      </w:r>
      <w:r w:rsidR="00B20101">
        <w:t>i</w:t>
      </w:r>
      <w:r w:rsidR="00815172" w:rsidRPr="007132D5">
        <w:t xml:space="preserve">nformation </w:t>
      </w:r>
      <w:r w:rsidR="00B20101">
        <w:t>e</w:t>
      </w:r>
      <w:r w:rsidR="00815172" w:rsidRPr="007132D5">
        <w:t>xchange between VTS and Vessel</w:t>
      </w:r>
      <w:bookmarkEnd w:id="173"/>
      <w:bookmarkEnd w:id="174"/>
      <w:bookmarkEnd w:id="175"/>
      <w:bookmarkEnd w:id="176"/>
      <w:bookmarkEnd w:id="177"/>
    </w:p>
    <w:tbl>
      <w:tblPr>
        <w:tblStyle w:val="TableGrid"/>
        <w:tblW w:w="0" w:type="auto"/>
        <w:jc w:val="center"/>
        <w:tblCellMar>
          <w:top w:w="57" w:type="dxa"/>
        </w:tblCellMar>
        <w:tblLook w:val="04A0" w:firstRow="1" w:lastRow="0" w:firstColumn="1" w:lastColumn="0" w:noHBand="0" w:noVBand="1"/>
      </w:tblPr>
      <w:tblGrid>
        <w:gridCol w:w="4261"/>
        <w:gridCol w:w="4261"/>
      </w:tblGrid>
      <w:tr w:rsidR="00815172" w:rsidRPr="007132D5" w14:paraId="421C242B" w14:textId="77777777" w:rsidTr="004F424F">
        <w:trPr>
          <w:jc w:val="center"/>
        </w:trPr>
        <w:tc>
          <w:tcPr>
            <w:tcW w:w="4261" w:type="dxa"/>
            <w:shd w:val="clear" w:color="auto" w:fill="auto"/>
          </w:tcPr>
          <w:p w14:paraId="5289D48E" w14:textId="77777777" w:rsidR="00815172" w:rsidRPr="007132D5" w:rsidRDefault="00815172" w:rsidP="00A37E6E">
            <w:pPr>
              <w:pStyle w:val="Tableheading"/>
              <w:rPr>
                <w:lang w:val="en-GB"/>
              </w:rPr>
            </w:pPr>
            <w:r w:rsidRPr="007132D5">
              <w:rPr>
                <w:lang w:val="en-GB"/>
              </w:rPr>
              <w:t>Purpose</w:t>
            </w:r>
          </w:p>
        </w:tc>
        <w:tc>
          <w:tcPr>
            <w:tcW w:w="4261" w:type="dxa"/>
            <w:shd w:val="clear" w:color="auto" w:fill="auto"/>
          </w:tcPr>
          <w:p w14:paraId="0CAC1E89" w14:textId="580E5FD6" w:rsidR="00815172" w:rsidRPr="007132D5" w:rsidRDefault="00815172" w:rsidP="00A37E6E">
            <w:pPr>
              <w:pStyle w:val="Tableheading"/>
              <w:rPr>
                <w:lang w:val="en-GB"/>
              </w:rPr>
            </w:pPr>
            <w:r w:rsidRPr="007132D5">
              <w:rPr>
                <w:lang w:val="en-GB"/>
              </w:rPr>
              <w:t xml:space="preserve">Type of </w:t>
            </w:r>
            <w:r w:rsidR="00B20101">
              <w:rPr>
                <w:lang w:val="en-GB"/>
              </w:rPr>
              <w:t>i</w:t>
            </w:r>
            <w:r w:rsidRPr="007132D5">
              <w:rPr>
                <w:lang w:val="en-GB"/>
              </w:rPr>
              <w:t xml:space="preserve">nformation </w:t>
            </w:r>
            <w:r w:rsidR="00B20101">
              <w:rPr>
                <w:lang w:val="en-GB"/>
              </w:rPr>
              <w:t>e</w:t>
            </w:r>
            <w:r w:rsidRPr="007132D5">
              <w:rPr>
                <w:lang w:val="en-GB"/>
              </w:rPr>
              <w:t>xchange</w:t>
            </w:r>
          </w:p>
        </w:tc>
      </w:tr>
      <w:tr w:rsidR="0019279D" w:rsidRPr="007132D5" w14:paraId="5BEE5758" w14:textId="77777777" w:rsidTr="00FC7D76">
        <w:trPr>
          <w:jc w:val="center"/>
        </w:trPr>
        <w:tc>
          <w:tcPr>
            <w:tcW w:w="4261" w:type="dxa"/>
          </w:tcPr>
          <w:p w14:paraId="389C5D5F" w14:textId="77777777" w:rsidR="0019279D" w:rsidRPr="007132D5" w:rsidRDefault="0019279D" w:rsidP="00FC7D76">
            <w:pPr>
              <w:pStyle w:val="Tabletext"/>
            </w:pPr>
            <w:r>
              <w:t>Traffic management</w:t>
            </w:r>
          </w:p>
        </w:tc>
        <w:tc>
          <w:tcPr>
            <w:tcW w:w="4261" w:type="dxa"/>
          </w:tcPr>
          <w:p w14:paraId="61B6DEF9" w14:textId="77777777" w:rsidR="0019279D" w:rsidRDefault="0019279D" w:rsidP="00FC7D76">
            <w:pPr>
              <w:pStyle w:val="Tabletext"/>
            </w:pPr>
            <w:r>
              <w:t>Voyage Plan</w:t>
            </w:r>
          </w:p>
          <w:p w14:paraId="3F94F204" w14:textId="77777777" w:rsidR="0019279D" w:rsidRDefault="0019279D" w:rsidP="00FC7D76">
            <w:pPr>
              <w:pStyle w:val="Tabletext"/>
            </w:pPr>
            <w:r>
              <w:t>Requested Times of Arrival</w:t>
            </w:r>
          </w:p>
          <w:p w14:paraId="50154B15" w14:textId="77777777" w:rsidR="0019279D" w:rsidRPr="007132D5" w:rsidRDefault="0019279D" w:rsidP="00FC7D76">
            <w:pPr>
              <w:pStyle w:val="Tabletext"/>
            </w:pPr>
            <w:r>
              <w:t>Berth Availability</w:t>
            </w:r>
          </w:p>
        </w:tc>
      </w:tr>
      <w:tr w:rsidR="00815172" w:rsidRPr="007132D5" w14:paraId="2A6F7791" w14:textId="77777777" w:rsidTr="00A37E6E">
        <w:trPr>
          <w:jc w:val="center"/>
        </w:trPr>
        <w:tc>
          <w:tcPr>
            <w:tcW w:w="4261" w:type="dxa"/>
          </w:tcPr>
          <w:p w14:paraId="4CA45A84" w14:textId="77777777" w:rsidR="00815172" w:rsidRPr="007132D5" w:rsidRDefault="00815172" w:rsidP="00A37E6E">
            <w:pPr>
              <w:pStyle w:val="Tabletext"/>
            </w:pPr>
            <w:r w:rsidRPr="007132D5">
              <w:t>General information exchange</w:t>
            </w:r>
          </w:p>
        </w:tc>
        <w:tc>
          <w:tcPr>
            <w:tcW w:w="4261" w:type="dxa"/>
          </w:tcPr>
          <w:p w14:paraId="58314C13" w14:textId="77777777" w:rsidR="00815172" w:rsidRPr="007132D5" w:rsidRDefault="00815172" w:rsidP="00A37E6E">
            <w:pPr>
              <w:pStyle w:val="Tabletext"/>
            </w:pPr>
            <w:r w:rsidRPr="007132D5">
              <w:t xml:space="preserve">Risk identification and avoidance </w:t>
            </w:r>
          </w:p>
          <w:p w14:paraId="764051BC" w14:textId="77777777" w:rsidR="00815172" w:rsidRPr="007132D5" w:rsidRDefault="00815172" w:rsidP="00A37E6E">
            <w:pPr>
              <w:pStyle w:val="Tabletext"/>
            </w:pPr>
            <w:r w:rsidRPr="007132D5">
              <w:t>Monitoring of cargo, vessel status and resources</w:t>
            </w:r>
          </w:p>
          <w:p w14:paraId="1C8C9B86" w14:textId="55283BD2" w:rsidR="00815172" w:rsidRPr="007132D5" w:rsidRDefault="00815172" w:rsidP="00A37E6E">
            <w:pPr>
              <w:pStyle w:val="Tabletext"/>
            </w:pPr>
            <w:r w:rsidRPr="007132D5">
              <w:t xml:space="preserve">Voyage </w:t>
            </w:r>
            <w:r w:rsidR="0019279D">
              <w:t>monitoring</w:t>
            </w:r>
            <w:r w:rsidRPr="007132D5">
              <w:t xml:space="preserve"> (</w:t>
            </w:r>
            <w:r w:rsidR="00C93DA5">
              <w:t xml:space="preserve">e.g., </w:t>
            </w:r>
            <w:r w:rsidRPr="007132D5">
              <w:t>under keel clearance and track keeping)</w:t>
            </w:r>
          </w:p>
          <w:p w14:paraId="593731D4" w14:textId="77777777" w:rsidR="00815172" w:rsidRPr="007132D5" w:rsidRDefault="00815172" w:rsidP="00A37E6E">
            <w:pPr>
              <w:pStyle w:val="Tabletext"/>
            </w:pPr>
            <w:r w:rsidRPr="007132D5">
              <w:t xml:space="preserve">Meteorology and hydrography </w:t>
            </w:r>
          </w:p>
          <w:p w14:paraId="357F7D2A" w14:textId="77777777" w:rsidR="00815172" w:rsidRPr="007132D5" w:rsidRDefault="00815172" w:rsidP="00A37E6E">
            <w:pPr>
              <w:pStyle w:val="Tabletext"/>
            </w:pPr>
            <w:r w:rsidRPr="007132D5">
              <w:t xml:space="preserve">Cargo management (planning, </w:t>
            </w:r>
            <w:proofErr w:type="gramStart"/>
            <w:r w:rsidRPr="007132D5">
              <w:t>loading</w:t>
            </w:r>
            <w:proofErr w:type="gramEnd"/>
            <w:r w:rsidRPr="007132D5">
              <w:t xml:space="preserve"> and discharging)</w:t>
            </w:r>
          </w:p>
          <w:p w14:paraId="76F1845A" w14:textId="77777777" w:rsidR="00815172" w:rsidRPr="007132D5" w:rsidRDefault="00815172" w:rsidP="00A37E6E">
            <w:pPr>
              <w:pStyle w:val="Tabletext"/>
            </w:pPr>
            <w:r w:rsidRPr="007132D5">
              <w:t>Logistics support (shipboard)</w:t>
            </w:r>
          </w:p>
        </w:tc>
      </w:tr>
      <w:tr w:rsidR="00815172" w:rsidRPr="007132D5" w14:paraId="0966E464" w14:textId="77777777" w:rsidTr="00A37E6E">
        <w:trPr>
          <w:jc w:val="center"/>
        </w:trPr>
        <w:tc>
          <w:tcPr>
            <w:tcW w:w="4261" w:type="dxa"/>
          </w:tcPr>
          <w:p w14:paraId="114ACDB8" w14:textId="77777777" w:rsidR="00815172" w:rsidRPr="007132D5" w:rsidRDefault="00815172" w:rsidP="00A37E6E">
            <w:pPr>
              <w:pStyle w:val="Tabletext"/>
            </w:pPr>
            <w:r w:rsidRPr="007132D5">
              <w:t>Regulatory Compliance</w:t>
            </w:r>
          </w:p>
        </w:tc>
        <w:tc>
          <w:tcPr>
            <w:tcW w:w="4261" w:type="dxa"/>
          </w:tcPr>
          <w:p w14:paraId="7DC2CFBA" w14:textId="77777777" w:rsidR="00815172" w:rsidRPr="007132D5" w:rsidRDefault="00815172" w:rsidP="00A37E6E">
            <w:pPr>
              <w:pStyle w:val="Tabletext"/>
            </w:pPr>
            <w:r w:rsidRPr="007132D5">
              <w:t>Reporting</w:t>
            </w:r>
          </w:p>
          <w:p w14:paraId="35A80224" w14:textId="77777777" w:rsidR="00815172" w:rsidRPr="007132D5" w:rsidRDefault="00815172" w:rsidP="00A37E6E">
            <w:pPr>
              <w:pStyle w:val="Tabletext"/>
            </w:pPr>
            <w:r w:rsidRPr="007132D5">
              <w:t>Environmental protection</w:t>
            </w:r>
          </w:p>
        </w:tc>
      </w:tr>
      <w:tr w:rsidR="00815172" w:rsidRPr="007132D5" w14:paraId="3E459073" w14:textId="77777777" w:rsidTr="00A37E6E">
        <w:trPr>
          <w:jc w:val="center"/>
        </w:trPr>
        <w:tc>
          <w:tcPr>
            <w:tcW w:w="4261" w:type="dxa"/>
          </w:tcPr>
          <w:p w14:paraId="4B54847A" w14:textId="77777777" w:rsidR="00815172" w:rsidRPr="007132D5" w:rsidRDefault="00815172" w:rsidP="00A37E6E">
            <w:pPr>
              <w:pStyle w:val="Tabletext"/>
            </w:pPr>
            <w:r w:rsidRPr="007132D5">
              <w:t>SAR response (pending individual VTS responsibilities)</w:t>
            </w:r>
          </w:p>
        </w:tc>
        <w:tc>
          <w:tcPr>
            <w:tcW w:w="4261" w:type="dxa"/>
          </w:tcPr>
          <w:p w14:paraId="046B2659" w14:textId="77777777" w:rsidR="00815172" w:rsidRPr="007132D5" w:rsidRDefault="00815172" w:rsidP="00A37E6E">
            <w:pPr>
              <w:pStyle w:val="Tabletext"/>
            </w:pPr>
            <w:r w:rsidRPr="007132D5">
              <w:t>Medical and aeronautical support</w:t>
            </w:r>
          </w:p>
          <w:p w14:paraId="1DAAD8A2" w14:textId="77777777" w:rsidR="00815172" w:rsidRPr="007132D5" w:rsidRDefault="00815172" w:rsidP="00A37E6E">
            <w:pPr>
              <w:pStyle w:val="Tabletext"/>
            </w:pPr>
            <w:r w:rsidRPr="007132D5">
              <w:t>Incident assistance</w:t>
            </w:r>
          </w:p>
        </w:tc>
      </w:tr>
    </w:tbl>
    <w:p w14:paraId="0DC35E34" w14:textId="77777777" w:rsidR="00815172" w:rsidRPr="007132D5" w:rsidRDefault="00815172" w:rsidP="00815172">
      <w:pPr>
        <w:pStyle w:val="BodyText"/>
      </w:pPr>
    </w:p>
    <w:p w14:paraId="1B019CE0" w14:textId="6140564E" w:rsidR="00815172" w:rsidRPr="007132D5" w:rsidRDefault="0019279D" w:rsidP="00815172">
      <w:pPr>
        <w:pStyle w:val="Tablecaption"/>
        <w:ind w:left="851" w:hanging="851"/>
      </w:pPr>
      <w:bookmarkStart w:id="178" w:name="_Ref353441914"/>
      <w:bookmarkStart w:id="179" w:name="_Toc418521069"/>
      <w:bookmarkStart w:id="180" w:name="_Toc452277223"/>
      <w:bookmarkStart w:id="181" w:name="_Toc109750270"/>
      <w:r>
        <w:t xml:space="preserve">Typical </w:t>
      </w:r>
      <w:r w:rsidR="00B20101">
        <w:t>i</w:t>
      </w:r>
      <w:r w:rsidR="00815172" w:rsidRPr="007132D5">
        <w:t xml:space="preserve">nformation </w:t>
      </w:r>
      <w:r w:rsidR="00B20101">
        <w:t>e</w:t>
      </w:r>
      <w:r w:rsidR="00815172" w:rsidRPr="007132D5">
        <w:t>xchange between VTS and</w:t>
      </w:r>
      <w:r w:rsidR="00B20101">
        <w:t xml:space="preserve"> s</w:t>
      </w:r>
      <w:r w:rsidR="00815172" w:rsidRPr="007132D5">
        <w:t xml:space="preserve">hore-based </w:t>
      </w:r>
      <w:r w:rsidR="00B20101">
        <w:t>e</w:t>
      </w:r>
      <w:r w:rsidR="00815172" w:rsidRPr="007132D5">
        <w:t>ntities</w:t>
      </w:r>
      <w:bookmarkEnd w:id="178"/>
      <w:bookmarkEnd w:id="179"/>
      <w:bookmarkEnd w:id="180"/>
      <w:bookmarkEnd w:id="181"/>
    </w:p>
    <w:tbl>
      <w:tblPr>
        <w:tblStyle w:val="TableGrid"/>
        <w:tblW w:w="0" w:type="auto"/>
        <w:jc w:val="center"/>
        <w:tblCellMar>
          <w:top w:w="57" w:type="dxa"/>
        </w:tblCellMar>
        <w:tblLook w:val="04A0" w:firstRow="1" w:lastRow="0" w:firstColumn="1" w:lastColumn="0" w:noHBand="0" w:noVBand="1"/>
      </w:tblPr>
      <w:tblGrid>
        <w:gridCol w:w="4262"/>
        <w:gridCol w:w="4261"/>
      </w:tblGrid>
      <w:tr w:rsidR="00815172" w:rsidRPr="007132D5" w14:paraId="3D498D29" w14:textId="77777777" w:rsidTr="004F424F">
        <w:trPr>
          <w:cantSplit/>
          <w:tblHeader/>
          <w:jc w:val="center"/>
        </w:trPr>
        <w:tc>
          <w:tcPr>
            <w:tcW w:w="4262" w:type="dxa"/>
            <w:shd w:val="clear" w:color="auto" w:fill="auto"/>
          </w:tcPr>
          <w:p w14:paraId="27EC08C1" w14:textId="77777777" w:rsidR="00815172" w:rsidRPr="007132D5" w:rsidRDefault="00815172" w:rsidP="00A37E6E">
            <w:pPr>
              <w:pStyle w:val="Tableheading"/>
              <w:rPr>
                <w:lang w:val="en-GB"/>
              </w:rPr>
            </w:pPr>
            <w:r w:rsidRPr="007132D5">
              <w:rPr>
                <w:lang w:val="en-GB"/>
              </w:rPr>
              <w:t>Purpose</w:t>
            </w:r>
          </w:p>
        </w:tc>
        <w:tc>
          <w:tcPr>
            <w:tcW w:w="4261" w:type="dxa"/>
            <w:shd w:val="clear" w:color="auto" w:fill="auto"/>
          </w:tcPr>
          <w:p w14:paraId="2518A39D" w14:textId="420A2E0A" w:rsidR="00815172" w:rsidRPr="007132D5" w:rsidRDefault="00815172" w:rsidP="00A37E6E">
            <w:pPr>
              <w:pStyle w:val="Tableheading"/>
              <w:rPr>
                <w:lang w:val="en-GB"/>
              </w:rPr>
            </w:pPr>
            <w:r w:rsidRPr="007132D5">
              <w:rPr>
                <w:lang w:val="en-GB"/>
              </w:rPr>
              <w:t xml:space="preserve">Type of </w:t>
            </w:r>
            <w:r w:rsidR="00B20101">
              <w:rPr>
                <w:lang w:val="en-GB"/>
              </w:rPr>
              <w:t>i</w:t>
            </w:r>
            <w:r w:rsidRPr="007132D5">
              <w:rPr>
                <w:lang w:val="en-GB"/>
              </w:rPr>
              <w:t xml:space="preserve">nformation </w:t>
            </w:r>
            <w:r w:rsidR="00B20101">
              <w:rPr>
                <w:lang w:val="en-GB"/>
              </w:rPr>
              <w:t>e</w:t>
            </w:r>
            <w:r w:rsidRPr="007132D5">
              <w:rPr>
                <w:lang w:val="en-GB"/>
              </w:rPr>
              <w:t>xchange</w:t>
            </w:r>
          </w:p>
        </w:tc>
      </w:tr>
      <w:tr w:rsidR="00815172" w:rsidRPr="007132D5" w14:paraId="4F26AFC2" w14:textId="77777777" w:rsidTr="00A37E6E">
        <w:tblPrEx>
          <w:tblCellMar>
            <w:top w:w="0" w:type="dxa"/>
          </w:tblCellMar>
        </w:tblPrEx>
        <w:trPr>
          <w:trHeight w:val="798"/>
          <w:jc w:val="center"/>
        </w:trPr>
        <w:tc>
          <w:tcPr>
            <w:tcW w:w="4262" w:type="dxa"/>
          </w:tcPr>
          <w:p w14:paraId="49B9308A" w14:textId="77777777" w:rsidR="00815172" w:rsidRPr="007132D5" w:rsidRDefault="00815172" w:rsidP="00A37E6E">
            <w:pPr>
              <w:pStyle w:val="Tabletext"/>
            </w:pPr>
            <w:r w:rsidRPr="007132D5">
              <w:t>Traffic management</w:t>
            </w:r>
          </w:p>
        </w:tc>
        <w:tc>
          <w:tcPr>
            <w:tcW w:w="4261" w:type="dxa"/>
          </w:tcPr>
          <w:p w14:paraId="60880562" w14:textId="5E066D7C" w:rsidR="00815172" w:rsidRPr="007132D5" w:rsidRDefault="00815172" w:rsidP="00A37E6E">
            <w:pPr>
              <w:pStyle w:val="Tabletext"/>
            </w:pPr>
            <w:r w:rsidRPr="007132D5">
              <w:t>VTS support</w:t>
            </w:r>
            <w:r w:rsidR="0019279D">
              <w:t xml:space="preserve"> including real-time Traffic Image</w:t>
            </w:r>
          </w:p>
          <w:p w14:paraId="5D4365FA" w14:textId="77777777" w:rsidR="00815172" w:rsidRPr="007132D5" w:rsidRDefault="00815172" w:rsidP="00A37E6E">
            <w:pPr>
              <w:pStyle w:val="Tabletext"/>
            </w:pPr>
            <w:r w:rsidRPr="007132D5">
              <w:t>Anchorage and berth management</w:t>
            </w:r>
          </w:p>
          <w:p w14:paraId="7DAC1ECE" w14:textId="77777777" w:rsidR="00815172" w:rsidRPr="007132D5" w:rsidRDefault="00815172" w:rsidP="00A37E6E">
            <w:pPr>
              <w:pStyle w:val="Tabletext"/>
            </w:pPr>
            <w:r w:rsidRPr="007132D5">
              <w:t>Bridge and lock management</w:t>
            </w:r>
          </w:p>
        </w:tc>
      </w:tr>
      <w:tr w:rsidR="00815172" w:rsidRPr="007132D5" w14:paraId="688DE727" w14:textId="77777777" w:rsidTr="00A37E6E">
        <w:tblPrEx>
          <w:tblCellMar>
            <w:top w:w="0" w:type="dxa"/>
          </w:tblCellMar>
        </w:tblPrEx>
        <w:trPr>
          <w:jc w:val="center"/>
        </w:trPr>
        <w:tc>
          <w:tcPr>
            <w:tcW w:w="4262" w:type="dxa"/>
          </w:tcPr>
          <w:p w14:paraId="1A31871C" w14:textId="77777777" w:rsidR="00815172" w:rsidRPr="007132D5" w:rsidRDefault="00815172" w:rsidP="00A37E6E">
            <w:pPr>
              <w:pStyle w:val="Tabletext"/>
            </w:pPr>
            <w:r w:rsidRPr="007132D5">
              <w:t>Hazard management</w:t>
            </w:r>
          </w:p>
        </w:tc>
        <w:tc>
          <w:tcPr>
            <w:tcW w:w="4261" w:type="dxa"/>
          </w:tcPr>
          <w:p w14:paraId="79190AA5" w14:textId="77777777" w:rsidR="00815172" w:rsidRPr="007132D5" w:rsidRDefault="00815172" w:rsidP="00A37E6E">
            <w:pPr>
              <w:pStyle w:val="Tabletext"/>
            </w:pPr>
            <w:r w:rsidRPr="007132D5">
              <w:t>Risk analysis</w:t>
            </w:r>
          </w:p>
          <w:p w14:paraId="50BA551A" w14:textId="77777777" w:rsidR="00815172" w:rsidRPr="007132D5" w:rsidRDefault="00815172" w:rsidP="00A37E6E">
            <w:pPr>
              <w:pStyle w:val="Tabletext"/>
            </w:pPr>
            <w:r w:rsidRPr="007132D5">
              <w:t>Incident reporting and investigation</w:t>
            </w:r>
          </w:p>
          <w:p w14:paraId="175F9559" w14:textId="77777777" w:rsidR="00815172" w:rsidRPr="007132D5" w:rsidRDefault="00815172" w:rsidP="00A37E6E">
            <w:pPr>
              <w:pStyle w:val="Tabletext"/>
            </w:pPr>
            <w:r w:rsidRPr="007132D5">
              <w:t>Contingency planning</w:t>
            </w:r>
          </w:p>
          <w:p w14:paraId="48F13513" w14:textId="77777777" w:rsidR="00815172" w:rsidRPr="007132D5" w:rsidRDefault="00815172" w:rsidP="00A37E6E">
            <w:pPr>
              <w:pStyle w:val="Tabletext"/>
            </w:pPr>
            <w:r w:rsidRPr="007132D5">
              <w:t>Emergency towage and salvage</w:t>
            </w:r>
          </w:p>
        </w:tc>
      </w:tr>
      <w:tr w:rsidR="00815172" w:rsidRPr="007132D5" w14:paraId="667C68D2" w14:textId="77777777" w:rsidTr="00A37E6E">
        <w:tblPrEx>
          <w:tblCellMar>
            <w:top w:w="0" w:type="dxa"/>
          </w:tblCellMar>
        </w:tblPrEx>
        <w:trPr>
          <w:jc w:val="center"/>
        </w:trPr>
        <w:tc>
          <w:tcPr>
            <w:tcW w:w="4262" w:type="dxa"/>
          </w:tcPr>
          <w:p w14:paraId="26E9A76D" w14:textId="77777777" w:rsidR="00815172" w:rsidRPr="007132D5" w:rsidRDefault="00815172" w:rsidP="00A37E6E">
            <w:pPr>
              <w:pStyle w:val="Tabletext"/>
            </w:pPr>
            <w:r w:rsidRPr="007132D5">
              <w:t>SAR</w:t>
            </w:r>
          </w:p>
        </w:tc>
        <w:tc>
          <w:tcPr>
            <w:tcW w:w="4261" w:type="dxa"/>
          </w:tcPr>
          <w:p w14:paraId="6CC8B56B" w14:textId="77777777" w:rsidR="00815172" w:rsidRPr="007132D5" w:rsidRDefault="00815172" w:rsidP="00A37E6E">
            <w:pPr>
              <w:pStyle w:val="Tabletext"/>
            </w:pPr>
            <w:r w:rsidRPr="007132D5">
              <w:t>Medical and aeronautical support</w:t>
            </w:r>
          </w:p>
          <w:p w14:paraId="6AE4CC3E" w14:textId="77777777" w:rsidR="00815172" w:rsidRPr="007132D5" w:rsidRDefault="00815172" w:rsidP="00A37E6E">
            <w:pPr>
              <w:pStyle w:val="Tabletext"/>
            </w:pPr>
            <w:r w:rsidRPr="007132D5">
              <w:t>Incident assistance</w:t>
            </w:r>
          </w:p>
        </w:tc>
      </w:tr>
      <w:tr w:rsidR="00815172" w:rsidRPr="007132D5" w14:paraId="0503E189" w14:textId="77777777" w:rsidTr="00A37E6E">
        <w:tblPrEx>
          <w:tblCellMar>
            <w:top w:w="0" w:type="dxa"/>
          </w:tblCellMar>
        </w:tblPrEx>
        <w:trPr>
          <w:jc w:val="center"/>
        </w:trPr>
        <w:tc>
          <w:tcPr>
            <w:tcW w:w="4262" w:type="dxa"/>
          </w:tcPr>
          <w:p w14:paraId="4DCE3BB2" w14:textId="77777777" w:rsidR="00815172" w:rsidRPr="007132D5" w:rsidRDefault="00815172" w:rsidP="00A37E6E">
            <w:pPr>
              <w:pStyle w:val="Tabletext"/>
            </w:pPr>
            <w:r w:rsidRPr="007132D5">
              <w:t>Logistic chain support</w:t>
            </w:r>
          </w:p>
        </w:tc>
        <w:tc>
          <w:tcPr>
            <w:tcW w:w="4261" w:type="dxa"/>
          </w:tcPr>
          <w:p w14:paraId="0302F008" w14:textId="77777777" w:rsidR="0019279D" w:rsidRDefault="0019279D" w:rsidP="0019279D">
            <w:pPr>
              <w:pStyle w:val="Tabletext"/>
            </w:pPr>
            <w:r>
              <w:t>ETA at Berth</w:t>
            </w:r>
          </w:p>
          <w:p w14:paraId="22BF15DD" w14:textId="77777777" w:rsidR="0019279D" w:rsidRDefault="0019279D" w:rsidP="0019279D">
            <w:pPr>
              <w:pStyle w:val="Tabletext"/>
            </w:pPr>
            <w:r>
              <w:t>Cargo handling</w:t>
            </w:r>
          </w:p>
          <w:p w14:paraId="7BD4FBB8" w14:textId="77777777" w:rsidR="00815172" w:rsidRPr="007132D5" w:rsidRDefault="00815172" w:rsidP="00A37E6E">
            <w:pPr>
              <w:pStyle w:val="Tabletext"/>
            </w:pPr>
            <w:r w:rsidRPr="007132D5">
              <w:t>Voyage monitoring</w:t>
            </w:r>
          </w:p>
          <w:p w14:paraId="34C9BCCD" w14:textId="77777777" w:rsidR="00815172" w:rsidRPr="007132D5" w:rsidRDefault="00815172" w:rsidP="00A37E6E">
            <w:pPr>
              <w:pStyle w:val="Tabletext"/>
            </w:pPr>
            <w:r w:rsidRPr="007132D5">
              <w:t>Port operation</w:t>
            </w:r>
          </w:p>
          <w:p w14:paraId="3A5CE129" w14:textId="77777777" w:rsidR="00815172" w:rsidRPr="007132D5" w:rsidRDefault="00815172" w:rsidP="00A37E6E">
            <w:pPr>
              <w:pStyle w:val="Tabletext"/>
            </w:pPr>
            <w:r w:rsidRPr="007132D5">
              <w:t>Forward planning movements</w:t>
            </w:r>
          </w:p>
          <w:p w14:paraId="1836AFD3" w14:textId="77777777" w:rsidR="00815172" w:rsidRPr="007132D5" w:rsidRDefault="00815172" w:rsidP="00A37E6E">
            <w:pPr>
              <w:pStyle w:val="Tabletext"/>
            </w:pPr>
            <w:r w:rsidRPr="007132D5">
              <w:t>Pilotage and allied services</w:t>
            </w:r>
          </w:p>
        </w:tc>
      </w:tr>
      <w:tr w:rsidR="00815172" w:rsidRPr="007132D5" w14:paraId="2EA700CB" w14:textId="77777777" w:rsidTr="00A37E6E">
        <w:tblPrEx>
          <w:tblCellMar>
            <w:top w:w="0" w:type="dxa"/>
          </w:tblCellMar>
        </w:tblPrEx>
        <w:trPr>
          <w:jc w:val="center"/>
        </w:trPr>
        <w:tc>
          <w:tcPr>
            <w:tcW w:w="4262" w:type="dxa"/>
          </w:tcPr>
          <w:p w14:paraId="00EFFADF" w14:textId="77777777" w:rsidR="00815172" w:rsidRPr="007132D5" w:rsidRDefault="00815172" w:rsidP="00A37E6E">
            <w:pPr>
              <w:pStyle w:val="Tabletext"/>
            </w:pPr>
            <w:r w:rsidRPr="007132D5">
              <w:t>Law enforcement</w:t>
            </w:r>
          </w:p>
        </w:tc>
        <w:tc>
          <w:tcPr>
            <w:tcW w:w="4261" w:type="dxa"/>
          </w:tcPr>
          <w:p w14:paraId="1177F609" w14:textId="77777777" w:rsidR="00815172" w:rsidRPr="007132D5" w:rsidRDefault="00815172" w:rsidP="00A37E6E">
            <w:pPr>
              <w:pStyle w:val="Tabletext"/>
            </w:pPr>
            <w:r w:rsidRPr="007132D5">
              <w:t>Maritime contraventions</w:t>
            </w:r>
          </w:p>
          <w:p w14:paraId="42267383" w14:textId="77777777" w:rsidR="00815172" w:rsidRPr="007132D5" w:rsidRDefault="00815172" w:rsidP="00A37E6E">
            <w:pPr>
              <w:pStyle w:val="Tabletext"/>
            </w:pPr>
            <w:r w:rsidRPr="007132D5">
              <w:t>Fisheries enforcement</w:t>
            </w:r>
          </w:p>
          <w:p w14:paraId="582A4F6E" w14:textId="77777777" w:rsidR="00815172" w:rsidRPr="007132D5" w:rsidRDefault="00815172" w:rsidP="00A37E6E">
            <w:pPr>
              <w:pStyle w:val="Tabletext"/>
            </w:pPr>
            <w:r w:rsidRPr="007132D5">
              <w:t>Customs</w:t>
            </w:r>
          </w:p>
          <w:p w14:paraId="6A36013B" w14:textId="77777777" w:rsidR="00815172" w:rsidRPr="007132D5" w:rsidRDefault="00815172" w:rsidP="00A37E6E">
            <w:pPr>
              <w:pStyle w:val="Tabletext"/>
            </w:pPr>
            <w:r w:rsidRPr="007132D5">
              <w:t>Port state control</w:t>
            </w:r>
          </w:p>
          <w:p w14:paraId="34DA1F35" w14:textId="77777777" w:rsidR="00815172" w:rsidRPr="007132D5" w:rsidRDefault="00815172" w:rsidP="00A37E6E">
            <w:pPr>
              <w:pStyle w:val="Tabletext"/>
            </w:pPr>
            <w:r w:rsidRPr="007132D5">
              <w:t>Border control / immigration</w:t>
            </w:r>
          </w:p>
          <w:p w14:paraId="2EEC07E0" w14:textId="77777777" w:rsidR="00815172" w:rsidRPr="007132D5" w:rsidRDefault="00815172" w:rsidP="00A37E6E">
            <w:pPr>
              <w:pStyle w:val="Tabletext"/>
            </w:pPr>
            <w:r w:rsidRPr="007132D5">
              <w:t>Port health inspections</w:t>
            </w:r>
          </w:p>
          <w:p w14:paraId="2FF6EB20" w14:textId="77777777" w:rsidR="00815172" w:rsidRPr="007132D5" w:rsidRDefault="00815172" w:rsidP="00A37E6E">
            <w:pPr>
              <w:pStyle w:val="Tabletext"/>
            </w:pPr>
            <w:r w:rsidRPr="007132D5">
              <w:t>Security</w:t>
            </w:r>
          </w:p>
        </w:tc>
      </w:tr>
      <w:tr w:rsidR="00815172" w:rsidRPr="007132D5" w14:paraId="1991ACC2" w14:textId="77777777" w:rsidTr="00A37E6E">
        <w:tblPrEx>
          <w:tblCellMar>
            <w:top w:w="0" w:type="dxa"/>
          </w:tblCellMar>
        </w:tblPrEx>
        <w:trPr>
          <w:jc w:val="center"/>
        </w:trPr>
        <w:tc>
          <w:tcPr>
            <w:tcW w:w="4262" w:type="dxa"/>
          </w:tcPr>
          <w:p w14:paraId="57D6413D" w14:textId="77777777" w:rsidR="00815172" w:rsidRPr="007132D5" w:rsidRDefault="00815172" w:rsidP="00A37E6E">
            <w:pPr>
              <w:pStyle w:val="Tabletext"/>
            </w:pPr>
            <w:r w:rsidRPr="007132D5">
              <w:t>Environmental protection</w:t>
            </w:r>
          </w:p>
        </w:tc>
        <w:tc>
          <w:tcPr>
            <w:tcW w:w="4261" w:type="dxa"/>
          </w:tcPr>
          <w:p w14:paraId="5191A4AA" w14:textId="77777777" w:rsidR="00815172" w:rsidRPr="007132D5" w:rsidRDefault="00815172" w:rsidP="00A37E6E">
            <w:pPr>
              <w:pStyle w:val="Tabletext"/>
            </w:pPr>
            <w:r w:rsidRPr="007132D5">
              <w:t>Pollution monitoring</w:t>
            </w:r>
          </w:p>
          <w:p w14:paraId="5B66EFFD" w14:textId="77777777" w:rsidR="00815172" w:rsidRPr="007132D5" w:rsidRDefault="00815172" w:rsidP="00A37E6E">
            <w:pPr>
              <w:pStyle w:val="Tabletext"/>
            </w:pPr>
            <w:r w:rsidRPr="007132D5">
              <w:t>Incident response</w:t>
            </w:r>
          </w:p>
          <w:p w14:paraId="17119BC6" w14:textId="77777777" w:rsidR="00815172" w:rsidRPr="007132D5" w:rsidRDefault="00815172" w:rsidP="00A37E6E">
            <w:pPr>
              <w:pStyle w:val="Tabletext"/>
            </w:pPr>
            <w:r w:rsidRPr="007132D5">
              <w:t>Waste management</w:t>
            </w:r>
          </w:p>
        </w:tc>
      </w:tr>
      <w:tr w:rsidR="00815172" w:rsidRPr="007132D5" w14:paraId="4C9D077C" w14:textId="77777777" w:rsidTr="00A37E6E">
        <w:tblPrEx>
          <w:tblCellMar>
            <w:top w:w="0" w:type="dxa"/>
          </w:tblCellMar>
        </w:tblPrEx>
        <w:trPr>
          <w:jc w:val="center"/>
        </w:trPr>
        <w:tc>
          <w:tcPr>
            <w:tcW w:w="4262" w:type="dxa"/>
          </w:tcPr>
          <w:p w14:paraId="049D604D" w14:textId="77777777" w:rsidR="00815172" w:rsidRPr="007132D5" w:rsidRDefault="00815172" w:rsidP="00A37E6E">
            <w:pPr>
              <w:pStyle w:val="Tabletext"/>
            </w:pPr>
            <w:r w:rsidRPr="007132D5">
              <w:t>Waterways infrastructure management (including inland waterways)</w:t>
            </w:r>
          </w:p>
        </w:tc>
        <w:tc>
          <w:tcPr>
            <w:tcW w:w="4261" w:type="dxa"/>
          </w:tcPr>
          <w:p w14:paraId="24842AF0" w14:textId="4A54D9E3" w:rsidR="00815172" w:rsidRPr="007132D5" w:rsidRDefault="00815172" w:rsidP="00A37E6E">
            <w:pPr>
              <w:pStyle w:val="Tabletext"/>
            </w:pPr>
            <w:proofErr w:type="spellStart"/>
            <w:r w:rsidRPr="007132D5">
              <w:t>AtoN</w:t>
            </w:r>
            <w:proofErr w:type="spellEnd"/>
            <w:r w:rsidRPr="007132D5">
              <w:t xml:space="preserve"> operations and system optim</w:t>
            </w:r>
            <w:r w:rsidR="00C93DA5">
              <w:t>iza</w:t>
            </w:r>
            <w:r w:rsidRPr="007132D5">
              <w:t>tion</w:t>
            </w:r>
          </w:p>
          <w:p w14:paraId="7D6FFF2B" w14:textId="77777777" w:rsidR="00815172" w:rsidRPr="007132D5" w:rsidRDefault="00815172" w:rsidP="00A37E6E">
            <w:pPr>
              <w:pStyle w:val="Tabletext"/>
            </w:pPr>
            <w:r w:rsidRPr="007132D5">
              <w:t>Infrastructure maintenance and update</w:t>
            </w:r>
          </w:p>
        </w:tc>
      </w:tr>
      <w:tr w:rsidR="00815172" w:rsidRPr="007132D5" w14:paraId="3EA32185" w14:textId="77777777" w:rsidTr="00A37E6E">
        <w:tblPrEx>
          <w:tblCellMar>
            <w:top w:w="0" w:type="dxa"/>
          </w:tblCellMar>
        </w:tblPrEx>
        <w:trPr>
          <w:jc w:val="center"/>
        </w:trPr>
        <w:tc>
          <w:tcPr>
            <w:tcW w:w="4262" w:type="dxa"/>
          </w:tcPr>
          <w:p w14:paraId="3F350B6B" w14:textId="77777777" w:rsidR="00815172" w:rsidRPr="007132D5" w:rsidRDefault="00815172" w:rsidP="00A37E6E">
            <w:pPr>
              <w:pStyle w:val="Tabletext"/>
            </w:pPr>
            <w:r w:rsidRPr="007132D5">
              <w:t>Maritime safety information (MSI)</w:t>
            </w:r>
          </w:p>
        </w:tc>
        <w:tc>
          <w:tcPr>
            <w:tcW w:w="4261" w:type="dxa"/>
          </w:tcPr>
          <w:p w14:paraId="7103ECDF" w14:textId="7175DDA0" w:rsidR="00815172" w:rsidRPr="007132D5" w:rsidRDefault="001035F2" w:rsidP="00A37E6E">
            <w:pPr>
              <w:pStyle w:val="Tabletext"/>
            </w:pPr>
            <w:r>
              <w:t>Navigation warnings (S-124), etc</w:t>
            </w:r>
          </w:p>
        </w:tc>
      </w:tr>
    </w:tbl>
    <w:p w14:paraId="1349C48F" w14:textId="77777777" w:rsidR="00815172" w:rsidRPr="007132D5" w:rsidRDefault="00815172" w:rsidP="00815172">
      <w:pPr>
        <w:pStyle w:val="Tabletext"/>
      </w:pPr>
    </w:p>
    <w:p w14:paraId="1006623E" w14:textId="618DC429" w:rsidR="00815172" w:rsidRPr="007132D5" w:rsidRDefault="00815172" w:rsidP="00815172">
      <w:pPr>
        <w:pStyle w:val="Heading2"/>
        <w:keepNext w:val="0"/>
        <w:keepLines w:val="0"/>
        <w:spacing w:line="240" w:lineRule="auto"/>
        <w:ind w:right="0"/>
      </w:pPr>
      <w:bookmarkStart w:id="182" w:name="_Toc348687064"/>
      <w:bookmarkStart w:id="183" w:name="_Toc418521618"/>
      <w:bookmarkStart w:id="184" w:name="_Toc418597577"/>
      <w:bookmarkStart w:id="185" w:name="_Toc452277181"/>
      <w:bookmarkStart w:id="186" w:name="_Toc114594752"/>
      <w:r w:rsidRPr="007132D5">
        <w:t xml:space="preserve">Data </w:t>
      </w:r>
      <w:r w:rsidR="0024689A">
        <w:t>m</w:t>
      </w:r>
      <w:r w:rsidRPr="007132D5">
        <w:t xml:space="preserve">anagement </w:t>
      </w:r>
      <w:r w:rsidR="0024689A">
        <w:t>c</w:t>
      </w:r>
      <w:r w:rsidRPr="007132D5">
        <w:t>onsiderations</w:t>
      </w:r>
      <w:bookmarkEnd w:id="182"/>
      <w:bookmarkEnd w:id="183"/>
      <w:bookmarkEnd w:id="184"/>
      <w:bookmarkEnd w:id="185"/>
      <w:bookmarkEnd w:id="186"/>
    </w:p>
    <w:p w14:paraId="5FF39227" w14:textId="77777777" w:rsidR="00815172" w:rsidRPr="007132D5" w:rsidRDefault="00815172" w:rsidP="00815172">
      <w:pPr>
        <w:pStyle w:val="Heading2separationline"/>
      </w:pPr>
    </w:p>
    <w:p w14:paraId="0097B4F0" w14:textId="453DF5A8" w:rsidR="001035F2" w:rsidRPr="007132D5" w:rsidRDefault="001035F2" w:rsidP="001035F2">
      <w:pPr>
        <w:pStyle w:val="Heading3"/>
      </w:pPr>
      <w:bookmarkStart w:id="187" w:name="_Toc114594753"/>
      <w:bookmarkStart w:id="188" w:name="_Toc348687065"/>
      <w:r>
        <w:t xml:space="preserve">Data </w:t>
      </w:r>
      <w:r w:rsidR="0024689A">
        <w:t>v</w:t>
      </w:r>
      <w:r>
        <w:t>alidity</w:t>
      </w:r>
      <w:bookmarkEnd w:id="187"/>
    </w:p>
    <w:p w14:paraId="57050B4A" w14:textId="1624D825" w:rsidR="001035F2" w:rsidRPr="007132D5" w:rsidRDefault="001035F2" w:rsidP="001035F2">
      <w:pPr>
        <w:pStyle w:val="BodyText"/>
      </w:pPr>
      <w:r w:rsidRPr="007132D5">
        <w:t xml:space="preserve">Users </w:t>
      </w:r>
      <w:r>
        <w:t>should always</w:t>
      </w:r>
      <w:r w:rsidRPr="007132D5">
        <w:t xml:space="preserve"> be aware of the </w:t>
      </w:r>
      <w:r>
        <w:t>validity</w:t>
      </w:r>
      <w:r w:rsidRPr="007132D5">
        <w:t xml:space="preserve"> </w:t>
      </w:r>
      <w:r>
        <w:t xml:space="preserve">and completeness </w:t>
      </w:r>
      <w:r w:rsidRPr="007132D5">
        <w:t>of the data to</w:t>
      </w:r>
      <w:r>
        <w:t xml:space="preserve"> ensure that actions taken are based on timely, accurate and appropriate information.</w:t>
      </w:r>
    </w:p>
    <w:p w14:paraId="778F073F" w14:textId="1BEF1053" w:rsidR="001035F2" w:rsidRDefault="001035F2" w:rsidP="001035F2">
      <w:pPr>
        <w:pStyle w:val="BodyText"/>
      </w:pPr>
      <w:r>
        <w:t xml:space="preserve">Where a specific data service is being used, it is recommended that </w:t>
      </w:r>
      <w:r w:rsidRPr="007132D5">
        <w:t xml:space="preserve">the parties involved in </w:t>
      </w:r>
      <w:r>
        <w:t>the</w:t>
      </w:r>
      <w:r w:rsidRPr="007132D5">
        <w:t xml:space="preserve"> data-sharing agreement should establish a </w:t>
      </w:r>
      <w:r w:rsidR="00D47901">
        <w:t>s</w:t>
      </w:r>
      <w:r w:rsidRPr="007132D5">
        <w:t>ervic</w:t>
      </w:r>
      <w:r w:rsidR="00D47901">
        <w:t>e l</w:t>
      </w:r>
      <w:r w:rsidRPr="007132D5">
        <w:t xml:space="preserve">evel </w:t>
      </w:r>
      <w:r w:rsidR="00D47901">
        <w:t>a</w:t>
      </w:r>
      <w:r w:rsidRPr="007132D5">
        <w:t>greement (SLA).</w:t>
      </w:r>
      <w:r w:rsidR="00C93DA5">
        <w:t xml:space="preserve"> </w:t>
      </w:r>
      <w:r w:rsidRPr="007132D5">
        <w:t>The SLA should clearly define the responsibilities for quality and delivery of the data</w:t>
      </w:r>
      <w:r w:rsidR="00421C33">
        <w:t xml:space="preserve"> and define relevant</w:t>
      </w:r>
      <w:r w:rsidR="0024689A">
        <w:t xml:space="preserve"> </w:t>
      </w:r>
      <w:r w:rsidR="00C06330" w:rsidRPr="007132D5">
        <w:t>key performance indicators (KPI)</w:t>
      </w:r>
      <w:r w:rsidR="00C06330">
        <w:t>.</w:t>
      </w:r>
      <w:r w:rsidR="00C06330" w:rsidRPr="007132D5">
        <w:t xml:space="preserve"> </w:t>
      </w:r>
    </w:p>
    <w:p w14:paraId="7359C7EA" w14:textId="30CEF930" w:rsidR="00815172" w:rsidRPr="007132D5" w:rsidRDefault="00815172" w:rsidP="00815172">
      <w:pPr>
        <w:pStyle w:val="BodyText"/>
      </w:pPr>
      <w:r w:rsidRPr="007132D5">
        <w:t>It is recommended that data exchange performance is monitored in accordance with</w:t>
      </w:r>
      <w:r w:rsidR="00C06330">
        <w:t xml:space="preserve"> KPI</w:t>
      </w:r>
      <w:r w:rsidRPr="007132D5">
        <w:t xml:space="preserve"> as agreed in the SLA.</w:t>
      </w:r>
    </w:p>
    <w:p w14:paraId="56574A4D" w14:textId="06B54AF4" w:rsidR="00815172" w:rsidRPr="007132D5" w:rsidRDefault="00815172" w:rsidP="00815172">
      <w:pPr>
        <w:pStyle w:val="Heading3"/>
      </w:pPr>
      <w:bookmarkStart w:id="189" w:name="_Toc348687070"/>
      <w:bookmarkStart w:id="190" w:name="_Toc418521620"/>
      <w:bookmarkStart w:id="191" w:name="_Toc418597579"/>
      <w:bookmarkStart w:id="192" w:name="_Toc452277183"/>
      <w:bookmarkStart w:id="193" w:name="_Toc114594754"/>
      <w:r w:rsidRPr="007132D5">
        <w:t xml:space="preserve">Access to </w:t>
      </w:r>
      <w:bookmarkEnd w:id="189"/>
      <w:r w:rsidR="0024689A">
        <w:t>i</w:t>
      </w:r>
      <w:r w:rsidRPr="007132D5">
        <w:t>nformation</w:t>
      </w:r>
      <w:bookmarkEnd w:id="190"/>
      <w:bookmarkEnd w:id="191"/>
      <w:bookmarkEnd w:id="192"/>
      <w:bookmarkEnd w:id="193"/>
    </w:p>
    <w:p w14:paraId="6DCA5432" w14:textId="0F3A6382" w:rsidR="00815172" w:rsidRPr="007132D5" w:rsidRDefault="00815172" w:rsidP="00815172">
      <w:pPr>
        <w:pStyle w:val="BodyText"/>
      </w:pPr>
      <w:r w:rsidRPr="007132D5">
        <w:t>SLAs should clearly state requirements for provision, security</w:t>
      </w:r>
      <w:r w:rsidR="00421C33">
        <w:t xml:space="preserve"> and</w:t>
      </w:r>
      <w:r w:rsidRPr="007132D5">
        <w:t xml:space="preserve"> confidentiality and </w:t>
      </w:r>
      <w:r w:rsidR="00421C33">
        <w:t xml:space="preserve">clearly define </w:t>
      </w:r>
      <w:r w:rsidRPr="007132D5">
        <w:t>permitted use of all externally exchanged information.</w:t>
      </w:r>
    </w:p>
    <w:p w14:paraId="060CF568" w14:textId="53C674A4" w:rsidR="00815172" w:rsidRPr="007132D5" w:rsidRDefault="00815172" w:rsidP="00815172">
      <w:pPr>
        <w:pStyle w:val="BodyText"/>
      </w:pPr>
      <w:r w:rsidRPr="007132D5">
        <w:t xml:space="preserve">Clear and realistic principles and rules regarding access should be established by the VTS </w:t>
      </w:r>
      <w:r w:rsidR="00D47901">
        <w:t>p</w:t>
      </w:r>
      <w:r w:rsidR="0025730E">
        <w:t>rovider</w:t>
      </w:r>
      <w:r w:rsidRPr="007132D5">
        <w:t>.</w:t>
      </w:r>
      <w:r w:rsidR="00C93DA5">
        <w:t xml:space="preserve"> </w:t>
      </w:r>
      <w:r w:rsidRPr="007132D5">
        <w:t>These principles and rules should recognise national and international legislation and guidance.</w:t>
      </w:r>
    </w:p>
    <w:p w14:paraId="3A2F5858" w14:textId="03CF71D2" w:rsidR="00815172" w:rsidRPr="007132D5" w:rsidRDefault="00815172" w:rsidP="00815172">
      <w:pPr>
        <w:pStyle w:val="BodyText"/>
      </w:pPr>
      <w:r w:rsidRPr="007132D5">
        <w:t xml:space="preserve">The reception and use of data, broadcast by radio, is subject to ITU-R: </w:t>
      </w:r>
      <w:r w:rsidRPr="004F424F">
        <w:rPr>
          <w:i/>
          <w:iCs/>
        </w:rPr>
        <w:t xml:space="preserve">Radio Regulations </w:t>
      </w:r>
      <w:r w:rsidRPr="004F424F">
        <w:rPr>
          <w:i/>
          <w:iCs/>
        </w:rPr>
        <w:fldChar w:fldCharType="begin"/>
      </w:r>
      <w:r w:rsidRPr="004F424F">
        <w:rPr>
          <w:i/>
          <w:iCs/>
        </w:rPr>
        <w:instrText xml:space="preserve"> REF _Ref353444051 \r \h </w:instrText>
      </w:r>
      <w:r w:rsidR="00D47901">
        <w:rPr>
          <w:i/>
          <w:iCs/>
        </w:rPr>
        <w:instrText xml:space="preserve"> \* MERGEFORMAT </w:instrText>
      </w:r>
      <w:r w:rsidRPr="004F424F">
        <w:rPr>
          <w:i/>
          <w:iCs/>
        </w:rPr>
      </w:r>
      <w:r w:rsidRPr="004F424F">
        <w:rPr>
          <w:i/>
          <w:iCs/>
        </w:rPr>
        <w:fldChar w:fldCharType="separate"/>
      </w:r>
      <w:r w:rsidRPr="004F424F">
        <w:rPr>
          <w:i/>
          <w:iCs/>
        </w:rPr>
        <w:t>[2]</w:t>
      </w:r>
      <w:r w:rsidRPr="004F424F">
        <w:rPr>
          <w:i/>
          <w:iCs/>
        </w:rPr>
        <w:fldChar w:fldCharType="end"/>
      </w:r>
      <w:r w:rsidRPr="007132D5">
        <w:t>, article 17 on Secrecy.</w:t>
      </w:r>
    </w:p>
    <w:p w14:paraId="455CFF56" w14:textId="23F10B75" w:rsidR="00815172" w:rsidRPr="007132D5" w:rsidRDefault="00815172" w:rsidP="00815172">
      <w:pPr>
        <w:pStyle w:val="Heading3"/>
      </w:pPr>
      <w:bookmarkStart w:id="194" w:name="_Toc348687071"/>
      <w:bookmarkStart w:id="195" w:name="_Toc418521621"/>
      <w:bookmarkStart w:id="196" w:name="_Toc418597580"/>
      <w:bookmarkStart w:id="197" w:name="_Toc452277184"/>
      <w:bookmarkStart w:id="198" w:name="_Toc114594755"/>
      <w:r w:rsidRPr="007132D5">
        <w:t xml:space="preserve">Data </w:t>
      </w:r>
      <w:r w:rsidR="0024689A">
        <w:t>s</w:t>
      </w:r>
      <w:r w:rsidRPr="007132D5">
        <w:t xml:space="preserve">ecurity and </w:t>
      </w:r>
      <w:r w:rsidR="0024689A">
        <w:t>c</w:t>
      </w:r>
      <w:r w:rsidRPr="007132D5">
        <w:t>onfidentiality</w:t>
      </w:r>
      <w:bookmarkEnd w:id="194"/>
      <w:bookmarkEnd w:id="195"/>
      <w:bookmarkEnd w:id="196"/>
      <w:bookmarkEnd w:id="197"/>
      <w:bookmarkEnd w:id="198"/>
    </w:p>
    <w:p w14:paraId="643D411A" w14:textId="3181060B" w:rsidR="001035F2" w:rsidRDefault="001035F2" w:rsidP="001035F2">
      <w:pPr>
        <w:pStyle w:val="BodyText"/>
      </w:pPr>
      <w:r>
        <w:t xml:space="preserve">The VTS system </w:t>
      </w:r>
      <w:r w:rsidR="00421C33">
        <w:t xml:space="preserve">should </w:t>
      </w:r>
      <w:r>
        <w:t>be installed and maintained within a secure network infrastructure</w:t>
      </w:r>
      <w:r w:rsidR="00421C33">
        <w:t xml:space="preserve"> in compliance with national (cyber security) regulations</w:t>
      </w:r>
      <w:r>
        <w:t>.</w:t>
      </w:r>
      <w:r w:rsidR="00C93DA5">
        <w:t xml:space="preserve"> </w:t>
      </w:r>
      <w:r>
        <w:t xml:space="preserve">Firewall protection of the system and encryption of data (where practical) should be considered </w:t>
      </w:r>
      <w:proofErr w:type="gramStart"/>
      <w:r>
        <w:t>in order to</w:t>
      </w:r>
      <w:proofErr w:type="gramEnd"/>
      <w:r>
        <w:t xml:space="preserve"> avoid the loss of sensitive information.</w:t>
      </w:r>
      <w:r w:rsidR="00C93DA5">
        <w:t xml:space="preserve"> </w:t>
      </w:r>
      <w:r w:rsidR="00421C33">
        <w:t>S</w:t>
      </w:r>
      <w:r>
        <w:t xml:space="preserve">oftware </w:t>
      </w:r>
      <w:r w:rsidR="00421C33">
        <w:t xml:space="preserve">that is critical for maintaining cyber security </w:t>
      </w:r>
      <w:r>
        <w:t>should be maintained at the most recent version</w:t>
      </w:r>
      <w:r w:rsidR="004929CE">
        <w:t>.</w:t>
      </w:r>
      <w:r>
        <w:t xml:space="preserve"> </w:t>
      </w:r>
      <w:r w:rsidR="004929CE">
        <w:t>Regular p</w:t>
      </w:r>
      <w:r>
        <w:t>enetration test</w:t>
      </w:r>
      <w:r w:rsidR="004929CE">
        <w:t>ing</w:t>
      </w:r>
      <w:r>
        <w:t xml:space="preserve"> </w:t>
      </w:r>
      <w:r w:rsidR="004929CE">
        <w:t xml:space="preserve">may </w:t>
      </w:r>
      <w:r>
        <w:t xml:space="preserve">be considered </w:t>
      </w:r>
      <w:proofErr w:type="gramStart"/>
      <w:r>
        <w:t>in order to</w:t>
      </w:r>
      <w:proofErr w:type="gramEnd"/>
      <w:r>
        <w:t xml:space="preserve"> </w:t>
      </w:r>
      <w:r w:rsidR="004929CE">
        <w:t xml:space="preserve">identify </w:t>
      </w:r>
      <w:r>
        <w:t>cyber</w:t>
      </w:r>
      <w:r w:rsidR="0025730E">
        <w:t xml:space="preserve"> </w:t>
      </w:r>
      <w:r>
        <w:t xml:space="preserve">security </w:t>
      </w:r>
      <w:r w:rsidR="004929CE">
        <w:t>risks and subsequent actions for risk mitigation</w:t>
      </w:r>
      <w:r>
        <w:t>.</w:t>
      </w:r>
      <w:r w:rsidR="00C93DA5">
        <w:t xml:space="preserve"> </w:t>
      </w:r>
    </w:p>
    <w:p w14:paraId="238E2503" w14:textId="27C530B5" w:rsidR="00815172" w:rsidRPr="007132D5" w:rsidRDefault="00815172" w:rsidP="00815172">
      <w:pPr>
        <w:pStyle w:val="BodyText"/>
      </w:pPr>
      <w:r w:rsidRPr="007132D5">
        <w:t xml:space="preserve">In many cases </w:t>
      </w:r>
      <w:r w:rsidR="00C06330">
        <w:t>legislation requires confidentiality of the data,</w:t>
      </w:r>
      <w:r w:rsidRPr="007132D5">
        <w:t xml:space="preserve"> but this is not universal throughout the maritime domain.</w:t>
      </w:r>
      <w:r w:rsidR="00C93DA5">
        <w:t xml:space="preserve"> </w:t>
      </w:r>
      <w:r w:rsidRPr="007132D5">
        <w:t>Furthermore, the requirement to protect access to data may go beyond the limits of primary legislation.</w:t>
      </w:r>
      <w:r w:rsidR="00C93DA5">
        <w:t xml:space="preserve"> </w:t>
      </w:r>
      <w:r w:rsidR="004929CE">
        <w:t>M</w:t>
      </w:r>
      <w:r w:rsidRPr="007132D5">
        <w:t xml:space="preserve">easures </w:t>
      </w:r>
      <w:r w:rsidR="004109CF" w:rsidRPr="007132D5">
        <w:t>should</w:t>
      </w:r>
      <w:r w:rsidRPr="007132D5">
        <w:t xml:space="preserve"> be taken to protect information to the required security level</w:t>
      </w:r>
      <w:r w:rsidR="00C473F3">
        <w:t xml:space="preserve">, </w:t>
      </w:r>
      <w:r w:rsidR="00C93DA5">
        <w:t xml:space="preserve">e.g., </w:t>
      </w:r>
      <w:r w:rsidRPr="007132D5">
        <w:t xml:space="preserve">data encryption, password protection, </w:t>
      </w:r>
      <w:proofErr w:type="gramStart"/>
      <w:r w:rsidRPr="007132D5">
        <w:t>authentication</w:t>
      </w:r>
      <w:proofErr w:type="gramEnd"/>
      <w:r w:rsidR="00C473F3">
        <w:t xml:space="preserve"> and</w:t>
      </w:r>
      <w:r w:rsidRPr="007132D5">
        <w:t xml:space="preserve"> </w:t>
      </w:r>
      <w:r w:rsidR="00C473F3">
        <w:t xml:space="preserve">access </w:t>
      </w:r>
      <w:r w:rsidRPr="007132D5">
        <w:t>privileges.</w:t>
      </w:r>
    </w:p>
    <w:p w14:paraId="6EF16C1B" w14:textId="50747FCD" w:rsidR="0025730E" w:rsidRPr="007132D5" w:rsidRDefault="0025730E" w:rsidP="0025730E">
      <w:pPr>
        <w:pStyle w:val="BodyText"/>
      </w:pPr>
      <w:r w:rsidRPr="007132D5">
        <w:t xml:space="preserve">Authentication means that the sending and receiving parties can </w:t>
      </w:r>
      <w:r w:rsidR="00C473F3">
        <w:t xml:space="preserve">unambiguously </w:t>
      </w:r>
      <w:r w:rsidRPr="007132D5">
        <w:t>identify each other.</w:t>
      </w:r>
    </w:p>
    <w:p w14:paraId="5BA14E84" w14:textId="28E81E1F" w:rsidR="00815172" w:rsidRPr="007132D5" w:rsidRDefault="00815172" w:rsidP="00815172">
      <w:pPr>
        <w:pStyle w:val="BodyText"/>
      </w:pPr>
      <w:r w:rsidRPr="007132D5">
        <w:t>Encryption may be used to ensure that data is only accessible to author</w:t>
      </w:r>
      <w:r w:rsidR="00C93DA5">
        <w:t>ize</w:t>
      </w:r>
      <w:r w:rsidRPr="007132D5">
        <w:t>d parties.</w:t>
      </w:r>
      <w:r w:rsidR="00C93DA5">
        <w:t xml:space="preserve"> </w:t>
      </w:r>
      <w:r w:rsidRPr="007132D5">
        <w:t>The level of encryption required depends on the sensitivity of the data.</w:t>
      </w:r>
    </w:p>
    <w:p w14:paraId="564E05BA" w14:textId="1B000950" w:rsidR="00815172" w:rsidRPr="007132D5" w:rsidRDefault="00815172" w:rsidP="00815172">
      <w:pPr>
        <w:pStyle w:val="Heading3"/>
      </w:pPr>
      <w:r w:rsidRPr="007132D5">
        <w:t xml:space="preserve"> </w:t>
      </w:r>
      <w:bookmarkStart w:id="199" w:name="_Toc348687072"/>
      <w:bookmarkStart w:id="200" w:name="_Toc418521622"/>
      <w:bookmarkStart w:id="201" w:name="_Toc418597581"/>
      <w:bookmarkStart w:id="202" w:name="_Toc452277185"/>
      <w:bookmarkStart w:id="203" w:name="_Toc114594756"/>
      <w:r w:rsidRPr="007132D5">
        <w:t xml:space="preserve">Legal </w:t>
      </w:r>
      <w:r w:rsidR="0024689A">
        <w:t>l</w:t>
      </w:r>
      <w:r w:rsidRPr="007132D5">
        <w:t>imitations</w:t>
      </w:r>
      <w:bookmarkEnd w:id="199"/>
      <w:bookmarkEnd w:id="200"/>
      <w:bookmarkEnd w:id="201"/>
      <w:bookmarkEnd w:id="202"/>
      <w:bookmarkEnd w:id="203"/>
    </w:p>
    <w:p w14:paraId="0A3EA05E" w14:textId="050F5CCD" w:rsidR="00815172" w:rsidRPr="007132D5" w:rsidRDefault="00815172" w:rsidP="00815172">
      <w:pPr>
        <w:pStyle w:val="BodyText"/>
      </w:pPr>
      <w:r w:rsidRPr="007132D5">
        <w:t>Many national states, in the lawful exercise of their authority, place legal limits on the exchange and public dissemination of data and information.</w:t>
      </w:r>
      <w:r w:rsidR="00C93DA5">
        <w:t xml:space="preserve"> </w:t>
      </w:r>
      <w:r w:rsidRPr="007132D5">
        <w:t>These include protections on intellectual and commercial property rights, and limitations on third party use of data and information.</w:t>
      </w:r>
    </w:p>
    <w:p w14:paraId="1F9AE9ED" w14:textId="69631201" w:rsidR="00815172" w:rsidRDefault="00815172" w:rsidP="00815172">
      <w:pPr>
        <w:pStyle w:val="BodyText"/>
      </w:pPr>
      <w:proofErr w:type="gramStart"/>
      <w:r w:rsidRPr="007132D5">
        <w:t>In the course of</w:t>
      </w:r>
      <w:proofErr w:type="gramEnd"/>
      <w:r w:rsidRPr="007132D5">
        <w:t xml:space="preserve"> exchanging maritime data and information in the interest of safety, security and efficiency, these limitations shall be </w:t>
      </w:r>
      <w:r w:rsidR="004109CF" w:rsidRPr="007132D5">
        <w:t>respected,</w:t>
      </w:r>
      <w:r w:rsidRPr="007132D5">
        <w:t xml:space="preserve"> and the authorities involved should be aware of their rights and obligations under law.</w:t>
      </w:r>
      <w:r w:rsidR="00C93DA5">
        <w:t xml:space="preserve"> </w:t>
      </w:r>
      <w:proofErr w:type="gramStart"/>
      <w:r w:rsidRPr="007132D5">
        <w:t>In particular, data</w:t>
      </w:r>
      <w:proofErr w:type="gramEnd"/>
      <w:r w:rsidRPr="007132D5">
        <w:t xml:space="preserve"> </w:t>
      </w:r>
      <w:r w:rsidR="00306067">
        <w:t>exchange</w:t>
      </w:r>
      <w:r w:rsidR="00306067" w:rsidRPr="007132D5">
        <w:t xml:space="preserve"> </w:t>
      </w:r>
      <w:r w:rsidRPr="007132D5">
        <w:t xml:space="preserve">should </w:t>
      </w:r>
      <w:r w:rsidR="00306067">
        <w:t>comply</w:t>
      </w:r>
      <w:r w:rsidR="00D47901">
        <w:t xml:space="preserve"> </w:t>
      </w:r>
      <w:r w:rsidRPr="007132D5">
        <w:t>with the laws of the national authority.</w:t>
      </w:r>
      <w:r w:rsidR="00C93DA5">
        <w:t xml:space="preserve"> </w:t>
      </w:r>
      <w:r w:rsidRPr="007132D5">
        <w:t>Authorities need to be aware of any exposure to liability that might occur from their actions or inactions with regard</w:t>
      </w:r>
      <w:r w:rsidR="00211720">
        <w:t>s</w:t>
      </w:r>
      <w:r w:rsidRPr="007132D5">
        <w:t xml:space="preserve"> to data and information exchange.</w:t>
      </w:r>
    </w:p>
    <w:p w14:paraId="049BA035" w14:textId="10D09A23" w:rsidR="0025730E" w:rsidRPr="007132D5" w:rsidRDefault="0025730E" w:rsidP="00815172">
      <w:pPr>
        <w:pStyle w:val="BodyText"/>
      </w:pPr>
      <w:r>
        <w:t>Further information is available in</w:t>
      </w:r>
      <w:r w:rsidR="00D47901">
        <w:t xml:space="preserve"> Guideline</w:t>
      </w:r>
      <w:r>
        <w:t xml:space="preserve"> </w:t>
      </w:r>
      <w:r w:rsidRPr="004F424F">
        <w:rPr>
          <w:i/>
          <w:iCs/>
        </w:rPr>
        <w:t>G1086</w:t>
      </w:r>
      <w:r>
        <w:t xml:space="preserve"> [28].</w:t>
      </w:r>
    </w:p>
    <w:p w14:paraId="150CF048" w14:textId="75EBEC5C" w:rsidR="00815172" w:rsidRPr="007132D5" w:rsidRDefault="00815172" w:rsidP="00815172">
      <w:pPr>
        <w:pStyle w:val="Heading3"/>
      </w:pPr>
      <w:bookmarkStart w:id="204" w:name="_Toc418521623"/>
      <w:bookmarkStart w:id="205" w:name="_Toc418597582"/>
      <w:bookmarkStart w:id="206" w:name="_Toc452277186"/>
      <w:bookmarkStart w:id="207" w:name="_Toc114594757"/>
      <w:r w:rsidRPr="007132D5">
        <w:t xml:space="preserve">Data </w:t>
      </w:r>
      <w:r w:rsidR="0024689A">
        <w:t>i</w:t>
      </w:r>
      <w:r w:rsidRPr="007132D5">
        <w:t>ntegrity</w:t>
      </w:r>
      <w:bookmarkEnd w:id="188"/>
      <w:bookmarkEnd w:id="204"/>
      <w:bookmarkEnd w:id="205"/>
      <w:bookmarkEnd w:id="206"/>
      <w:bookmarkEnd w:id="207"/>
    </w:p>
    <w:p w14:paraId="2C6AC310" w14:textId="0FC91669" w:rsidR="00815172" w:rsidRPr="007132D5" w:rsidRDefault="00815172" w:rsidP="00815172">
      <w:pPr>
        <w:pStyle w:val="BodyText"/>
      </w:pPr>
      <w:r w:rsidRPr="007132D5">
        <w:t xml:space="preserve">Data integrity is </w:t>
      </w:r>
      <w:r w:rsidR="00306067">
        <w:t>the responsibility of the data provider</w:t>
      </w:r>
      <w:r w:rsidRPr="007132D5">
        <w:t xml:space="preserve">. </w:t>
      </w:r>
      <w:r w:rsidR="00306067">
        <w:t xml:space="preserve">It is an important factor as </w:t>
      </w:r>
      <w:r w:rsidR="00C93DA5">
        <w:t xml:space="preserve">e.g., </w:t>
      </w:r>
      <w:r w:rsidRPr="007132D5">
        <w:t>key navigation decisions should be based upon timely, accurate and consistent data.</w:t>
      </w:r>
    </w:p>
    <w:p w14:paraId="234C785D" w14:textId="2AB0054F" w:rsidR="0025730E" w:rsidRPr="007132D5" w:rsidRDefault="0025730E" w:rsidP="0025730E">
      <w:pPr>
        <w:pStyle w:val="BodyText"/>
      </w:pPr>
      <w:r w:rsidRPr="007132D5">
        <w:t xml:space="preserve">Timely data is data that is </w:t>
      </w:r>
      <w:r w:rsidR="00C6254E">
        <w:t>available</w:t>
      </w:r>
      <w:r w:rsidR="00C6254E" w:rsidRPr="007132D5">
        <w:t xml:space="preserve"> </w:t>
      </w:r>
      <w:r w:rsidRPr="007132D5">
        <w:t>when needed.</w:t>
      </w:r>
      <w:r w:rsidR="00C93DA5">
        <w:t xml:space="preserve"> </w:t>
      </w:r>
      <w:r w:rsidRPr="007132D5">
        <w:t xml:space="preserve">This may be in advance of an event or </w:t>
      </w:r>
      <w:r>
        <w:t xml:space="preserve">in </w:t>
      </w:r>
      <w:r w:rsidRPr="007132D5">
        <w:t>real-time</w:t>
      </w:r>
      <w:r w:rsidR="00C6254E">
        <w:t>,</w:t>
      </w:r>
      <w:r w:rsidRPr="007132D5">
        <w:t xml:space="preserve"> as appropriate.</w:t>
      </w:r>
      <w:r w:rsidR="00C93DA5">
        <w:t xml:space="preserve"> </w:t>
      </w:r>
      <w:r w:rsidR="003023C5">
        <w:t>T</w:t>
      </w:r>
      <w:r w:rsidR="003023C5" w:rsidRPr="007132D5">
        <w:t xml:space="preserve">he VTS </w:t>
      </w:r>
      <w:r w:rsidR="003023C5">
        <w:t>Provider</w:t>
      </w:r>
      <w:r w:rsidR="003023C5" w:rsidRPr="007132D5">
        <w:t xml:space="preserve"> </w:t>
      </w:r>
      <w:r w:rsidR="003023C5">
        <w:t xml:space="preserve">should state when data, such as a </w:t>
      </w:r>
      <w:r w:rsidRPr="007132D5">
        <w:t>notification of arrival</w:t>
      </w:r>
      <w:r w:rsidR="003023C5">
        <w:t>, is required</w:t>
      </w:r>
      <w:r w:rsidRPr="007132D5">
        <w:t>.</w:t>
      </w:r>
      <w:r w:rsidR="00C93DA5">
        <w:t xml:space="preserve"> </w:t>
      </w:r>
      <w:r w:rsidRPr="007132D5">
        <w:t>It is the responsibility of the sender to ensure that enough time is allocated for the data to be communicated and received.</w:t>
      </w:r>
    </w:p>
    <w:p w14:paraId="604FC7CC" w14:textId="475ABB43" w:rsidR="00815172" w:rsidRPr="007132D5" w:rsidRDefault="00815172" w:rsidP="00815172">
      <w:pPr>
        <w:pStyle w:val="BodyText"/>
      </w:pPr>
      <w:r w:rsidRPr="007132D5">
        <w:t>Real-time data should be time stamped as close as possible to the time of capture.</w:t>
      </w:r>
      <w:r w:rsidR="00C93DA5">
        <w:t xml:space="preserve"> </w:t>
      </w:r>
      <w:r w:rsidRPr="007132D5">
        <w:t>Network latency should also be considered when exchanging time-critical data.</w:t>
      </w:r>
      <w:r w:rsidR="00C93DA5">
        <w:t xml:space="preserve"> </w:t>
      </w:r>
      <w:r w:rsidRPr="007132D5">
        <w:t xml:space="preserve">Within IP networks, the concept of </w:t>
      </w:r>
      <w:r w:rsidR="00D47901">
        <w:t>“q</w:t>
      </w:r>
      <w:r w:rsidRPr="007132D5">
        <w:t xml:space="preserve">uality of </w:t>
      </w:r>
      <w:r w:rsidR="00D47901">
        <w:t>s</w:t>
      </w:r>
      <w:r w:rsidRPr="007132D5">
        <w:t>ervice</w:t>
      </w:r>
      <w:r w:rsidR="00D47901">
        <w:t>”</w:t>
      </w:r>
      <w:r w:rsidRPr="007132D5">
        <w:t xml:space="preserve"> (QoS) may be used to priorit</w:t>
      </w:r>
      <w:r w:rsidR="00C93DA5">
        <w:t>ize</w:t>
      </w:r>
      <w:r w:rsidRPr="007132D5">
        <w:t xml:space="preserve"> the delivery of time-critical data.</w:t>
      </w:r>
      <w:r w:rsidR="00C93DA5">
        <w:t xml:space="preserve"> </w:t>
      </w:r>
      <w:r w:rsidRPr="007132D5">
        <w:t>In such a case, it is important that QoS be implemented from source to destination, as data may travel through multiple IP networks.</w:t>
      </w:r>
    </w:p>
    <w:p w14:paraId="6FB0C9C1" w14:textId="381A7C06" w:rsidR="00815172" w:rsidRPr="007132D5" w:rsidRDefault="00815172" w:rsidP="00815172">
      <w:pPr>
        <w:pStyle w:val="BodyText"/>
      </w:pPr>
      <w:r w:rsidRPr="007132D5">
        <w:t>Data often travels circuitous routes undergoing multiple handovers, from source to destination, allowing for corruption to occur either accidentally or through deliberate actions.</w:t>
      </w:r>
      <w:r w:rsidR="00C93DA5">
        <w:t xml:space="preserve"> </w:t>
      </w:r>
      <w:r w:rsidRPr="007132D5">
        <w:t>Where required, appropriate measures should be taken to avoid such data corruption</w:t>
      </w:r>
      <w:r w:rsidR="00306067">
        <w:t>.</w:t>
      </w:r>
    </w:p>
    <w:p w14:paraId="2715E6F9" w14:textId="50AA0509" w:rsidR="00815172" w:rsidRPr="007132D5" w:rsidRDefault="00815172" w:rsidP="00815172">
      <w:pPr>
        <w:pStyle w:val="Heading3"/>
      </w:pPr>
      <w:bookmarkStart w:id="208" w:name="_Toc416863532"/>
      <w:bookmarkStart w:id="209" w:name="_Toc416863867"/>
      <w:bookmarkStart w:id="210" w:name="_Toc416864201"/>
      <w:bookmarkStart w:id="211" w:name="_Toc416864534"/>
      <w:bookmarkStart w:id="212" w:name="_Toc416864870"/>
      <w:bookmarkStart w:id="213" w:name="_Toc416865206"/>
      <w:bookmarkStart w:id="214" w:name="_Toc416865581"/>
      <w:bookmarkStart w:id="215" w:name="_Toc416866413"/>
      <w:bookmarkStart w:id="216" w:name="_Toc416867783"/>
      <w:bookmarkStart w:id="217" w:name="_Toc416868520"/>
      <w:bookmarkStart w:id="218" w:name="_Toc416869257"/>
      <w:bookmarkStart w:id="219" w:name="_Toc416937828"/>
      <w:bookmarkStart w:id="220" w:name="_Toc416938101"/>
      <w:bookmarkStart w:id="221" w:name="_Toc416938362"/>
      <w:bookmarkStart w:id="222" w:name="_Toc416938624"/>
      <w:bookmarkStart w:id="223" w:name="_Toc416946587"/>
      <w:bookmarkStart w:id="224" w:name="_Toc416863534"/>
      <w:bookmarkStart w:id="225" w:name="_Toc416863869"/>
      <w:bookmarkStart w:id="226" w:name="_Toc416864203"/>
      <w:bookmarkStart w:id="227" w:name="_Toc416864536"/>
      <w:bookmarkStart w:id="228" w:name="_Toc416864872"/>
      <w:bookmarkStart w:id="229" w:name="_Toc416865208"/>
      <w:bookmarkStart w:id="230" w:name="_Toc416865583"/>
      <w:bookmarkStart w:id="231" w:name="_Toc416866415"/>
      <w:bookmarkStart w:id="232" w:name="_Toc416867785"/>
      <w:bookmarkStart w:id="233" w:name="_Toc416868522"/>
      <w:bookmarkStart w:id="234" w:name="_Toc416869259"/>
      <w:bookmarkStart w:id="235" w:name="_Toc416937830"/>
      <w:bookmarkStart w:id="236" w:name="_Toc416938103"/>
      <w:bookmarkStart w:id="237" w:name="_Toc416938364"/>
      <w:bookmarkStart w:id="238" w:name="_Toc416938626"/>
      <w:bookmarkStart w:id="239" w:name="_Toc416946589"/>
      <w:bookmarkStart w:id="240" w:name="_Toc416863536"/>
      <w:bookmarkStart w:id="241" w:name="_Toc416863871"/>
      <w:bookmarkStart w:id="242" w:name="_Toc416864205"/>
      <w:bookmarkStart w:id="243" w:name="_Toc416864538"/>
      <w:bookmarkStart w:id="244" w:name="_Toc416864874"/>
      <w:bookmarkStart w:id="245" w:name="_Toc416865210"/>
      <w:bookmarkStart w:id="246" w:name="_Toc416865585"/>
      <w:bookmarkStart w:id="247" w:name="_Toc416866417"/>
      <w:bookmarkStart w:id="248" w:name="_Toc416867787"/>
      <w:bookmarkStart w:id="249" w:name="_Toc416868524"/>
      <w:bookmarkStart w:id="250" w:name="_Toc416869261"/>
      <w:bookmarkStart w:id="251" w:name="_Toc416937832"/>
      <w:bookmarkStart w:id="252" w:name="_Toc416938105"/>
      <w:bookmarkStart w:id="253" w:name="_Toc416938366"/>
      <w:bookmarkStart w:id="254" w:name="_Toc416938628"/>
      <w:bookmarkStart w:id="255" w:name="_Toc416946591"/>
      <w:bookmarkStart w:id="256" w:name="_Toc348687073"/>
      <w:bookmarkStart w:id="257" w:name="_Toc418521627"/>
      <w:bookmarkStart w:id="258" w:name="_Toc418597586"/>
      <w:bookmarkStart w:id="259" w:name="_Toc452277190"/>
      <w:bookmarkStart w:id="260" w:name="_Toc114594758"/>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7132D5">
        <w:t xml:space="preserve">Communication </w:t>
      </w:r>
      <w:r w:rsidR="0024689A">
        <w:t>l</w:t>
      </w:r>
      <w:r w:rsidRPr="007132D5">
        <w:t>inks</w:t>
      </w:r>
      <w:bookmarkEnd w:id="256"/>
      <w:bookmarkEnd w:id="257"/>
      <w:bookmarkEnd w:id="258"/>
      <w:bookmarkEnd w:id="259"/>
      <w:bookmarkEnd w:id="260"/>
    </w:p>
    <w:p w14:paraId="0E4AAEB5" w14:textId="3E2AE32F" w:rsidR="00815172" w:rsidRPr="007132D5" w:rsidRDefault="00815172" w:rsidP="00815172">
      <w:pPr>
        <w:pStyle w:val="BodyText"/>
      </w:pPr>
      <w:r w:rsidRPr="007132D5">
        <w:t>The transfer of data between sender and receiver requires connectivity via a network.</w:t>
      </w:r>
      <w:r w:rsidR="00C93DA5">
        <w:t xml:space="preserve"> </w:t>
      </w:r>
      <w:r w:rsidRPr="007132D5">
        <w:t>A network comprises appropriate hardware and software interconnected by communication channels.</w:t>
      </w:r>
      <w:r w:rsidR="00C93DA5">
        <w:t xml:space="preserve"> </w:t>
      </w:r>
    </w:p>
    <w:p w14:paraId="621D1DD5" w14:textId="6209569D" w:rsidR="00815172" w:rsidRPr="007132D5" w:rsidRDefault="00815172" w:rsidP="00815172">
      <w:pPr>
        <w:pStyle w:val="BodyText"/>
      </w:pPr>
      <w:r w:rsidRPr="007132D5">
        <w:t>Different technical solutions and architectures can be used when establishing a data sharing network.</w:t>
      </w:r>
      <w:r w:rsidR="00C93DA5">
        <w:t xml:space="preserve"> </w:t>
      </w:r>
      <w:r w:rsidRPr="007132D5">
        <w:t>Consideration should be given to</w:t>
      </w:r>
      <w:r>
        <w:t xml:space="preserve"> the</w:t>
      </w:r>
      <w:r w:rsidRPr="007132D5">
        <w:t>:</w:t>
      </w:r>
    </w:p>
    <w:p w14:paraId="4E1A1B21" w14:textId="77777777" w:rsidR="00815172" w:rsidRPr="007132D5" w:rsidRDefault="00815172" w:rsidP="00815172">
      <w:pPr>
        <w:pStyle w:val="Bullet1"/>
      </w:pPr>
      <w:r w:rsidRPr="007132D5">
        <w:t xml:space="preserve">services provided by the </w:t>
      </w:r>
      <w:proofErr w:type="gramStart"/>
      <w:r w:rsidRPr="007132D5">
        <w:t>network;</w:t>
      </w:r>
      <w:proofErr w:type="gramEnd"/>
    </w:p>
    <w:p w14:paraId="5A8FA983" w14:textId="79FB79FE" w:rsidR="00815172" w:rsidRPr="007132D5" w:rsidRDefault="00815172" w:rsidP="00815172">
      <w:pPr>
        <w:pStyle w:val="Bullet1"/>
      </w:pPr>
      <w:r w:rsidRPr="007132D5">
        <w:t xml:space="preserve">quality of services </w:t>
      </w:r>
      <w:r w:rsidR="00083155">
        <w:t>required</w:t>
      </w:r>
      <w:r w:rsidR="00083155" w:rsidRPr="007132D5">
        <w:t xml:space="preserve"> </w:t>
      </w:r>
      <w:r w:rsidRPr="007132D5">
        <w:t>by the users;</w:t>
      </w:r>
      <w:r w:rsidR="00C93DA5">
        <w:t xml:space="preserve"> and</w:t>
      </w:r>
    </w:p>
    <w:p w14:paraId="5466EF57" w14:textId="77777777" w:rsidR="00815172" w:rsidRPr="007132D5" w:rsidRDefault="00815172" w:rsidP="00815172">
      <w:pPr>
        <w:pStyle w:val="Bullet1"/>
      </w:pPr>
      <w:r w:rsidRPr="007132D5">
        <w:t>constraints on infrastructure.</w:t>
      </w:r>
    </w:p>
    <w:p w14:paraId="0BF8B3E7" w14:textId="17D8A05F" w:rsidR="00815172" w:rsidRPr="007132D5" w:rsidRDefault="002B7589" w:rsidP="00815172">
      <w:pPr>
        <w:pStyle w:val="BodyText"/>
      </w:pPr>
      <w:r>
        <w:t>The s</w:t>
      </w:r>
      <w:r w:rsidR="00815172" w:rsidRPr="007132D5">
        <w:t xml:space="preserve">haring of maritime data and information can take place either through the </w:t>
      </w:r>
      <w:r w:rsidR="00083155">
        <w:t>I</w:t>
      </w:r>
      <w:r w:rsidR="00815172" w:rsidRPr="007132D5">
        <w:t>nternet or through dedicated private networks.</w:t>
      </w:r>
      <w:r w:rsidR="00C93DA5">
        <w:t xml:space="preserve"> </w:t>
      </w:r>
      <w:r w:rsidR="00815172" w:rsidRPr="007132D5">
        <w:t xml:space="preserve">The </w:t>
      </w:r>
      <w:r w:rsidR="00083155">
        <w:t>I</w:t>
      </w:r>
      <w:r w:rsidR="00815172" w:rsidRPr="007132D5">
        <w:t xml:space="preserve">nternet is public, while dedicated networks are </w:t>
      </w:r>
      <w:r w:rsidR="00083155">
        <w:t>private</w:t>
      </w:r>
      <w:r w:rsidR="00815172" w:rsidRPr="007132D5">
        <w:t>.</w:t>
      </w:r>
      <w:r w:rsidR="00C93DA5">
        <w:t xml:space="preserve"> </w:t>
      </w:r>
      <w:r w:rsidR="00815172" w:rsidRPr="007132D5">
        <w:t>Consideration should be given to the security related characteristics of these network types.</w:t>
      </w:r>
    </w:p>
    <w:p w14:paraId="5F1A497B" w14:textId="516B2745" w:rsidR="00815172" w:rsidRDefault="00815172" w:rsidP="00815172">
      <w:pPr>
        <w:pStyle w:val="BodyText"/>
      </w:pPr>
      <w:r w:rsidRPr="007132D5">
        <w:t xml:space="preserve">When designing a network for sharing maritime data, consideration should be given to transmission protocols, bandwidth, </w:t>
      </w:r>
      <w:r w:rsidR="002B7589">
        <w:t xml:space="preserve">volume, </w:t>
      </w:r>
      <w:r w:rsidRPr="007132D5">
        <w:t>communication/data distribution strategy, security aspects such as authentication and confidentiality as well as data integrity.</w:t>
      </w:r>
      <w:r w:rsidR="002B7589" w:rsidRPr="002B7589">
        <w:t xml:space="preserve"> </w:t>
      </w:r>
      <w:r w:rsidR="002B7589">
        <w:t>It is recommended that spare bandwidth is always included to enable additional services to be added at a future date.</w:t>
      </w:r>
      <w:r w:rsidR="00C93DA5">
        <w:t xml:space="preserve"> </w:t>
      </w:r>
    </w:p>
    <w:p w14:paraId="6DB8BA7C" w14:textId="2391CDEB" w:rsidR="0024689A" w:rsidRDefault="0024689A" w:rsidP="0024689A">
      <w:pPr>
        <w:pStyle w:val="Heading1"/>
      </w:pPr>
      <w:bookmarkStart w:id="261" w:name="_Toc114594759"/>
      <w:r>
        <w:t>Definitions</w:t>
      </w:r>
      <w:bookmarkEnd w:id="261"/>
    </w:p>
    <w:p w14:paraId="2B956C17" w14:textId="77E94F1D" w:rsidR="0024689A" w:rsidRDefault="0024689A" w:rsidP="0024689A">
      <w:pPr>
        <w:pStyle w:val="Heading1separationline"/>
      </w:pPr>
    </w:p>
    <w:p w14:paraId="511E1DD4" w14:textId="75B91C67" w:rsidR="006E0567" w:rsidRDefault="006E0567" w:rsidP="00AC276F">
      <w:pPr>
        <w:pStyle w:val="BodyText"/>
      </w:pPr>
      <w:bookmarkStart w:id="262" w:name="_Hlk59209504"/>
      <w:r>
        <w:rPr>
          <w:rStyle w:val="BodyTextChar"/>
        </w:rPr>
        <w:t xml:space="preserve">Definitions for certain terms are provided after each section in the Guideline. </w:t>
      </w:r>
      <w:r w:rsidRPr="00C843AC">
        <w:rPr>
          <w:rStyle w:val="BodyTextChar"/>
        </w:rPr>
        <w:t xml:space="preserve">The definitions of </w:t>
      </w:r>
      <w:r>
        <w:rPr>
          <w:rStyle w:val="BodyTextChar"/>
        </w:rPr>
        <w:t xml:space="preserve">other </w:t>
      </w:r>
      <w:r w:rsidRPr="00C843AC">
        <w:rPr>
          <w:rStyle w:val="BodyTextChar"/>
        </w:rPr>
        <w:t xml:space="preserve">terms used in this Guideline can be found in the </w:t>
      </w:r>
      <w:r w:rsidRPr="00E51C33">
        <w:rPr>
          <w:rStyle w:val="BodyTextChar"/>
          <w:i/>
          <w:iCs/>
        </w:rPr>
        <w:t>International Dictionary of Marine Aids to Navigation</w:t>
      </w:r>
      <w:r w:rsidRPr="00C843AC">
        <w:rPr>
          <w:rStyle w:val="BodyTextChar"/>
        </w:rPr>
        <w:t xml:space="preserve"> (IALA Dictionary) and were checked as correct at the time of going to print.</w:t>
      </w:r>
      <w:r w:rsidR="00C93DA5">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bookmarkEnd w:id="262"/>
    <w:p w14:paraId="4C8D115B" w14:textId="77777777" w:rsidR="0024689A" w:rsidRPr="0024689A" w:rsidRDefault="0024689A" w:rsidP="0024689A">
      <w:pPr>
        <w:pStyle w:val="BodyText"/>
      </w:pPr>
    </w:p>
    <w:p w14:paraId="7CA92150" w14:textId="77777777" w:rsidR="0042565E" w:rsidRPr="0042565E" w:rsidRDefault="0042565E" w:rsidP="00476942">
      <w:pPr>
        <w:pStyle w:val="BodyText"/>
      </w:pPr>
    </w:p>
    <w:sectPr w:rsidR="0042565E" w:rsidRPr="0042565E" w:rsidSect="00A81D96">
      <w:headerReference w:type="even" r:id="rId27"/>
      <w:headerReference w:type="default" r:id="rId28"/>
      <w:footerReference w:type="default" r:id="rId29"/>
      <w:headerReference w:type="first" r:id="rId30"/>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213D9" w14:textId="77777777" w:rsidR="008860AC" w:rsidRDefault="008860AC" w:rsidP="003274DB">
      <w:r>
        <w:separator/>
      </w:r>
    </w:p>
    <w:p w14:paraId="77104358" w14:textId="77777777" w:rsidR="008860AC" w:rsidRDefault="008860AC"/>
  </w:endnote>
  <w:endnote w:type="continuationSeparator" w:id="0">
    <w:p w14:paraId="51D86A62" w14:textId="77777777" w:rsidR="008860AC" w:rsidRDefault="008860AC" w:rsidP="003274DB">
      <w:r>
        <w:continuationSeparator/>
      </w:r>
    </w:p>
    <w:p w14:paraId="7676218B" w14:textId="77777777" w:rsidR="008860AC" w:rsidRDefault="008860AC"/>
  </w:endnote>
  <w:endnote w:type="continuationNotice" w:id="1">
    <w:p w14:paraId="5068FB6B" w14:textId="77777777" w:rsidR="008860AC" w:rsidRDefault="008860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ArialMT">
    <w:altName w:val="Arial"/>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9CB32" w14:textId="77777777" w:rsidR="00277CA5" w:rsidRDefault="00277CA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C51F19" w14:textId="77777777" w:rsidR="00277CA5" w:rsidRDefault="00277CA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746C512" w14:textId="77777777" w:rsidR="00277CA5" w:rsidRDefault="00277CA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0305DA" w14:textId="77777777" w:rsidR="00277CA5" w:rsidRDefault="00277CA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044C84" w14:textId="77777777" w:rsidR="00277CA5" w:rsidRDefault="00277CA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936D3" w14:textId="77777777" w:rsidR="00277CA5" w:rsidRPr="00205F9A" w:rsidRDefault="00277CA5" w:rsidP="00910058">
    <w:pPr>
      <w:rPr>
        <w:rFonts w:ascii="Avenir Book" w:hAnsi="Avenir Book"/>
        <w:color w:val="808080" w:themeColor="background1" w:themeShade="80"/>
        <w:sz w:val="13"/>
        <w:szCs w:val="13"/>
        <w:lang w:val="fr-FR"/>
      </w:rPr>
    </w:pPr>
    <w:r w:rsidRPr="00205F9A">
      <w:rPr>
        <w:rFonts w:ascii="Avenir Book" w:hAnsi="Avenir Book"/>
        <w:color w:val="808080" w:themeColor="background1" w:themeShade="80"/>
        <w:sz w:val="13"/>
        <w:szCs w:val="13"/>
        <w:lang w:val="fr-FR"/>
      </w:rPr>
      <w:t>10, rue des Gaudines – 78100 Saint Germaine en Laye, France</w:t>
    </w:r>
  </w:p>
  <w:p w14:paraId="38092807" w14:textId="5D8C8D73" w:rsidR="00277CA5" w:rsidRPr="00205F9A" w:rsidRDefault="00277CA5" w:rsidP="00910058">
    <w:pPr>
      <w:rPr>
        <w:rFonts w:ascii="Avenir Book" w:hAnsi="Avenir Book"/>
        <w:color w:val="808080" w:themeColor="background1" w:themeShade="80"/>
        <w:sz w:val="14"/>
        <w:szCs w:val="14"/>
        <w:lang w:val="fr-FR"/>
      </w:rPr>
    </w:pPr>
    <w:r w:rsidRPr="00205F9A">
      <w:rPr>
        <w:rFonts w:ascii="Avenir Book" w:hAnsi="Avenir Book"/>
        <w:color w:val="808080" w:themeColor="background1" w:themeShade="80"/>
        <w:sz w:val="13"/>
        <w:szCs w:val="13"/>
        <w:lang w:val="fr-FR"/>
      </w:rPr>
      <w:t xml:space="preserve">Tél. +33(0)1 34 51 70 01 </w:t>
    </w:r>
    <w:r w:rsidR="00CD0C8F">
      <w:rPr>
        <w:rFonts w:ascii="Avenir Book" w:hAnsi="Avenir Book"/>
        <w:color w:val="808080" w:themeColor="background1" w:themeShade="80"/>
        <w:sz w:val="13"/>
        <w:szCs w:val="13"/>
        <w:lang w:val="fr-FR"/>
      </w:rPr>
      <w:t xml:space="preserve">- </w:t>
    </w:r>
    <w:r w:rsidRPr="00205F9A">
      <w:rPr>
        <w:rFonts w:ascii="Avenir Book" w:hAnsi="Avenir Book"/>
        <w:color w:val="808080" w:themeColor="background1" w:themeShade="80"/>
        <w:sz w:val="13"/>
        <w:szCs w:val="13"/>
        <w:lang w:val="fr-FR"/>
      </w:rPr>
      <w:t>contact@iala-aism.org</w:t>
    </w:r>
  </w:p>
  <w:p w14:paraId="52515342" w14:textId="77777777" w:rsidR="00277CA5" w:rsidRPr="004B6107" w:rsidRDefault="00277CA5"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4F3E618" w14:textId="77777777" w:rsidR="00277CA5" w:rsidRPr="004B6107" w:rsidRDefault="00277CA5"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BCED566" w14:textId="77777777" w:rsidR="00277CA5" w:rsidRPr="00910058" w:rsidRDefault="00277CA5"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10B8C7CF" wp14:editId="1BD60E6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3E167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6EC2F" w14:textId="77777777" w:rsidR="00277CA5" w:rsidRDefault="00277CA5"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D8037B4" wp14:editId="2AE5C7C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D51CB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75BFA39C" w14:textId="77777777" w:rsidR="00277CA5" w:rsidRPr="00C907DF" w:rsidRDefault="00277CA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3F47E06" w14:textId="77777777" w:rsidR="00277CA5" w:rsidRPr="00525922" w:rsidRDefault="00277CA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802E" w14:textId="77777777" w:rsidR="00277CA5" w:rsidRPr="00C716E5" w:rsidRDefault="00277CA5" w:rsidP="00C716E5">
    <w:pPr>
      <w:pStyle w:val="Footer"/>
      <w:rPr>
        <w:sz w:val="15"/>
        <w:szCs w:val="15"/>
      </w:rPr>
    </w:pPr>
  </w:p>
  <w:p w14:paraId="4B7A5720" w14:textId="77777777" w:rsidR="00277CA5" w:rsidRDefault="00277CA5" w:rsidP="00C716E5">
    <w:pPr>
      <w:pStyle w:val="Footerportrait"/>
    </w:pPr>
  </w:p>
  <w:p w14:paraId="2F6D4E7A" w14:textId="5010294B" w:rsidR="00277CA5" w:rsidRPr="00C907DF" w:rsidRDefault="008860AC" w:rsidP="00C716E5">
    <w:pPr>
      <w:pStyle w:val="Footerportrait"/>
      <w:rPr>
        <w:rStyle w:val="PageNumber"/>
        <w:szCs w:val="15"/>
      </w:rPr>
    </w:pPr>
    <w:fldSimple w:instr=" STYLEREF &quot;Document type&quot; \* MERGEFORMAT ">
      <w:r w:rsidR="00DE6DBD">
        <w:t>IALA Guideline</w:t>
      </w:r>
    </w:fldSimple>
    <w:r w:rsidR="00277CA5" w:rsidRPr="00C907DF">
      <w:t xml:space="preserve"> </w:t>
    </w:r>
    <w:fldSimple w:instr=" STYLEREF &quot;Document number&quot; \* MERGEFORMAT ">
      <w:r w:rsidR="00DE6DBD">
        <w:t>G1111-1</w:t>
      </w:r>
    </w:fldSimple>
    <w:r w:rsidR="00277CA5">
      <w:t xml:space="preserve"> </w:t>
    </w:r>
    <w:fldSimple w:instr=" STYLEREF &quot;Document name&quot; \* MERGEFORMAT ">
      <w:r w:rsidR="00DE6DBD">
        <w:t>Producing Requirements for the Core VTS system</w:t>
      </w:r>
    </w:fldSimple>
  </w:p>
  <w:p w14:paraId="0F686EB9" w14:textId="5200A875" w:rsidR="00277CA5" w:rsidRPr="00C907DF" w:rsidRDefault="008860AC" w:rsidP="00C716E5">
    <w:pPr>
      <w:pStyle w:val="Footerportrait"/>
    </w:pPr>
    <w:fldSimple w:instr=" STYLEREF &quot;Edition number&quot; \* MERGEFORMAT ">
      <w:r w:rsidR="00DE6DBD">
        <w:t>Edition 1.0</w:t>
      </w:r>
    </w:fldSimple>
    <w:r w:rsidR="00277CA5">
      <w:t xml:space="preserve"> </w:t>
    </w:r>
    <w:r w:rsidR="00DE6DBD">
      <w:fldChar w:fldCharType="begin"/>
    </w:r>
    <w:r w:rsidR="00DE6DBD">
      <w:instrText xml:space="preserve"> STYLEREF  MRN  \* MERGEFORMAT </w:instrText>
    </w:r>
    <w:r w:rsidR="00DE6DBD">
      <w:fldChar w:fldCharType="separate"/>
    </w:r>
    <w:r w:rsidR="00DE6DBD">
      <w:t>urn:mrn:iala:pub:g1111-1:ed1.0</w:t>
    </w:r>
    <w:r w:rsidR="00DE6DBD">
      <w:fldChar w:fldCharType="end"/>
    </w:r>
    <w:r w:rsidR="00770D24">
      <w:tab/>
    </w:r>
    <w:r w:rsidR="00277CA5">
      <w:t xml:space="preserve">P </w:t>
    </w:r>
    <w:r w:rsidR="00277CA5" w:rsidRPr="00C907DF">
      <w:rPr>
        <w:rStyle w:val="PageNumber"/>
        <w:szCs w:val="15"/>
      </w:rPr>
      <w:fldChar w:fldCharType="begin"/>
    </w:r>
    <w:r w:rsidR="00277CA5" w:rsidRPr="00C907DF">
      <w:rPr>
        <w:rStyle w:val="PageNumber"/>
        <w:szCs w:val="15"/>
      </w:rPr>
      <w:instrText xml:space="preserve">PAGE  </w:instrText>
    </w:r>
    <w:r w:rsidR="00277CA5" w:rsidRPr="00C907DF">
      <w:rPr>
        <w:rStyle w:val="PageNumber"/>
        <w:szCs w:val="15"/>
      </w:rPr>
      <w:fldChar w:fldCharType="separate"/>
    </w:r>
    <w:r w:rsidR="00F256FE">
      <w:rPr>
        <w:rStyle w:val="PageNumber"/>
        <w:szCs w:val="15"/>
      </w:rPr>
      <w:t>5</w:t>
    </w:r>
    <w:r w:rsidR="00277CA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B607" w14:textId="77777777" w:rsidR="00277CA5" w:rsidRDefault="00277CA5" w:rsidP="00C716E5">
    <w:pPr>
      <w:pStyle w:val="Footer"/>
    </w:pPr>
  </w:p>
  <w:p w14:paraId="04F8F480" w14:textId="77777777" w:rsidR="00277CA5" w:rsidRDefault="00277CA5" w:rsidP="00C716E5">
    <w:pPr>
      <w:pStyle w:val="Footerportrait"/>
    </w:pPr>
  </w:p>
  <w:p w14:paraId="4E5B8771" w14:textId="3E9125CC" w:rsidR="00770D24" w:rsidRPr="00C907DF" w:rsidRDefault="00DE6DBD" w:rsidP="00770D24">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70D24" w:rsidRPr="00C907DF">
      <w:t xml:space="preserve"> </w:t>
    </w:r>
    <w:r>
      <w:fldChar w:fldCharType="begin"/>
    </w:r>
    <w:r>
      <w:instrText xml:space="preserve"> STYLEREF "Document number" \* MERGEFORMAT </w:instrText>
    </w:r>
    <w:r>
      <w:fldChar w:fldCharType="separate"/>
    </w:r>
    <w:r>
      <w:t>G1111-1</w:t>
    </w:r>
    <w:r>
      <w:fldChar w:fldCharType="end"/>
    </w:r>
    <w:r w:rsidR="00770D24">
      <w:t xml:space="preserve"> </w:t>
    </w:r>
    <w:r>
      <w:fldChar w:fldCharType="begin"/>
    </w:r>
    <w:r>
      <w:instrText xml:space="preserve"> STYLEREF "Document name" \* MERGEFORMAT </w:instrText>
    </w:r>
    <w:r>
      <w:fldChar w:fldCharType="separate"/>
    </w:r>
    <w:r>
      <w:t>Producing Requirements for the Core VTS system</w:t>
    </w:r>
    <w:r>
      <w:fldChar w:fldCharType="end"/>
    </w:r>
  </w:p>
  <w:p w14:paraId="7263A6FF" w14:textId="25C43B01" w:rsidR="00277CA5" w:rsidRPr="00525922" w:rsidRDefault="00DE6DBD" w:rsidP="00C716E5">
    <w:pPr>
      <w:pStyle w:val="Footerportrait"/>
    </w:pPr>
    <w:r>
      <w:fldChar w:fldCharType="begin"/>
    </w:r>
    <w:r>
      <w:instrText xml:space="preserve"> STYLEREF "Edition number" \* MERGEFORMAT </w:instrText>
    </w:r>
    <w:r>
      <w:fldChar w:fldCharType="separate"/>
    </w:r>
    <w:r>
      <w:t>Edition 1.0</w:t>
    </w:r>
    <w:r>
      <w:fldChar w:fldCharType="end"/>
    </w:r>
    <w:r w:rsidR="00770D24">
      <w:t xml:space="preserve"> </w:t>
    </w:r>
    <w:r>
      <w:fldChar w:fldCharType="begin"/>
    </w:r>
    <w:r>
      <w:instrText xml:space="preserve"> STYLEREF  MRN  \* MERGEFORMAT </w:instrText>
    </w:r>
    <w:r>
      <w:fldChar w:fldCharType="separate"/>
    </w:r>
    <w:r w:rsidRPr="00DE6DBD">
      <w:rPr>
        <w:b w:val="0"/>
        <w:bCs/>
      </w:rPr>
      <w:t>urn:mrn:iala:pub:g1111-1:ed1.0</w:t>
    </w:r>
    <w:r>
      <w:rPr>
        <w:b w:val="0"/>
        <w:bCs/>
      </w:rPr>
      <w:fldChar w:fldCharType="end"/>
    </w:r>
    <w:r w:rsidR="00277CA5" w:rsidRPr="00C907DF">
      <w:tab/>
    </w:r>
    <w:r w:rsidR="00277CA5">
      <w:t xml:space="preserve">P </w:t>
    </w:r>
    <w:r w:rsidR="00277CA5" w:rsidRPr="00C907DF">
      <w:rPr>
        <w:rStyle w:val="PageNumber"/>
        <w:szCs w:val="15"/>
      </w:rPr>
      <w:fldChar w:fldCharType="begin"/>
    </w:r>
    <w:r w:rsidR="00277CA5" w:rsidRPr="00C907DF">
      <w:rPr>
        <w:rStyle w:val="PageNumber"/>
        <w:szCs w:val="15"/>
      </w:rPr>
      <w:instrText xml:space="preserve">PAGE  </w:instrText>
    </w:r>
    <w:r w:rsidR="00277CA5" w:rsidRPr="00C907DF">
      <w:rPr>
        <w:rStyle w:val="PageNumber"/>
        <w:szCs w:val="15"/>
      </w:rPr>
      <w:fldChar w:fldCharType="separate"/>
    </w:r>
    <w:r w:rsidR="00F256FE">
      <w:rPr>
        <w:rStyle w:val="PageNumber"/>
        <w:szCs w:val="15"/>
      </w:rPr>
      <w:t>3</w:t>
    </w:r>
    <w:r w:rsidR="00277CA5"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3015" w14:textId="77777777" w:rsidR="00277CA5" w:rsidRDefault="00277CA5" w:rsidP="00C716E5">
    <w:pPr>
      <w:pStyle w:val="Footer"/>
    </w:pPr>
  </w:p>
  <w:p w14:paraId="56AB63EE" w14:textId="77777777" w:rsidR="00277CA5" w:rsidRDefault="00277CA5" w:rsidP="00C716E5">
    <w:pPr>
      <w:pStyle w:val="Footerportrait"/>
    </w:pPr>
  </w:p>
  <w:p w14:paraId="028B5C01" w14:textId="20BAD860" w:rsidR="00770D24" w:rsidRPr="00C907DF" w:rsidRDefault="00DE6DBD" w:rsidP="00770D24">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70D24" w:rsidRPr="00C907DF">
      <w:t xml:space="preserve"> </w:t>
    </w:r>
    <w:r>
      <w:fldChar w:fldCharType="begin"/>
    </w:r>
    <w:r>
      <w:instrText xml:space="preserve"> STYLEREF "Document number" \* MERGEFORMAT </w:instrText>
    </w:r>
    <w:r>
      <w:fldChar w:fldCharType="separate"/>
    </w:r>
    <w:r>
      <w:t>G1111-1</w:t>
    </w:r>
    <w:r>
      <w:fldChar w:fldCharType="end"/>
    </w:r>
    <w:r w:rsidR="00770D24">
      <w:t xml:space="preserve"> </w:t>
    </w:r>
    <w:r>
      <w:fldChar w:fldCharType="begin"/>
    </w:r>
    <w:r>
      <w:instrText xml:space="preserve"> STYLEREF "Document name" \* MERGEFORMAT </w:instrText>
    </w:r>
    <w:r>
      <w:fldChar w:fldCharType="separate"/>
    </w:r>
    <w:r>
      <w:t>Producing Requirements for the Core VTS system</w:t>
    </w:r>
    <w:r>
      <w:fldChar w:fldCharType="end"/>
    </w:r>
  </w:p>
  <w:p w14:paraId="1FE6F6EF" w14:textId="191962D4" w:rsidR="00277CA5" w:rsidRPr="00C907DF" w:rsidRDefault="00DE6DBD"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770D24">
      <w:t xml:space="preserve"> </w:t>
    </w:r>
    <w:r>
      <w:fldChar w:fldCharType="begin"/>
    </w:r>
    <w:r>
      <w:instrText xml:space="preserve"> STYLEREF  MRN  \* MERGEFORMAT </w:instrText>
    </w:r>
    <w:r>
      <w:fldChar w:fldCharType="separate"/>
    </w:r>
    <w:r w:rsidRPr="00DE6DBD">
      <w:rPr>
        <w:b w:val="0"/>
        <w:bCs/>
      </w:rPr>
      <w:t>urn:mrn:iala:pub:g1111-1:ed1.0</w:t>
    </w:r>
    <w:r>
      <w:rPr>
        <w:b w:val="0"/>
        <w:bCs/>
      </w:rPr>
      <w:fldChar w:fldCharType="end"/>
    </w:r>
    <w:r w:rsidR="00277CA5">
      <w:tab/>
    </w:r>
    <w:r w:rsidR="00277CA5">
      <w:rPr>
        <w:rStyle w:val="PageNumber"/>
        <w:szCs w:val="15"/>
      </w:rPr>
      <w:t xml:space="preserve">P </w:t>
    </w:r>
    <w:r w:rsidR="00277CA5" w:rsidRPr="00C907DF">
      <w:rPr>
        <w:rStyle w:val="PageNumber"/>
        <w:szCs w:val="15"/>
      </w:rPr>
      <w:fldChar w:fldCharType="begin"/>
    </w:r>
    <w:r w:rsidR="00277CA5" w:rsidRPr="00C907DF">
      <w:rPr>
        <w:rStyle w:val="PageNumber"/>
        <w:szCs w:val="15"/>
      </w:rPr>
      <w:instrText xml:space="preserve">PAGE  </w:instrText>
    </w:r>
    <w:r w:rsidR="00277CA5" w:rsidRPr="00C907DF">
      <w:rPr>
        <w:rStyle w:val="PageNumber"/>
        <w:szCs w:val="15"/>
      </w:rPr>
      <w:fldChar w:fldCharType="separate"/>
    </w:r>
    <w:r w:rsidR="00C6254E">
      <w:rPr>
        <w:rStyle w:val="PageNumber"/>
        <w:szCs w:val="15"/>
      </w:rPr>
      <w:t>35</w:t>
    </w:r>
    <w:r w:rsidR="00277CA5"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7519C" w14:textId="77777777" w:rsidR="008860AC" w:rsidRDefault="008860AC" w:rsidP="003274DB">
      <w:r>
        <w:separator/>
      </w:r>
    </w:p>
    <w:p w14:paraId="1292B095" w14:textId="77777777" w:rsidR="008860AC" w:rsidRDefault="008860AC"/>
  </w:footnote>
  <w:footnote w:type="continuationSeparator" w:id="0">
    <w:p w14:paraId="59AAD680" w14:textId="77777777" w:rsidR="008860AC" w:rsidRDefault="008860AC" w:rsidP="003274DB">
      <w:r>
        <w:continuationSeparator/>
      </w:r>
    </w:p>
    <w:p w14:paraId="09F3C1B2" w14:textId="77777777" w:rsidR="008860AC" w:rsidRDefault="008860AC"/>
  </w:footnote>
  <w:footnote w:type="continuationNotice" w:id="1">
    <w:p w14:paraId="1884DCF7" w14:textId="77777777" w:rsidR="008860AC" w:rsidRDefault="008860A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D6E9" w14:textId="5055EE10" w:rsidR="00277CA5" w:rsidRDefault="00DE6DBD">
    <w:pPr>
      <w:pStyle w:val="Header"/>
    </w:pPr>
    <w:r>
      <w:rPr>
        <w:noProof/>
      </w:rPr>
      <w:pict w14:anchorId="77D8B9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57" o:spid="_x0000_s1045" type="#_x0000_t136" style="position:absolute;margin-left:0;margin-top:0;width:412.1pt;height:247.2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D92C" w14:textId="0A04E4D3" w:rsidR="00277CA5" w:rsidRDefault="00DE6DBD">
    <w:pPr>
      <w:pStyle w:val="Header"/>
    </w:pPr>
    <w:r>
      <w:rPr>
        <w:noProof/>
      </w:rPr>
      <w:pict w14:anchorId="190904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6" o:spid="_x0000_s1054" type="#_x0000_t136" style="position:absolute;margin-left:0;margin-top:0;width:412.1pt;height:247.2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8D83" w14:textId="380804EE" w:rsidR="00277CA5" w:rsidRPr="00667792" w:rsidRDefault="00DE6DBD" w:rsidP="00667792">
    <w:pPr>
      <w:pStyle w:val="Header"/>
    </w:pPr>
    <w:r>
      <w:rPr>
        <w:noProof/>
      </w:rPr>
      <w:pict w14:anchorId="668283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7" o:spid="_x0000_s1055" type="#_x0000_t136" style="position:absolute;margin-left:0;margin-top:0;width:412.1pt;height:247.2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77CA5">
      <w:rPr>
        <w:noProof/>
        <w:lang w:eastAsia="en-GB"/>
      </w:rPr>
      <w:drawing>
        <wp:anchor distT="0" distB="0" distL="114300" distR="114300" simplePos="0" relativeHeight="251678720" behindDoc="1" locked="0" layoutInCell="1" allowOverlap="1" wp14:anchorId="4D3B6156" wp14:editId="7A120CE3">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08D7" w14:textId="222F954E" w:rsidR="00277CA5" w:rsidRDefault="00DE6DBD">
    <w:pPr>
      <w:pStyle w:val="Header"/>
    </w:pPr>
    <w:r>
      <w:rPr>
        <w:noProof/>
      </w:rPr>
      <w:pict w14:anchorId="0C75E7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5" o:spid="_x0000_s1053" type="#_x0000_t136" style="position:absolute;margin-left:0;margin-top:0;width:412.1pt;height:247.2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DCD8" w14:textId="199BAFB7" w:rsidR="00277CA5" w:rsidRPr="00ED2A8D" w:rsidRDefault="00DE6DBD" w:rsidP="00534B03">
    <w:pPr>
      <w:pStyle w:val="Header"/>
      <w:jc w:val="right"/>
    </w:pPr>
    <w:r>
      <w:rPr>
        <w:noProof/>
      </w:rPr>
      <w:pict w14:anchorId="3CE789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58" o:spid="_x0000_s1046" type="#_x0000_t136" style="position:absolute;left:0;text-align:left;margin-left:0;margin-top:0;width:412.1pt;height:247.2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77CA5" w:rsidRPr="00442889">
      <w:rPr>
        <w:noProof/>
        <w:lang w:eastAsia="en-GB"/>
      </w:rPr>
      <w:drawing>
        <wp:anchor distT="0" distB="0" distL="114300" distR="114300" simplePos="0" relativeHeight="251657214" behindDoc="1" locked="0" layoutInCell="1" allowOverlap="1" wp14:anchorId="5A95B84B" wp14:editId="3CCC0CE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77CA5">
      <w:t>VTS51-10.2.1.1 (VTS50-10.2.6.1)</w:t>
    </w:r>
  </w:p>
  <w:p w14:paraId="1AC5F4F5" w14:textId="77777777" w:rsidR="00277CA5" w:rsidRPr="00ED2A8D" w:rsidRDefault="00277CA5" w:rsidP="008747E0">
    <w:pPr>
      <w:pStyle w:val="Header"/>
    </w:pPr>
  </w:p>
  <w:p w14:paraId="37530E1B" w14:textId="77777777" w:rsidR="00277CA5" w:rsidRDefault="00277CA5" w:rsidP="008747E0">
    <w:pPr>
      <w:pStyle w:val="Header"/>
    </w:pPr>
  </w:p>
  <w:p w14:paraId="0850F701" w14:textId="77777777" w:rsidR="00277CA5" w:rsidRDefault="00277CA5" w:rsidP="008747E0">
    <w:pPr>
      <w:pStyle w:val="Header"/>
    </w:pPr>
  </w:p>
  <w:p w14:paraId="2520A8FF" w14:textId="77777777" w:rsidR="00277CA5" w:rsidRDefault="00277CA5" w:rsidP="008747E0">
    <w:pPr>
      <w:pStyle w:val="Header"/>
    </w:pPr>
  </w:p>
  <w:p w14:paraId="71000AFC" w14:textId="77777777" w:rsidR="00277CA5" w:rsidRDefault="00277CA5" w:rsidP="008747E0">
    <w:pPr>
      <w:pStyle w:val="Header"/>
    </w:pPr>
  </w:p>
  <w:p w14:paraId="29B26946" w14:textId="77777777" w:rsidR="00277CA5" w:rsidRDefault="00277CA5" w:rsidP="008747E0">
    <w:pPr>
      <w:pStyle w:val="Header"/>
    </w:pPr>
    <w:r>
      <w:rPr>
        <w:noProof/>
        <w:lang w:eastAsia="en-GB"/>
      </w:rPr>
      <w:drawing>
        <wp:anchor distT="0" distB="0" distL="114300" distR="114300" simplePos="0" relativeHeight="251656189" behindDoc="1" locked="0" layoutInCell="1" allowOverlap="1" wp14:anchorId="7B17FD30" wp14:editId="625923A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7D627E" w14:textId="77777777" w:rsidR="00277CA5" w:rsidRPr="00ED2A8D" w:rsidRDefault="00277CA5" w:rsidP="008747E0">
    <w:pPr>
      <w:pStyle w:val="Header"/>
    </w:pPr>
  </w:p>
  <w:p w14:paraId="3138613A" w14:textId="77777777" w:rsidR="00277CA5" w:rsidRPr="00ED2A8D" w:rsidRDefault="00277CA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4F47" w14:textId="32B451C5" w:rsidR="00277CA5" w:rsidRDefault="00DE6DBD">
    <w:pPr>
      <w:pStyle w:val="Header"/>
    </w:pPr>
    <w:r>
      <w:rPr>
        <w:noProof/>
      </w:rPr>
      <w:pict w14:anchorId="65D18A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56" o:spid="_x0000_s1044" type="#_x0000_t136" style="position:absolute;margin-left:0;margin-top:0;width:412.1pt;height:247.2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77CA5">
      <w:rPr>
        <w:noProof/>
        <w:lang w:eastAsia="en-GB"/>
      </w:rPr>
      <w:drawing>
        <wp:anchor distT="0" distB="0" distL="114300" distR="114300" simplePos="0" relativeHeight="251688960" behindDoc="1" locked="0" layoutInCell="1" allowOverlap="1" wp14:anchorId="69FC4F12" wp14:editId="0F7242F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D6416A" w14:textId="77777777" w:rsidR="00277CA5" w:rsidRDefault="00277CA5">
    <w:pPr>
      <w:pStyle w:val="Header"/>
    </w:pPr>
  </w:p>
  <w:p w14:paraId="21986B8E" w14:textId="77777777" w:rsidR="00277CA5" w:rsidRDefault="00277C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13736" w14:textId="396F24AB" w:rsidR="00277CA5" w:rsidRDefault="00DE6DBD">
    <w:pPr>
      <w:pStyle w:val="Header"/>
    </w:pPr>
    <w:r>
      <w:rPr>
        <w:noProof/>
      </w:rPr>
      <w:pict w14:anchorId="584DBD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0" o:spid="_x0000_s1048" type="#_x0000_t136" style="position:absolute;margin-left:0;margin-top:0;width:412.1pt;height:247.2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EAD" w14:textId="432750D7" w:rsidR="00277CA5" w:rsidRPr="00ED2A8D" w:rsidRDefault="00DE6DBD" w:rsidP="008747E0">
    <w:pPr>
      <w:pStyle w:val="Header"/>
    </w:pPr>
    <w:r>
      <w:rPr>
        <w:noProof/>
      </w:rPr>
      <w:pict w14:anchorId="6368B6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1" o:spid="_x0000_s1049" type="#_x0000_t136" style="position:absolute;margin-left:0;margin-top:0;width:412.1pt;height:247.2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77CA5">
      <w:rPr>
        <w:noProof/>
        <w:lang w:eastAsia="en-GB"/>
      </w:rPr>
      <w:drawing>
        <wp:anchor distT="0" distB="0" distL="114300" distR="114300" simplePos="0" relativeHeight="251658752" behindDoc="1" locked="0" layoutInCell="1" allowOverlap="1" wp14:anchorId="58C66950" wp14:editId="4EC31022">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C069365" w14:textId="77777777" w:rsidR="00277CA5" w:rsidRPr="00ED2A8D" w:rsidRDefault="00277CA5" w:rsidP="008747E0">
    <w:pPr>
      <w:pStyle w:val="Header"/>
    </w:pPr>
  </w:p>
  <w:p w14:paraId="33516DA6" w14:textId="77777777" w:rsidR="00277CA5" w:rsidRDefault="00277CA5" w:rsidP="008747E0">
    <w:pPr>
      <w:pStyle w:val="Header"/>
    </w:pPr>
  </w:p>
  <w:p w14:paraId="55E8389E" w14:textId="77777777" w:rsidR="00277CA5" w:rsidRDefault="00277CA5" w:rsidP="008747E0">
    <w:pPr>
      <w:pStyle w:val="Header"/>
    </w:pPr>
  </w:p>
  <w:p w14:paraId="48D0F1E5" w14:textId="77777777" w:rsidR="00277CA5" w:rsidRDefault="00277CA5" w:rsidP="008747E0">
    <w:pPr>
      <w:pStyle w:val="Header"/>
    </w:pPr>
  </w:p>
  <w:p w14:paraId="12DCB8A2" w14:textId="2B90A418" w:rsidR="00277CA5" w:rsidRPr="00441393" w:rsidRDefault="00277CA5" w:rsidP="00441393">
    <w:pPr>
      <w:pStyle w:val="Contents"/>
    </w:pPr>
    <w:r>
      <w:t xml:space="preserve">DOCUMENT </w:t>
    </w:r>
    <w:r w:rsidR="00CD0C8F">
      <w:t>REVISION</w:t>
    </w:r>
  </w:p>
  <w:p w14:paraId="38A3DB8B" w14:textId="77777777" w:rsidR="00277CA5" w:rsidRPr="00ED2A8D" w:rsidRDefault="00277CA5" w:rsidP="008747E0">
    <w:pPr>
      <w:pStyle w:val="Header"/>
    </w:pPr>
  </w:p>
  <w:p w14:paraId="012A4249" w14:textId="77777777" w:rsidR="00277CA5" w:rsidRPr="00AC33A2" w:rsidRDefault="00277CA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0BD8" w14:textId="5EC5D260" w:rsidR="00277CA5" w:rsidRDefault="00DE6DBD">
    <w:pPr>
      <w:pStyle w:val="Header"/>
    </w:pPr>
    <w:r>
      <w:rPr>
        <w:noProof/>
      </w:rPr>
      <w:pict w14:anchorId="55775A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59" o:spid="_x0000_s1047" type="#_x0000_t136" style="position:absolute;margin-left:0;margin-top:0;width:412.1pt;height:247.2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CE6AD" w14:textId="79574145" w:rsidR="00277CA5" w:rsidRDefault="00DE6DBD">
    <w:pPr>
      <w:pStyle w:val="Header"/>
    </w:pPr>
    <w:r>
      <w:rPr>
        <w:noProof/>
      </w:rPr>
      <w:pict w14:anchorId="7BB567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3" o:spid="_x0000_s1051" type="#_x0000_t136" style="position:absolute;margin-left:0;margin-top:0;width:412.1pt;height:247.2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E80CA" w14:textId="7CFF3A00" w:rsidR="00277CA5" w:rsidRPr="00ED2A8D" w:rsidRDefault="00DE6DBD" w:rsidP="008747E0">
    <w:pPr>
      <w:pStyle w:val="Header"/>
    </w:pPr>
    <w:r>
      <w:rPr>
        <w:noProof/>
      </w:rPr>
      <w:pict w14:anchorId="66343C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4" o:spid="_x0000_s1052" type="#_x0000_t136" style="position:absolute;margin-left:0;margin-top:0;width:412.1pt;height:247.2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77CA5">
      <w:rPr>
        <w:noProof/>
        <w:lang w:eastAsia="en-GB"/>
      </w:rPr>
      <w:drawing>
        <wp:anchor distT="0" distB="0" distL="114300" distR="114300" simplePos="0" relativeHeight="251674624" behindDoc="1" locked="0" layoutInCell="1" allowOverlap="1" wp14:anchorId="76E10CEA" wp14:editId="32B95E9A">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5F9376" w14:textId="77777777" w:rsidR="00277CA5" w:rsidRPr="00ED2A8D" w:rsidRDefault="00277CA5" w:rsidP="008747E0">
    <w:pPr>
      <w:pStyle w:val="Header"/>
    </w:pPr>
  </w:p>
  <w:p w14:paraId="03A8D3B0" w14:textId="77777777" w:rsidR="00277CA5" w:rsidRDefault="00277CA5" w:rsidP="008747E0">
    <w:pPr>
      <w:pStyle w:val="Header"/>
    </w:pPr>
  </w:p>
  <w:p w14:paraId="7ECDB4CA" w14:textId="77777777" w:rsidR="00277CA5" w:rsidRDefault="00277CA5" w:rsidP="008747E0">
    <w:pPr>
      <w:pStyle w:val="Header"/>
    </w:pPr>
  </w:p>
  <w:p w14:paraId="349DAFE1" w14:textId="77777777" w:rsidR="00277CA5" w:rsidRDefault="00277CA5" w:rsidP="008747E0">
    <w:pPr>
      <w:pStyle w:val="Header"/>
    </w:pPr>
  </w:p>
  <w:p w14:paraId="20712661" w14:textId="77777777" w:rsidR="00277CA5" w:rsidRPr="00441393" w:rsidRDefault="00277CA5" w:rsidP="00441393">
    <w:pPr>
      <w:pStyle w:val="Contents"/>
    </w:pPr>
    <w:r>
      <w:t>CONTENTS</w:t>
    </w:r>
  </w:p>
  <w:p w14:paraId="2FDA1056" w14:textId="77777777" w:rsidR="00277CA5" w:rsidRDefault="00277CA5" w:rsidP="0078486B">
    <w:pPr>
      <w:pStyle w:val="Header"/>
      <w:spacing w:line="140" w:lineRule="exact"/>
    </w:pPr>
  </w:p>
  <w:p w14:paraId="5BB17674" w14:textId="77777777" w:rsidR="00277CA5" w:rsidRPr="00AC33A2" w:rsidRDefault="00277CA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E861" w14:textId="0A627681" w:rsidR="00277CA5" w:rsidRPr="00ED2A8D" w:rsidRDefault="00DE6DBD" w:rsidP="00C716E5">
    <w:pPr>
      <w:pStyle w:val="Header"/>
    </w:pPr>
    <w:r>
      <w:rPr>
        <w:noProof/>
      </w:rPr>
      <w:pict w14:anchorId="629BB4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880662" o:spid="_x0000_s1050" type="#_x0000_t136" style="position:absolute;margin-left:0;margin-top:0;width:412.1pt;height:247.2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77CA5">
      <w:rPr>
        <w:noProof/>
        <w:lang w:eastAsia="en-GB"/>
      </w:rPr>
      <w:drawing>
        <wp:anchor distT="0" distB="0" distL="114300" distR="114300" simplePos="0" relativeHeight="251697152" behindDoc="1" locked="0" layoutInCell="1" allowOverlap="1" wp14:anchorId="18B38198" wp14:editId="397F761E">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25C7C7" w14:textId="77777777" w:rsidR="00277CA5" w:rsidRPr="00ED2A8D" w:rsidRDefault="00277CA5" w:rsidP="00C716E5">
    <w:pPr>
      <w:pStyle w:val="Header"/>
    </w:pPr>
  </w:p>
  <w:p w14:paraId="3F6DDE8E" w14:textId="77777777" w:rsidR="00277CA5" w:rsidRDefault="00277CA5" w:rsidP="00C716E5">
    <w:pPr>
      <w:pStyle w:val="Header"/>
    </w:pPr>
  </w:p>
  <w:p w14:paraId="74FFCF70" w14:textId="77777777" w:rsidR="00277CA5" w:rsidRDefault="00277CA5" w:rsidP="00C716E5">
    <w:pPr>
      <w:pStyle w:val="Header"/>
    </w:pPr>
  </w:p>
  <w:p w14:paraId="14C6046F" w14:textId="77777777" w:rsidR="00277CA5" w:rsidRDefault="00277CA5" w:rsidP="00C716E5">
    <w:pPr>
      <w:pStyle w:val="Header"/>
    </w:pPr>
  </w:p>
  <w:p w14:paraId="0BA4DCD6" w14:textId="77777777" w:rsidR="00277CA5" w:rsidRPr="00441393" w:rsidRDefault="00277CA5" w:rsidP="00C716E5">
    <w:pPr>
      <w:pStyle w:val="Contents"/>
    </w:pPr>
    <w:r>
      <w:t>CONTENTS</w:t>
    </w:r>
  </w:p>
  <w:p w14:paraId="4EB8AE4C" w14:textId="77777777" w:rsidR="00277CA5" w:rsidRPr="00ED2A8D" w:rsidRDefault="00277CA5" w:rsidP="00C716E5">
    <w:pPr>
      <w:pStyle w:val="Header"/>
    </w:pPr>
  </w:p>
  <w:p w14:paraId="1E036810" w14:textId="77777777" w:rsidR="00277CA5" w:rsidRPr="00AC33A2" w:rsidRDefault="00277CA5" w:rsidP="00C716E5">
    <w:pPr>
      <w:pStyle w:val="Header"/>
      <w:spacing w:line="140" w:lineRule="exact"/>
    </w:pPr>
  </w:p>
  <w:p w14:paraId="03BBE81C" w14:textId="77777777" w:rsidR="00277CA5" w:rsidRDefault="00277CA5">
    <w:pPr>
      <w:pStyle w:val="Header"/>
    </w:pPr>
    <w:r>
      <w:rPr>
        <w:noProof/>
        <w:lang w:eastAsia="en-GB"/>
      </w:rPr>
      <w:drawing>
        <wp:anchor distT="0" distB="0" distL="114300" distR="114300" simplePos="0" relativeHeight="251695104" behindDoc="1" locked="0" layoutInCell="1" allowOverlap="1" wp14:anchorId="69E324D4" wp14:editId="4A08C13E">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054DF18"/>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752BE1C"/>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E6E2183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593AA29E"/>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B3C7DB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6BCA8B2A"/>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88A4A56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9232F23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1155058"/>
    <w:multiLevelType w:val="multilevel"/>
    <w:tmpl w:val="164A7C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7C24AB"/>
    <w:multiLevelType w:val="multilevel"/>
    <w:tmpl w:val="2F7ADE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668"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47332D8"/>
    <w:multiLevelType w:val="hybridMultilevel"/>
    <w:tmpl w:val="699CF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9062249"/>
    <w:multiLevelType w:val="multilevel"/>
    <w:tmpl w:val="07127B0C"/>
    <w:lvl w:ilvl="0">
      <w:start w:val="1"/>
      <w:numFmt w:val="decimal"/>
      <w:pStyle w:val="AppendixHead1"/>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BFB7B0B"/>
    <w:multiLevelType w:val="hybridMultilevel"/>
    <w:tmpl w:val="741C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EB057A3"/>
    <w:multiLevelType w:val="multilevel"/>
    <w:tmpl w:val="2DBAAC30"/>
    <w:lvl w:ilvl="0">
      <w:start w:val="3"/>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1FF4B49"/>
    <w:multiLevelType w:val="hybridMultilevel"/>
    <w:tmpl w:val="49C47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615704C"/>
    <w:multiLevelType w:val="hybridMultilevel"/>
    <w:tmpl w:val="CA34DF7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7" w15:restartNumberingAfterBreak="0">
    <w:nsid w:val="66B50480"/>
    <w:multiLevelType w:val="hybridMultilevel"/>
    <w:tmpl w:val="BD807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0"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6706802"/>
    <w:multiLevelType w:val="hybridMultilevel"/>
    <w:tmpl w:val="A4D4DA3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78860D3C"/>
    <w:multiLevelType w:val="multilevel"/>
    <w:tmpl w:val="E0443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01943891">
    <w:abstractNumId w:val="37"/>
  </w:num>
  <w:num w:numId="2" w16cid:durableId="1655143110">
    <w:abstractNumId w:val="56"/>
  </w:num>
  <w:num w:numId="3" w16cid:durableId="1209100985">
    <w:abstractNumId w:val="14"/>
  </w:num>
  <w:num w:numId="4" w16cid:durableId="451099676">
    <w:abstractNumId w:val="31"/>
  </w:num>
  <w:num w:numId="5" w16cid:durableId="1615477925">
    <w:abstractNumId w:val="25"/>
  </w:num>
  <w:num w:numId="6" w16cid:durableId="438454791">
    <w:abstractNumId w:val="23"/>
  </w:num>
  <w:num w:numId="7" w16cid:durableId="395590262">
    <w:abstractNumId w:val="34"/>
  </w:num>
  <w:num w:numId="8" w16cid:durableId="482936953">
    <w:abstractNumId w:val="13"/>
  </w:num>
  <w:num w:numId="9" w16cid:durableId="377123895">
    <w:abstractNumId w:val="22"/>
  </w:num>
  <w:num w:numId="10" w16cid:durableId="408970004">
    <w:abstractNumId w:val="26"/>
  </w:num>
  <w:num w:numId="11" w16cid:durableId="580139873">
    <w:abstractNumId w:val="11"/>
  </w:num>
  <w:num w:numId="12" w16cid:durableId="1488401366">
    <w:abstractNumId w:val="36"/>
  </w:num>
  <w:num w:numId="13" w16cid:durableId="1460345119">
    <w:abstractNumId w:val="7"/>
  </w:num>
  <w:num w:numId="14" w16cid:durableId="1654603310">
    <w:abstractNumId w:val="52"/>
  </w:num>
  <w:num w:numId="15" w16cid:durableId="285546689">
    <w:abstractNumId w:val="19"/>
  </w:num>
  <w:num w:numId="16" w16cid:durableId="1986474055">
    <w:abstractNumId w:val="18"/>
  </w:num>
  <w:num w:numId="17" w16cid:durableId="221185693">
    <w:abstractNumId w:val="33"/>
  </w:num>
  <w:num w:numId="18" w16cid:durableId="936717278">
    <w:abstractNumId w:val="10"/>
  </w:num>
  <w:num w:numId="19" w16cid:durableId="941572972">
    <w:abstractNumId w:val="17"/>
  </w:num>
  <w:num w:numId="20" w16cid:durableId="224415469">
    <w:abstractNumId w:val="41"/>
  </w:num>
  <w:num w:numId="21" w16cid:durableId="2017343354">
    <w:abstractNumId w:val="16"/>
  </w:num>
  <w:num w:numId="22" w16cid:durableId="2136752708">
    <w:abstractNumId w:val="54"/>
  </w:num>
  <w:num w:numId="23" w16cid:durableId="1377654685">
    <w:abstractNumId w:val="9"/>
  </w:num>
  <w:num w:numId="24" w16cid:durableId="1017389525">
    <w:abstractNumId w:val="30"/>
  </w:num>
  <w:num w:numId="25" w16cid:durableId="783771241">
    <w:abstractNumId w:val="24"/>
  </w:num>
  <w:num w:numId="26" w16cid:durableId="302009362">
    <w:abstractNumId w:val="40"/>
  </w:num>
  <w:num w:numId="27" w16cid:durableId="1325549720">
    <w:abstractNumId w:val="43"/>
  </w:num>
  <w:num w:numId="28" w16cid:durableId="1323315973">
    <w:abstractNumId w:val="12"/>
  </w:num>
  <w:num w:numId="29" w16cid:durableId="656225515">
    <w:abstractNumId w:val="32"/>
  </w:num>
  <w:num w:numId="30" w16cid:durableId="819149584">
    <w:abstractNumId w:val="20"/>
  </w:num>
  <w:num w:numId="31" w16cid:durableId="630063833">
    <w:abstractNumId w:val="15"/>
  </w:num>
  <w:num w:numId="32" w16cid:durableId="643505184">
    <w:abstractNumId w:val="53"/>
  </w:num>
  <w:num w:numId="33" w16cid:durableId="204758721">
    <w:abstractNumId w:val="50"/>
  </w:num>
  <w:num w:numId="34" w16cid:durableId="2146267023">
    <w:abstractNumId w:val="19"/>
    <w:lvlOverride w:ilvl="0">
      <w:startOverride w:val="1"/>
    </w:lvlOverride>
  </w:num>
  <w:num w:numId="35" w16cid:durableId="555045349">
    <w:abstractNumId w:val="45"/>
  </w:num>
  <w:num w:numId="36" w16cid:durableId="597521311">
    <w:abstractNumId w:val="35"/>
  </w:num>
  <w:num w:numId="37" w16cid:durableId="1556509247">
    <w:abstractNumId w:val="42"/>
  </w:num>
  <w:num w:numId="38" w16cid:durableId="1450322156">
    <w:abstractNumId w:val="55"/>
  </w:num>
  <w:num w:numId="39" w16cid:durableId="1069841018">
    <w:abstractNumId w:val="47"/>
  </w:num>
  <w:num w:numId="40" w16cid:durableId="463039953">
    <w:abstractNumId w:val="37"/>
  </w:num>
  <w:num w:numId="41" w16cid:durableId="1737824561">
    <w:abstractNumId w:val="21"/>
  </w:num>
  <w:num w:numId="42" w16cid:durableId="8274833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65940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101294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9175863">
    <w:abstractNumId w:val="19"/>
  </w:num>
  <w:num w:numId="46" w16cid:durableId="1944922843">
    <w:abstractNumId w:val="46"/>
  </w:num>
  <w:num w:numId="47" w16cid:durableId="55520523">
    <w:abstractNumId w:val="51"/>
  </w:num>
  <w:num w:numId="48" w16cid:durableId="1326589943">
    <w:abstractNumId w:val="37"/>
  </w:num>
  <w:num w:numId="49" w16cid:durableId="800540782">
    <w:abstractNumId w:val="32"/>
  </w:num>
  <w:num w:numId="50" w16cid:durableId="1600288705">
    <w:abstractNumId w:val="32"/>
  </w:num>
  <w:num w:numId="51" w16cid:durableId="1769041172">
    <w:abstractNumId w:val="48"/>
  </w:num>
  <w:num w:numId="52" w16cid:durableId="1459758597">
    <w:abstractNumId w:val="44"/>
  </w:num>
  <w:num w:numId="53" w16cid:durableId="2121219129">
    <w:abstractNumId w:val="29"/>
  </w:num>
  <w:num w:numId="54" w16cid:durableId="1795054492">
    <w:abstractNumId w:val="8"/>
  </w:num>
  <w:num w:numId="55" w16cid:durableId="1180704998">
    <w:abstractNumId w:val="2"/>
  </w:num>
  <w:num w:numId="56" w16cid:durableId="788550691">
    <w:abstractNumId w:val="6"/>
  </w:num>
  <w:num w:numId="57" w16cid:durableId="1020857494">
    <w:abstractNumId w:val="5"/>
  </w:num>
  <w:num w:numId="58" w16cid:durableId="1091731073">
    <w:abstractNumId w:val="4"/>
  </w:num>
  <w:num w:numId="59" w16cid:durableId="764419542">
    <w:abstractNumId w:val="3"/>
  </w:num>
  <w:num w:numId="60" w16cid:durableId="1436750380">
    <w:abstractNumId w:val="1"/>
  </w:num>
  <w:num w:numId="61" w16cid:durableId="767966337">
    <w:abstractNumId w:val="0"/>
  </w:num>
  <w:num w:numId="62" w16cid:durableId="1699893534">
    <w:abstractNumId w:val="39"/>
  </w:num>
  <w:num w:numId="63" w16cid:durableId="1208488210">
    <w:abstractNumId w:val="49"/>
  </w:num>
  <w:num w:numId="64" w16cid:durableId="1421218828">
    <w:abstractNumId w:val="28"/>
  </w:num>
  <w:num w:numId="65" w16cid:durableId="479924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6416119">
    <w:abstractNumId w:val="27"/>
  </w:num>
  <w:num w:numId="67" w16cid:durableId="10616374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315740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46335911">
    <w:abstractNumId w:val="3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b-NO" w:vendorID="64" w:dllVersion="0" w:nlCheck="1" w:checkStyle="0"/>
  <w:activeWritingStyle w:appName="MSWord" w:lang="nb-NO" w:vendorID="64" w:dllVersion="6" w:nlCheck="1" w:checkStyle="0"/>
  <w:activeWritingStyle w:appName="MSWord" w:lang="pl-PL" w:vendorID="64" w:dllVersion="0" w:nlCheck="1" w:checkStyle="0"/>
  <w:activeWritingStyle w:appName="MSWord" w:lang="en-GB" w:vendorID="64" w:dllVersion="4096" w:nlCheck="1" w:checkStyle="0"/>
  <w:activeWritingStyle w:appName="MSWord" w:lang="nb-NO" w:vendorID="64" w:dllVersion="4096" w:nlCheck="1" w:checkStyle="0"/>
  <w:activeWritingStyle w:appName="MSWord" w:lang="en-US"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79A"/>
    <w:rsid w:val="000006BC"/>
    <w:rsid w:val="000053E1"/>
    <w:rsid w:val="00007A1C"/>
    <w:rsid w:val="00012D78"/>
    <w:rsid w:val="0001616D"/>
    <w:rsid w:val="00016839"/>
    <w:rsid w:val="000174F9"/>
    <w:rsid w:val="000249C2"/>
    <w:rsid w:val="000258F6"/>
    <w:rsid w:val="000261DE"/>
    <w:rsid w:val="000262A6"/>
    <w:rsid w:val="00031E05"/>
    <w:rsid w:val="000379A7"/>
    <w:rsid w:val="00040EB8"/>
    <w:rsid w:val="000439A4"/>
    <w:rsid w:val="00044293"/>
    <w:rsid w:val="000472F8"/>
    <w:rsid w:val="0005449E"/>
    <w:rsid w:val="00055C8E"/>
    <w:rsid w:val="0005760A"/>
    <w:rsid w:val="00057699"/>
    <w:rsid w:val="00057B6D"/>
    <w:rsid w:val="00061A7B"/>
    <w:rsid w:val="000678A6"/>
    <w:rsid w:val="00071F1E"/>
    <w:rsid w:val="00071F60"/>
    <w:rsid w:val="00081625"/>
    <w:rsid w:val="0008230B"/>
    <w:rsid w:val="00083155"/>
    <w:rsid w:val="0008654C"/>
    <w:rsid w:val="000904ED"/>
    <w:rsid w:val="00091545"/>
    <w:rsid w:val="00095832"/>
    <w:rsid w:val="000A2697"/>
    <w:rsid w:val="000A27A8"/>
    <w:rsid w:val="000A310E"/>
    <w:rsid w:val="000B02FE"/>
    <w:rsid w:val="000B2356"/>
    <w:rsid w:val="000B4F19"/>
    <w:rsid w:val="000B5720"/>
    <w:rsid w:val="000C3A0B"/>
    <w:rsid w:val="000C4343"/>
    <w:rsid w:val="000C711B"/>
    <w:rsid w:val="000D1C37"/>
    <w:rsid w:val="000D2431"/>
    <w:rsid w:val="000D341B"/>
    <w:rsid w:val="000D4DB6"/>
    <w:rsid w:val="000D5B82"/>
    <w:rsid w:val="000D5D08"/>
    <w:rsid w:val="000D64A1"/>
    <w:rsid w:val="000D7080"/>
    <w:rsid w:val="000E26F4"/>
    <w:rsid w:val="000E3954"/>
    <w:rsid w:val="000E3E52"/>
    <w:rsid w:val="000E4C51"/>
    <w:rsid w:val="000E7D6E"/>
    <w:rsid w:val="000F0A48"/>
    <w:rsid w:val="000F0F9F"/>
    <w:rsid w:val="000F2C22"/>
    <w:rsid w:val="000F3F43"/>
    <w:rsid w:val="000F4B10"/>
    <w:rsid w:val="000F58ED"/>
    <w:rsid w:val="001035F2"/>
    <w:rsid w:val="00110865"/>
    <w:rsid w:val="00111168"/>
    <w:rsid w:val="00113D5B"/>
    <w:rsid w:val="00113F8F"/>
    <w:rsid w:val="0011428C"/>
    <w:rsid w:val="00114DA3"/>
    <w:rsid w:val="00115D8A"/>
    <w:rsid w:val="001162A0"/>
    <w:rsid w:val="001168B9"/>
    <w:rsid w:val="00116A50"/>
    <w:rsid w:val="0012143B"/>
    <w:rsid w:val="00122EBD"/>
    <w:rsid w:val="00122F38"/>
    <w:rsid w:val="001308FB"/>
    <w:rsid w:val="0013192E"/>
    <w:rsid w:val="00131D5F"/>
    <w:rsid w:val="0013456A"/>
    <w:rsid w:val="001349DB"/>
    <w:rsid w:val="00135917"/>
    <w:rsid w:val="00135AEB"/>
    <w:rsid w:val="00135C37"/>
    <w:rsid w:val="00136E58"/>
    <w:rsid w:val="001526DD"/>
    <w:rsid w:val="00152A5B"/>
    <w:rsid w:val="00152CE6"/>
    <w:rsid w:val="001532FB"/>
    <w:rsid w:val="001547F9"/>
    <w:rsid w:val="001607D8"/>
    <w:rsid w:val="00160ECB"/>
    <w:rsid w:val="00161325"/>
    <w:rsid w:val="001623BE"/>
    <w:rsid w:val="0017187B"/>
    <w:rsid w:val="00171F27"/>
    <w:rsid w:val="00172D0F"/>
    <w:rsid w:val="001742A5"/>
    <w:rsid w:val="001802B3"/>
    <w:rsid w:val="00180AD4"/>
    <w:rsid w:val="001821E2"/>
    <w:rsid w:val="00184427"/>
    <w:rsid w:val="00184C2E"/>
    <w:rsid w:val="00187415"/>
    <w:rsid w:val="001875B1"/>
    <w:rsid w:val="0019279D"/>
    <w:rsid w:val="00192B98"/>
    <w:rsid w:val="001967E2"/>
    <w:rsid w:val="001A4E97"/>
    <w:rsid w:val="001A5F3E"/>
    <w:rsid w:val="001A648C"/>
    <w:rsid w:val="001A70D5"/>
    <w:rsid w:val="001A777B"/>
    <w:rsid w:val="001B2A35"/>
    <w:rsid w:val="001B339A"/>
    <w:rsid w:val="001C420E"/>
    <w:rsid w:val="001C650B"/>
    <w:rsid w:val="001C72B5"/>
    <w:rsid w:val="001D0D25"/>
    <w:rsid w:val="001D2E7A"/>
    <w:rsid w:val="001D3992"/>
    <w:rsid w:val="001D4A3E"/>
    <w:rsid w:val="001D5602"/>
    <w:rsid w:val="001E07C3"/>
    <w:rsid w:val="001E13B4"/>
    <w:rsid w:val="001E416D"/>
    <w:rsid w:val="001E6C65"/>
    <w:rsid w:val="001F3BB0"/>
    <w:rsid w:val="001F3CE2"/>
    <w:rsid w:val="001F432C"/>
    <w:rsid w:val="001F4EF8"/>
    <w:rsid w:val="001F5AB1"/>
    <w:rsid w:val="00201337"/>
    <w:rsid w:val="0020149B"/>
    <w:rsid w:val="002022C6"/>
    <w:rsid w:val="002022EA"/>
    <w:rsid w:val="002044E9"/>
    <w:rsid w:val="00205B17"/>
    <w:rsid w:val="00205D9B"/>
    <w:rsid w:val="00205F9A"/>
    <w:rsid w:val="002061B8"/>
    <w:rsid w:val="002103D8"/>
    <w:rsid w:val="00210EA3"/>
    <w:rsid w:val="00211720"/>
    <w:rsid w:val="002204DA"/>
    <w:rsid w:val="00222D4C"/>
    <w:rsid w:val="0022371A"/>
    <w:rsid w:val="002317E5"/>
    <w:rsid w:val="0023269B"/>
    <w:rsid w:val="002327EF"/>
    <w:rsid w:val="00236E08"/>
    <w:rsid w:val="00237785"/>
    <w:rsid w:val="00237CF0"/>
    <w:rsid w:val="0024689A"/>
    <w:rsid w:val="00251FB9"/>
    <w:rsid w:val="002520AD"/>
    <w:rsid w:val="00255C0A"/>
    <w:rsid w:val="00256021"/>
    <w:rsid w:val="0025660A"/>
    <w:rsid w:val="0025730E"/>
    <w:rsid w:val="00257DF8"/>
    <w:rsid w:val="00257E4A"/>
    <w:rsid w:val="0026038D"/>
    <w:rsid w:val="0026201F"/>
    <w:rsid w:val="002654A7"/>
    <w:rsid w:val="002659BE"/>
    <w:rsid w:val="00265DBA"/>
    <w:rsid w:val="0027175D"/>
    <w:rsid w:val="002717F5"/>
    <w:rsid w:val="00272094"/>
    <w:rsid w:val="00276585"/>
    <w:rsid w:val="00277CA5"/>
    <w:rsid w:val="0028314D"/>
    <w:rsid w:val="0028341E"/>
    <w:rsid w:val="00287437"/>
    <w:rsid w:val="002903F9"/>
    <w:rsid w:val="00291F2A"/>
    <w:rsid w:val="00296264"/>
    <w:rsid w:val="0029793F"/>
    <w:rsid w:val="00297BDA"/>
    <w:rsid w:val="002A1C42"/>
    <w:rsid w:val="002A4AC9"/>
    <w:rsid w:val="002A617C"/>
    <w:rsid w:val="002A71CF"/>
    <w:rsid w:val="002A72D3"/>
    <w:rsid w:val="002B3E19"/>
    <w:rsid w:val="002B3E9D"/>
    <w:rsid w:val="002B4D1B"/>
    <w:rsid w:val="002B54D0"/>
    <w:rsid w:val="002B6AFF"/>
    <w:rsid w:val="002B7589"/>
    <w:rsid w:val="002C15C6"/>
    <w:rsid w:val="002C5745"/>
    <w:rsid w:val="002C65C2"/>
    <w:rsid w:val="002C77F4"/>
    <w:rsid w:val="002C7D8E"/>
    <w:rsid w:val="002D0869"/>
    <w:rsid w:val="002D1875"/>
    <w:rsid w:val="002D78FE"/>
    <w:rsid w:val="002E0D94"/>
    <w:rsid w:val="002E2813"/>
    <w:rsid w:val="002E4993"/>
    <w:rsid w:val="002E5BAC"/>
    <w:rsid w:val="002E7635"/>
    <w:rsid w:val="002F265A"/>
    <w:rsid w:val="002F347A"/>
    <w:rsid w:val="002F4743"/>
    <w:rsid w:val="003023C5"/>
    <w:rsid w:val="0030413F"/>
    <w:rsid w:val="00305EFE"/>
    <w:rsid w:val="00306067"/>
    <w:rsid w:val="00313B4B"/>
    <w:rsid w:val="00313D85"/>
    <w:rsid w:val="00315CE3"/>
    <w:rsid w:val="0031629B"/>
    <w:rsid w:val="00316513"/>
    <w:rsid w:val="00323A73"/>
    <w:rsid w:val="003240EF"/>
    <w:rsid w:val="00324CE4"/>
    <w:rsid w:val="003251FE"/>
    <w:rsid w:val="003274DB"/>
    <w:rsid w:val="00327FBF"/>
    <w:rsid w:val="00332A7B"/>
    <w:rsid w:val="003343E0"/>
    <w:rsid w:val="00335E40"/>
    <w:rsid w:val="00337378"/>
    <w:rsid w:val="0034102D"/>
    <w:rsid w:val="00341301"/>
    <w:rsid w:val="00344408"/>
    <w:rsid w:val="00345E37"/>
    <w:rsid w:val="00346787"/>
    <w:rsid w:val="00347F3E"/>
    <w:rsid w:val="00354469"/>
    <w:rsid w:val="003568A2"/>
    <w:rsid w:val="003621C3"/>
    <w:rsid w:val="00362B6B"/>
    <w:rsid w:val="0036382D"/>
    <w:rsid w:val="00364D30"/>
    <w:rsid w:val="00367F9F"/>
    <w:rsid w:val="00370271"/>
    <w:rsid w:val="00370B04"/>
    <w:rsid w:val="00375AB6"/>
    <w:rsid w:val="00380350"/>
    <w:rsid w:val="00380B4E"/>
    <w:rsid w:val="003816E4"/>
    <w:rsid w:val="00383A29"/>
    <w:rsid w:val="00386147"/>
    <w:rsid w:val="0038791B"/>
    <w:rsid w:val="0039131E"/>
    <w:rsid w:val="003975B8"/>
    <w:rsid w:val="003A04A6"/>
    <w:rsid w:val="003A1A56"/>
    <w:rsid w:val="003A3548"/>
    <w:rsid w:val="003A5ECE"/>
    <w:rsid w:val="003A7759"/>
    <w:rsid w:val="003A7F6E"/>
    <w:rsid w:val="003B03EA"/>
    <w:rsid w:val="003B4A84"/>
    <w:rsid w:val="003B7F87"/>
    <w:rsid w:val="003C661F"/>
    <w:rsid w:val="003C7C34"/>
    <w:rsid w:val="003C7ED3"/>
    <w:rsid w:val="003D0F37"/>
    <w:rsid w:val="003D2C34"/>
    <w:rsid w:val="003D5150"/>
    <w:rsid w:val="003D63C9"/>
    <w:rsid w:val="003D63FD"/>
    <w:rsid w:val="003D79DD"/>
    <w:rsid w:val="003F1901"/>
    <w:rsid w:val="003F1C3A"/>
    <w:rsid w:val="003F27BD"/>
    <w:rsid w:val="003F6219"/>
    <w:rsid w:val="0041086B"/>
    <w:rsid w:val="004109CF"/>
    <w:rsid w:val="00410B17"/>
    <w:rsid w:val="00413518"/>
    <w:rsid w:val="00414698"/>
    <w:rsid w:val="00421C33"/>
    <w:rsid w:val="0042459D"/>
    <w:rsid w:val="0042565E"/>
    <w:rsid w:val="00432C05"/>
    <w:rsid w:val="00440379"/>
    <w:rsid w:val="00441393"/>
    <w:rsid w:val="00441456"/>
    <w:rsid w:val="00442039"/>
    <w:rsid w:val="00442A2F"/>
    <w:rsid w:val="00445EB8"/>
    <w:rsid w:val="00446083"/>
    <w:rsid w:val="00446E5A"/>
    <w:rsid w:val="004473AD"/>
    <w:rsid w:val="00447CF0"/>
    <w:rsid w:val="00453A14"/>
    <w:rsid w:val="0045431D"/>
    <w:rsid w:val="00456016"/>
    <w:rsid w:val="00456F10"/>
    <w:rsid w:val="00457B10"/>
    <w:rsid w:val="00470F47"/>
    <w:rsid w:val="004722C6"/>
    <w:rsid w:val="0047315B"/>
    <w:rsid w:val="00474746"/>
    <w:rsid w:val="00476942"/>
    <w:rsid w:val="00477027"/>
    <w:rsid w:val="00477D62"/>
    <w:rsid w:val="00484008"/>
    <w:rsid w:val="004871A2"/>
    <w:rsid w:val="0049225B"/>
    <w:rsid w:val="004929CE"/>
    <w:rsid w:val="00492A8D"/>
    <w:rsid w:val="004944C8"/>
    <w:rsid w:val="004A0E94"/>
    <w:rsid w:val="004A0EBF"/>
    <w:rsid w:val="004A4AC4"/>
    <w:rsid w:val="004A4EC4"/>
    <w:rsid w:val="004A68F1"/>
    <w:rsid w:val="004B13C9"/>
    <w:rsid w:val="004B172C"/>
    <w:rsid w:val="004B4620"/>
    <w:rsid w:val="004B494F"/>
    <w:rsid w:val="004C0E4B"/>
    <w:rsid w:val="004C21C6"/>
    <w:rsid w:val="004C3F94"/>
    <w:rsid w:val="004D2BDA"/>
    <w:rsid w:val="004D6D3F"/>
    <w:rsid w:val="004D77DD"/>
    <w:rsid w:val="004D7C1A"/>
    <w:rsid w:val="004E0BBB"/>
    <w:rsid w:val="004E193D"/>
    <w:rsid w:val="004E1D57"/>
    <w:rsid w:val="004E2F16"/>
    <w:rsid w:val="004E5904"/>
    <w:rsid w:val="004F002D"/>
    <w:rsid w:val="004F1812"/>
    <w:rsid w:val="004F424F"/>
    <w:rsid w:val="004F5930"/>
    <w:rsid w:val="004F5D07"/>
    <w:rsid w:val="004F6196"/>
    <w:rsid w:val="00503044"/>
    <w:rsid w:val="00510AD9"/>
    <w:rsid w:val="0051239A"/>
    <w:rsid w:val="00516BF5"/>
    <w:rsid w:val="00517E6C"/>
    <w:rsid w:val="005229E3"/>
    <w:rsid w:val="00523666"/>
    <w:rsid w:val="005246DC"/>
    <w:rsid w:val="00525922"/>
    <w:rsid w:val="00526234"/>
    <w:rsid w:val="00531E04"/>
    <w:rsid w:val="00534B03"/>
    <w:rsid w:val="00534F34"/>
    <w:rsid w:val="00534F3A"/>
    <w:rsid w:val="0053692E"/>
    <w:rsid w:val="005378A6"/>
    <w:rsid w:val="00542240"/>
    <w:rsid w:val="00547837"/>
    <w:rsid w:val="0055034F"/>
    <w:rsid w:val="00552EA6"/>
    <w:rsid w:val="00557337"/>
    <w:rsid w:val="00557434"/>
    <w:rsid w:val="005649E8"/>
    <w:rsid w:val="00575AC4"/>
    <w:rsid w:val="00576D38"/>
    <w:rsid w:val="00577542"/>
    <w:rsid w:val="005805D2"/>
    <w:rsid w:val="00580B66"/>
    <w:rsid w:val="00583FBD"/>
    <w:rsid w:val="00584FDE"/>
    <w:rsid w:val="00591F87"/>
    <w:rsid w:val="00595415"/>
    <w:rsid w:val="00596FF6"/>
    <w:rsid w:val="00597652"/>
    <w:rsid w:val="00597A82"/>
    <w:rsid w:val="005A0703"/>
    <w:rsid w:val="005A080B"/>
    <w:rsid w:val="005A2BCD"/>
    <w:rsid w:val="005A3E04"/>
    <w:rsid w:val="005A74C9"/>
    <w:rsid w:val="005B12A5"/>
    <w:rsid w:val="005B2A88"/>
    <w:rsid w:val="005C0E86"/>
    <w:rsid w:val="005C1176"/>
    <w:rsid w:val="005C161A"/>
    <w:rsid w:val="005C1BCB"/>
    <w:rsid w:val="005C2312"/>
    <w:rsid w:val="005C4735"/>
    <w:rsid w:val="005C5C63"/>
    <w:rsid w:val="005C6395"/>
    <w:rsid w:val="005C6F04"/>
    <w:rsid w:val="005D03E9"/>
    <w:rsid w:val="005D0643"/>
    <w:rsid w:val="005D2C4A"/>
    <w:rsid w:val="005D304B"/>
    <w:rsid w:val="005D3565"/>
    <w:rsid w:val="005D3AF4"/>
    <w:rsid w:val="005D477A"/>
    <w:rsid w:val="005D6E5D"/>
    <w:rsid w:val="005E3989"/>
    <w:rsid w:val="005E4659"/>
    <w:rsid w:val="005E6459"/>
    <w:rsid w:val="005E657A"/>
    <w:rsid w:val="005E6B4B"/>
    <w:rsid w:val="005F1386"/>
    <w:rsid w:val="005F17C2"/>
    <w:rsid w:val="005F4991"/>
    <w:rsid w:val="005F6A11"/>
    <w:rsid w:val="00600C2B"/>
    <w:rsid w:val="0060157C"/>
    <w:rsid w:val="00601C30"/>
    <w:rsid w:val="0060226D"/>
    <w:rsid w:val="0060282A"/>
    <w:rsid w:val="00606A72"/>
    <w:rsid w:val="006127AC"/>
    <w:rsid w:val="00612D8F"/>
    <w:rsid w:val="006218E8"/>
    <w:rsid w:val="006235B8"/>
    <w:rsid w:val="00626CFD"/>
    <w:rsid w:val="00632D1E"/>
    <w:rsid w:val="00634A78"/>
    <w:rsid w:val="0063745A"/>
    <w:rsid w:val="0064029F"/>
    <w:rsid w:val="00642025"/>
    <w:rsid w:val="00646E87"/>
    <w:rsid w:val="00650741"/>
    <w:rsid w:val="0065107F"/>
    <w:rsid w:val="00657DB0"/>
    <w:rsid w:val="00660F92"/>
    <w:rsid w:val="00661445"/>
    <w:rsid w:val="00661946"/>
    <w:rsid w:val="006621DE"/>
    <w:rsid w:val="00662990"/>
    <w:rsid w:val="006646F6"/>
    <w:rsid w:val="00666061"/>
    <w:rsid w:val="00667424"/>
    <w:rsid w:val="00667792"/>
    <w:rsid w:val="0067154B"/>
    <w:rsid w:val="00671677"/>
    <w:rsid w:val="00672D7B"/>
    <w:rsid w:val="00672DEF"/>
    <w:rsid w:val="006744D8"/>
    <w:rsid w:val="006744E2"/>
    <w:rsid w:val="006750F2"/>
    <w:rsid w:val="006752D6"/>
    <w:rsid w:val="00675E02"/>
    <w:rsid w:val="00675F1C"/>
    <w:rsid w:val="00675F7E"/>
    <w:rsid w:val="006802D8"/>
    <w:rsid w:val="00680C8F"/>
    <w:rsid w:val="00681515"/>
    <w:rsid w:val="0068553C"/>
    <w:rsid w:val="00685F34"/>
    <w:rsid w:val="00690EF7"/>
    <w:rsid w:val="00695656"/>
    <w:rsid w:val="00695B02"/>
    <w:rsid w:val="006975A8"/>
    <w:rsid w:val="00697898"/>
    <w:rsid w:val="006A1012"/>
    <w:rsid w:val="006A6896"/>
    <w:rsid w:val="006B202C"/>
    <w:rsid w:val="006B2454"/>
    <w:rsid w:val="006B27CA"/>
    <w:rsid w:val="006B687F"/>
    <w:rsid w:val="006B7B88"/>
    <w:rsid w:val="006C1376"/>
    <w:rsid w:val="006C48F9"/>
    <w:rsid w:val="006C6431"/>
    <w:rsid w:val="006D156B"/>
    <w:rsid w:val="006D20A2"/>
    <w:rsid w:val="006D7EC7"/>
    <w:rsid w:val="006E0567"/>
    <w:rsid w:val="006E0E7D"/>
    <w:rsid w:val="006E10BF"/>
    <w:rsid w:val="006E188C"/>
    <w:rsid w:val="006E35BB"/>
    <w:rsid w:val="006E466D"/>
    <w:rsid w:val="006F1C14"/>
    <w:rsid w:val="006F3C8A"/>
    <w:rsid w:val="006F6A16"/>
    <w:rsid w:val="006F765D"/>
    <w:rsid w:val="00703A6A"/>
    <w:rsid w:val="00703AE2"/>
    <w:rsid w:val="00710A0E"/>
    <w:rsid w:val="00720074"/>
    <w:rsid w:val="00722236"/>
    <w:rsid w:val="00725CCA"/>
    <w:rsid w:val="007263A5"/>
    <w:rsid w:val="007271C2"/>
    <w:rsid w:val="0072737A"/>
    <w:rsid w:val="0073058E"/>
    <w:rsid w:val="007311E7"/>
    <w:rsid w:val="00731DEE"/>
    <w:rsid w:val="00732372"/>
    <w:rsid w:val="00734BC6"/>
    <w:rsid w:val="00734D77"/>
    <w:rsid w:val="007427B2"/>
    <w:rsid w:val="00743576"/>
    <w:rsid w:val="0074362D"/>
    <w:rsid w:val="0074379A"/>
    <w:rsid w:val="00752DD2"/>
    <w:rsid w:val="00752DEA"/>
    <w:rsid w:val="007541D3"/>
    <w:rsid w:val="00756ACD"/>
    <w:rsid w:val="00756BF7"/>
    <w:rsid w:val="00757632"/>
    <w:rsid w:val="007577D7"/>
    <w:rsid w:val="0076781A"/>
    <w:rsid w:val="00770D24"/>
    <w:rsid w:val="007715E8"/>
    <w:rsid w:val="00772B8E"/>
    <w:rsid w:val="0077448C"/>
    <w:rsid w:val="00775147"/>
    <w:rsid w:val="00776004"/>
    <w:rsid w:val="00782942"/>
    <w:rsid w:val="00782CA4"/>
    <w:rsid w:val="0078486B"/>
    <w:rsid w:val="00785A39"/>
    <w:rsid w:val="00785C92"/>
    <w:rsid w:val="007863A4"/>
    <w:rsid w:val="00787D8A"/>
    <w:rsid w:val="00790277"/>
    <w:rsid w:val="00790C5D"/>
    <w:rsid w:val="00790F64"/>
    <w:rsid w:val="00791EBC"/>
    <w:rsid w:val="00793577"/>
    <w:rsid w:val="00795637"/>
    <w:rsid w:val="00797EF8"/>
    <w:rsid w:val="007A2EBF"/>
    <w:rsid w:val="007A396C"/>
    <w:rsid w:val="007A446A"/>
    <w:rsid w:val="007A53A6"/>
    <w:rsid w:val="007A6159"/>
    <w:rsid w:val="007B27E9"/>
    <w:rsid w:val="007B2C5B"/>
    <w:rsid w:val="007B2D11"/>
    <w:rsid w:val="007B6700"/>
    <w:rsid w:val="007B6A93"/>
    <w:rsid w:val="007B6CF7"/>
    <w:rsid w:val="007B6FA9"/>
    <w:rsid w:val="007B7BEC"/>
    <w:rsid w:val="007C334C"/>
    <w:rsid w:val="007C6C47"/>
    <w:rsid w:val="007C78EF"/>
    <w:rsid w:val="007D1805"/>
    <w:rsid w:val="007D2107"/>
    <w:rsid w:val="007D291E"/>
    <w:rsid w:val="007D326C"/>
    <w:rsid w:val="007D3A42"/>
    <w:rsid w:val="007D5895"/>
    <w:rsid w:val="007D77AB"/>
    <w:rsid w:val="007E1959"/>
    <w:rsid w:val="007E28D0"/>
    <w:rsid w:val="007E30DF"/>
    <w:rsid w:val="007E494F"/>
    <w:rsid w:val="007E6277"/>
    <w:rsid w:val="007F1AFD"/>
    <w:rsid w:val="007F1F28"/>
    <w:rsid w:val="007F7544"/>
    <w:rsid w:val="00800995"/>
    <w:rsid w:val="00801997"/>
    <w:rsid w:val="008019DE"/>
    <w:rsid w:val="00803FF4"/>
    <w:rsid w:val="00804333"/>
    <w:rsid w:val="00812503"/>
    <w:rsid w:val="00812EAA"/>
    <w:rsid w:val="00813DBA"/>
    <w:rsid w:val="00815172"/>
    <w:rsid w:val="00816309"/>
    <w:rsid w:val="00816F21"/>
    <w:rsid w:val="00816F79"/>
    <w:rsid w:val="008172F8"/>
    <w:rsid w:val="0082599E"/>
    <w:rsid w:val="008301A1"/>
    <w:rsid w:val="008326B2"/>
    <w:rsid w:val="00834225"/>
    <w:rsid w:val="00834B3D"/>
    <w:rsid w:val="008354B7"/>
    <w:rsid w:val="00836031"/>
    <w:rsid w:val="00836AD5"/>
    <w:rsid w:val="00837DBD"/>
    <w:rsid w:val="00840549"/>
    <w:rsid w:val="00846831"/>
    <w:rsid w:val="00846892"/>
    <w:rsid w:val="00851F87"/>
    <w:rsid w:val="00852876"/>
    <w:rsid w:val="00853843"/>
    <w:rsid w:val="00854C71"/>
    <w:rsid w:val="008558BE"/>
    <w:rsid w:val="00865532"/>
    <w:rsid w:val="00866439"/>
    <w:rsid w:val="00867686"/>
    <w:rsid w:val="008708A8"/>
    <w:rsid w:val="008737D3"/>
    <w:rsid w:val="008743CF"/>
    <w:rsid w:val="008747E0"/>
    <w:rsid w:val="00876841"/>
    <w:rsid w:val="0088255B"/>
    <w:rsid w:val="00882B3C"/>
    <w:rsid w:val="008860AC"/>
    <w:rsid w:val="0088665B"/>
    <w:rsid w:val="00887105"/>
    <w:rsid w:val="0088783D"/>
    <w:rsid w:val="008900A7"/>
    <w:rsid w:val="008939E3"/>
    <w:rsid w:val="008945B9"/>
    <w:rsid w:val="0089476E"/>
    <w:rsid w:val="008972C3"/>
    <w:rsid w:val="008A16FB"/>
    <w:rsid w:val="008A28D9"/>
    <w:rsid w:val="008A30BA"/>
    <w:rsid w:val="008B3487"/>
    <w:rsid w:val="008B4A19"/>
    <w:rsid w:val="008C33B5"/>
    <w:rsid w:val="008C3A72"/>
    <w:rsid w:val="008C4B7E"/>
    <w:rsid w:val="008C4DB2"/>
    <w:rsid w:val="008C6969"/>
    <w:rsid w:val="008C69C6"/>
    <w:rsid w:val="008D1095"/>
    <w:rsid w:val="008D29F3"/>
    <w:rsid w:val="008D33DD"/>
    <w:rsid w:val="008D3883"/>
    <w:rsid w:val="008D72E3"/>
    <w:rsid w:val="008E09C5"/>
    <w:rsid w:val="008E1F69"/>
    <w:rsid w:val="008E2761"/>
    <w:rsid w:val="008E6403"/>
    <w:rsid w:val="008E76B1"/>
    <w:rsid w:val="008F20D3"/>
    <w:rsid w:val="008F38BB"/>
    <w:rsid w:val="008F5565"/>
    <w:rsid w:val="008F57D8"/>
    <w:rsid w:val="008F6C9E"/>
    <w:rsid w:val="00902834"/>
    <w:rsid w:val="0090469D"/>
    <w:rsid w:val="00906321"/>
    <w:rsid w:val="00910058"/>
    <w:rsid w:val="00911303"/>
    <w:rsid w:val="009115DD"/>
    <w:rsid w:val="00914330"/>
    <w:rsid w:val="00914E26"/>
    <w:rsid w:val="0091590F"/>
    <w:rsid w:val="009160DB"/>
    <w:rsid w:val="009203B8"/>
    <w:rsid w:val="00921ACD"/>
    <w:rsid w:val="00922307"/>
    <w:rsid w:val="00923B4D"/>
    <w:rsid w:val="0092540C"/>
    <w:rsid w:val="00925E0F"/>
    <w:rsid w:val="00931A57"/>
    <w:rsid w:val="00932F3A"/>
    <w:rsid w:val="009332EB"/>
    <w:rsid w:val="009341D0"/>
    <w:rsid w:val="00934294"/>
    <w:rsid w:val="0093492E"/>
    <w:rsid w:val="00936F54"/>
    <w:rsid w:val="009410BA"/>
    <w:rsid w:val="009414E6"/>
    <w:rsid w:val="00944043"/>
    <w:rsid w:val="00946FA6"/>
    <w:rsid w:val="00950F5A"/>
    <w:rsid w:val="0095450F"/>
    <w:rsid w:val="0095592B"/>
    <w:rsid w:val="00956901"/>
    <w:rsid w:val="00957169"/>
    <w:rsid w:val="00962B9C"/>
    <w:rsid w:val="00962EC1"/>
    <w:rsid w:val="00967073"/>
    <w:rsid w:val="009674E9"/>
    <w:rsid w:val="00971591"/>
    <w:rsid w:val="009720F2"/>
    <w:rsid w:val="00972685"/>
    <w:rsid w:val="00974564"/>
    <w:rsid w:val="00974E99"/>
    <w:rsid w:val="009764FA"/>
    <w:rsid w:val="009766BE"/>
    <w:rsid w:val="009771C3"/>
    <w:rsid w:val="00980192"/>
    <w:rsid w:val="00982A22"/>
    <w:rsid w:val="009842F8"/>
    <w:rsid w:val="00984D62"/>
    <w:rsid w:val="00990623"/>
    <w:rsid w:val="0099077B"/>
    <w:rsid w:val="00994D97"/>
    <w:rsid w:val="00995A67"/>
    <w:rsid w:val="009A07B7"/>
    <w:rsid w:val="009A6C80"/>
    <w:rsid w:val="009B06D6"/>
    <w:rsid w:val="009B1545"/>
    <w:rsid w:val="009B3B1D"/>
    <w:rsid w:val="009B5023"/>
    <w:rsid w:val="009B543F"/>
    <w:rsid w:val="009B785E"/>
    <w:rsid w:val="009C26F8"/>
    <w:rsid w:val="009C4B27"/>
    <w:rsid w:val="009C609E"/>
    <w:rsid w:val="009D0934"/>
    <w:rsid w:val="009D25B8"/>
    <w:rsid w:val="009D26AB"/>
    <w:rsid w:val="009D56BA"/>
    <w:rsid w:val="009E16EC"/>
    <w:rsid w:val="009E349F"/>
    <w:rsid w:val="009E433C"/>
    <w:rsid w:val="009E4A4D"/>
    <w:rsid w:val="009E6578"/>
    <w:rsid w:val="009E730B"/>
    <w:rsid w:val="009F081F"/>
    <w:rsid w:val="009F6CEA"/>
    <w:rsid w:val="00A002A8"/>
    <w:rsid w:val="00A0492D"/>
    <w:rsid w:val="00A0596F"/>
    <w:rsid w:val="00A06A3D"/>
    <w:rsid w:val="00A06EE4"/>
    <w:rsid w:val="00A10EBA"/>
    <w:rsid w:val="00A124AD"/>
    <w:rsid w:val="00A132D9"/>
    <w:rsid w:val="00A13E56"/>
    <w:rsid w:val="00A14644"/>
    <w:rsid w:val="00A15115"/>
    <w:rsid w:val="00A15127"/>
    <w:rsid w:val="00A1651D"/>
    <w:rsid w:val="00A179F2"/>
    <w:rsid w:val="00A20BD4"/>
    <w:rsid w:val="00A227BF"/>
    <w:rsid w:val="00A24838"/>
    <w:rsid w:val="00A2743E"/>
    <w:rsid w:val="00A27631"/>
    <w:rsid w:val="00A27BA6"/>
    <w:rsid w:val="00A303C9"/>
    <w:rsid w:val="00A30440"/>
    <w:rsid w:val="00A30C33"/>
    <w:rsid w:val="00A30E75"/>
    <w:rsid w:val="00A33F81"/>
    <w:rsid w:val="00A355A8"/>
    <w:rsid w:val="00A37E6E"/>
    <w:rsid w:val="00A407BC"/>
    <w:rsid w:val="00A4308C"/>
    <w:rsid w:val="00A43395"/>
    <w:rsid w:val="00A4399A"/>
    <w:rsid w:val="00A44205"/>
    <w:rsid w:val="00A44836"/>
    <w:rsid w:val="00A524B5"/>
    <w:rsid w:val="00A52B22"/>
    <w:rsid w:val="00A5344A"/>
    <w:rsid w:val="00A549B3"/>
    <w:rsid w:val="00A56184"/>
    <w:rsid w:val="00A56E17"/>
    <w:rsid w:val="00A6503D"/>
    <w:rsid w:val="00A664CC"/>
    <w:rsid w:val="00A67954"/>
    <w:rsid w:val="00A71261"/>
    <w:rsid w:val="00A72404"/>
    <w:rsid w:val="00A72ED7"/>
    <w:rsid w:val="00A748A1"/>
    <w:rsid w:val="00A773CA"/>
    <w:rsid w:val="00A8083F"/>
    <w:rsid w:val="00A81D96"/>
    <w:rsid w:val="00A834F2"/>
    <w:rsid w:val="00A87096"/>
    <w:rsid w:val="00A90054"/>
    <w:rsid w:val="00A90D86"/>
    <w:rsid w:val="00A91DBA"/>
    <w:rsid w:val="00A95D9A"/>
    <w:rsid w:val="00A97900"/>
    <w:rsid w:val="00AA0FEE"/>
    <w:rsid w:val="00AA1D7A"/>
    <w:rsid w:val="00AA2E39"/>
    <w:rsid w:val="00AA31E1"/>
    <w:rsid w:val="00AA3E01"/>
    <w:rsid w:val="00AA411D"/>
    <w:rsid w:val="00AA7A2E"/>
    <w:rsid w:val="00AB0BFA"/>
    <w:rsid w:val="00AB0D5C"/>
    <w:rsid w:val="00AB2F96"/>
    <w:rsid w:val="00AB4A37"/>
    <w:rsid w:val="00AB727E"/>
    <w:rsid w:val="00AB76B7"/>
    <w:rsid w:val="00AC1665"/>
    <w:rsid w:val="00AC33A2"/>
    <w:rsid w:val="00AC4DA8"/>
    <w:rsid w:val="00AD38F7"/>
    <w:rsid w:val="00AD4A1F"/>
    <w:rsid w:val="00AE0E72"/>
    <w:rsid w:val="00AE1131"/>
    <w:rsid w:val="00AE65F1"/>
    <w:rsid w:val="00AE66E1"/>
    <w:rsid w:val="00AE6BB4"/>
    <w:rsid w:val="00AE74AD"/>
    <w:rsid w:val="00AF159C"/>
    <w:rsid w:val="00AF15AB"/>
    <w:rsid w:val="00B00186"/>
    <w:rsid w:val="00B01873"/>
    <w:rsid w:val="00B021D3"/>
    <w:rsid w:val="00B036AF"/>
    <w:rsid w:val="00B0630E"/>
    <w:rsid w:val="00B07157"/>
    <w:rsid w:val="00B074AB"/>
    <w:rsid w:val="00B07717"/>
    <w:rsid w:val="00B11907"/>
    <w:rsid w:val="00B138EA"/>
    <w:rsid w:val="00B13B56"/>
    <w:rsid w:val="00B14341"/>
    <w:rsid w:val="00B17253"/>
    <w:rsid w:val="00B17D23"/>
    <w:rsid w:val="00B20101"/>
    <w:rsid w:val="00B23E02"/>
    <w:rsid w:val="00B24156"/>
    <w:rsid w:val="00B2583D"/>
    <w:rsid w:val="00B300B1"/>
    <w:rsid w:val="00B31A41"/>
    <w:rsid w:val="00B32322"/>
    <w:rsid w:val="00B3287F"/>
    <w:rsid w:val="00B3400D"/>
    <w:rsid w:val="00B346BC"/>
    <w:rsid w:val="00B3534A"/>
    <w:rsid w:val="00B40199"/>
    <w:rsid w:val="00B41742"/>
    <w:rsid w:val="00B43141"/>
    <w:rsid w:val="00B502FF"/>
    <w:rsid w:val="00B528D3"/>
    <w:rsid w:val="00B625E0"/>
    <w:rsid w:val="00B643DF"/>
    <w:rsid w:val="00B65170"/>
    <w:rsid w:val="00B65300"/>
    <w:rsid w:val="00B67422"/>
    <w:rsid w:val="00B70BD4"/>
    <w:rsid w:val="00B70DB4"/>
    <w:rsid w:val="00B71104"/>
    <w:rsid w:val="00B712CA"/>
    <w:rsid w:val="00B7192E"/>
    <w:rsid w:val="00B7293D"/>
    <w:rsid w:val="00B73463"/>
    <w:rsid w:val="00B74799"/>
    <w:rsid w:val="00B767D1"/>
    <w:rsid w:val="00B76FD5"/>
    <w:rsid w:val="00B82402"/>
    <w:rsid w:val="00B87D90"/>
    <w:rsid w:val="00B90123"/>
    <w:rsid w:val="00B9016D"/>
    <w:rsid w:val="00B93D6B"/>
    <w:rsid w:val="00BA0AD4"/>
    <w:rsid w:val="00BA0F98"/>
    <w:rsid w:val="00BA1517"/>
    <w:rsid w:val="00BA288D"/>
    <w:rsid w:val="00BA2DDB"/>
    <w:rsid w:val="00BA4E39"/>
    <w:rsid w:val="00BA5754"/>
    <w:rsid w:val="00BA67FD"/>
    <w:rsid w:val="00BA7C48"/>
    <w:rsid w:val="00BB138F"/>
    <w:rsid w:val="00BB26A6"/>
    <w:rsid w:val="00BB504F"/>
    <w:rsid w:val="00BB7D32"/>
    <w:rsid w:val="00BC251F"/>
    <w:rsid w:val="00BC27F6"/>
    <w:rsid w:val="00BC3578"/>
    <w:rsid w:val="00BC39F4"/>
    <w:rsid w:val="00BC57A9"/>
    <w:rsid w:val="00BD1587"/>
    <w:rsid w:val="00BD5941"/>
    <w:rsid w:val="00BD6A20"/>
    <w:rsid w:val="00BD7EE1"/>
    <w:rsid w:val="00BE1EEC"/>
    <w:rsid w:val="00BE5568"/>
    <w:rsid w:val="00BE5764"/>
    <w:rsid w:val="00BE5782"/>
    <w:rsid w:val="00BE7295"/>
    <w:rsid w:val="00BF061A"/>
    <w:rsid w:val="00BF1358"/>
    <w:rsid w:val="00BF3BD4"/>
    <w:rsid w:val="00BF3EC3"/>
    <w:rsid w:val="00C0106D"/>
    <w:rsid w:val="00C03944"/>
    <w:rsid w:val="00C0529E"/>
    <w:rsid w:val="00C06330"/>
    <w:rsid w:val="00C0721B"/>
    <w:rsid w:val="00C12F31"/>
    <w:rsid w:val="00C133BE"/>
    <w:rsid w:val="00C14424"/>
    <w:rsid w:val="00C15404"/>
    <w:rsid w:val="00C17621"/>
    <w:rsid w:val="00C21322"/>
    <w:rsid w:val="00C222B4"/>
    <w:rsid w:val="00C234DC"/>
    <w:rsid w:val="00C239FB"/>
    <w:rsid w:val="00C262E4"/>
    <w:rsid w:val="00C2737D"/>
    <w:rsid w:val="00C306DD"/>
    <w:rsid w:val="00C30EB1"/>
    <w:rsid w:val="00C31FD7"/>
    <w:rsid w:val="00C33E20"/>
    <w:rsid w:val="00C3407F"/>
    <w:rsid w:val="00C35CF6"/>
    <w:rsid w:val="00C36625"/>
    <w:rsid w:val="00C3725B"/>
    <w:rsid w:val="00C37550"/>
    <w:rsid w:val="00C37AB3"/>
    <w:rsid w:val="00C473F3"/>
    <w:rsid w:val="00C50C5B"/>
    <w:rsid w:val="00C522BE"/>
    <w:rsid w:val="00C533EC"/>
    <w:rsid w:val="00C5470E"/>
    <w:rsid w:val="00C55EFB"/>
    <w:rsid w:val="00C56585"/>
    <w:rsid w:val="00C56B3F"/>
    <w:rsid w:val="00C61E62"/>
    <w:rsid w:val="00C6211D"/>
    <w:rsid w:val="00C6254E"/>
    <w:rsid w:val="00C63F57"/>
    <w:rsid w:val="00C64B80"/>
    <w:rsid w:val="00C65492"/>
    <w:rsid w:val="00C65D56"/>
    <w:rsid w:val="00C67704"/>
    <w:rsid w:val="00C716E5"/>
    <w:rsid w:val="00C71A4F"/>
    <w:rsid w:val="00C733FC"/>
    <w:rsid w:val="00C74E37"/>
    <w:rsid w:val="00C7645C"/>
    <w:rsid w:val="00C7660B"/>
    <w:rsid w:val="00C773D9"/>
    <w:rsid w:val="00C80307"/>
    <w:rsid w:val="00C80ACE"/>
    <w:rsid w:val="00C81162"/>
    <w:rsid w:val="00C81358"/>
    <w:rsid w:val="00C81512"/>
    <w:rsid w:val="00C83258"/>
    <w:rsid w:val="00C83666"/>
    <w:rsid w:val="00C870B5"/>
    <w:rsid w:val="00C8722E"/>
    <w:rsid w:val="00C907DF"/>
    <w:rsid w:val="00C9147F"/>
    <w:rsid w:val="00C91630"/>
    <w:rsid w:val="00C92D6A"/>
    <w:rsid w:val="00C93DA5"/>
    <w:rsid w:val="00C9558A"/>
    <w:rsid w:val="00C95E1B"/>
    <w:rsid w:val="00C966EB"/>
    <w:rsid w:val="00C977C5"/>
    <w:rsid w:val="00CA04B1"/>
    <w:rsid w:val="00CA077C"/>
    <w:rsid w:val="00CA2DFC"/>
    <w:rsid w:val="00CA3A20"/>
    <w:rsid w:val="00CA4EC9"/>
    <w:rsid w:val="00CB03D4"/>
    <w:rsid w:val="00CB0617"/>
    <w:rsid w:val="00CB08B6"/>
    <w:rsid w:val="00CB137B"/>
    <w:rsid w:val="00CB6187"/>
    <w:rsid w:val="00CB7460"/>
    <w:rsid w:val="00CB77CA"/>
    <w:rsid w:val="00CC35EF"/>
    <w:rsid w:val="00CC5048"/>
    <w:rsid w:val="00CC6246"/>
    <w:rsid w:val="00CD0C8F"/>
    <w:rsid w:val="00CD4365"/>
    <w:rsid w:val="00CD4462"/>
    <w:rsid w:val="00CE1387"/>
    <w:rsid w:val="00CE5860"/>
    <w:rsid w:val="00CE5E46"/>
    <w:rsid w:val="00CE7210"/>
    <w:rsid w:val="00CF49CC"/>
    <w:rsid w:val="00CF54C2"/>
    <w:rsid w:val="00CF67C0"/>
    <w:rsid w:val="00D00C4C"/>
    <w:rsid w:val="00D03F5C"/>
    <w:rsid w:val="00D049C9"/>
    <w:rsid w:val="00D04F0B"/>
    <w:rsid w:val="00D07384"/>
    <w:rsid w:val="00D122EB"/>
    <w:rsid w:val="00D1313D"/>
    <w:rsid w:val="00D1463A"/>
    <w:rsid w:val="00D210DF"/>
    <w:rsid w:val="00D2394C"/>
    <w:rsid w:val="00D24632"/>
    <w:rsid w:val="00D252C9"/>
    <w:rsid w:val="00D326E5"/>
    <w:rsid w:val="00D32DDF"/>
    <w:rsid w:val="00D35EE2"/>
    <w:rsid w:val="00D3700C"/>
    <w:rsid w:val="00D40069"/>
    <w:rsid w:val="00D45407"/>
    <w:rsid w:val="00D4573B"/>
    <w:rsid w:val="00D47901"/>
    <w:rsid w:val="00D504EB"/>
    <w:rsid w:val="00D5072E"/>
    <w:rsid w:val="00D638E0"/>
    <w:rsid w:val="00D653B1"/>
    <w:rsid w:val="00D656FA"/>
    <w:rsid w:val="00D664CC"/>
    <w:rsid w:val="00D6694C"/>
    <w:rsid w:val="00D70A64"/>
    <w:rsid w:val="00D74AE1"/>
    <w:rsid w:val="00D75D42"/>
    <w:rsid w:val="00D803E5"/>
    <w:rsid w:val="00D80B20"/>
    <w:rsid w:val="00D80BF2"/>
    <w:rsid w:val="00D81EA6"/>
    <w:rsid w:val="00D84EE3"/>
    <w:rsid w:val="00D865A8"/>
    <w:rsid w:val="00D9012A"/>
    <w:rsid w:val="00D928FD"/>
    <w:rsid w:val="00D92C2D"/>
    <w:rsid w:val="00D9361E"/>
    <w:rsid w:val="00D94F38"/>
    <w:rsid w:val="00DA17CD"/>
    <w:rsid w:val="00DB25B3"/>
    <w:rsid w:val="00DB78E1"/>
    <w:rsid w:val="00DC2210"/>
    <w:rsid w:val="00DC67ED"/>
    <w:rsid w:val="00DD041E"/>
    <w:rsid w:val="00DD3445"/>
    <w:rsid w:val="00DD40C9"/>
    <w:rsid w:val="00DD60F2"/>
    <w:rsid w:val="00DD6ECC"/>
    <w:rsid w:val="00DE0893"/>
    <w:rsid w:val="00DE262A"/>
    <w:rsid w:val="00DE2814"/>
    <w:rsid w:val="00DE3439"/>
    <w:rsid w:val="00DE6290"/>
    <w:rsid w:val="00DE6796"/>
    <w:rsid w:val="00DE69E0"/>
    <w:rsid w:val="00DE6DBD"/>
    <w:rsid w:val="00DF41B2"/>
    <w:rsid w:val="00DF4967"/>
    <w:rsid w:val="00DF5529"/>
    <w:rsid w:val="00E00C8D"/>
    <w:rsid w:val="00E01166"/>
    <w:rsid w:val="00E01272"/>
    <w:rsid w:val="00E014B6"/>
    <w:rsid w:val="00E015AE"/>
    <w:rsid w:val="00E016B3"/>
    <w:rsid w:val="00E03067"/>
    <w:rsid w:val="00E03846"/>
    <w:rsid w:val="00E04E7F"/>
    <w:rsid w:val="00E069B6"/>
    <w:rsid w:val="00E06B3A"/>
    <w:rsid w:val="00E07A25"/>
    <w:rsid w:val="00E12917"/>
    <w:rsid w:val="00E16B50"/>
    <w:rsid w:val="00E16EB4"/>
    <w:rsid w:val="00E20A7D"/>
    <w:rsid w:val="00E218C7"/>
    <w:rsid w:val="00E21A27"/>
    <w:rsid w:val="00E222F4"/>
    <w:rsid w:val="00E24230"/>
    <w:rsid w:val="00E2675D"/>
    <w:rsid w:val="00E27580"/>
    <w:rsid w:val="00E27A2F"/>
    <w:rsid w:val="00E30159"/>
    <w:rsid w:val="00E32E87"/>
    <w:rsid w:val="00E347B5"/>
    <w:rsid w:val="00E34A53"/>
    <w:rsid w:val="00E34E90"/>
    <w:rsid w:val="00E3689A"/>
    <w:rsid w:val="00E41B95"/>
    <w:rsid w:val="00E42A94"/>
    <w:rsid w:val="00E4434C"/>
    <w:rsid w:val="00E44702"/>
    <w:rsid w:val="00E44826"/>
    <w:rsid w:val="00E451BA"/>
    <w:rsid w:val="00E454B5"/>
    <w:rsid w:val="00E458BF"/>
    <w:rsid w:val="00E54905"/>
    <w:rsid w:val="00E54BFB"/>
    <w:rsid w:val="00E54CD7"/>
    <w:rsid w:val="00E61887"/>
    <w:rsid w:val="00E65F3C"/>
    <w:rsid w:val="00E6727C"/>
    <w:rsid w:val="00E67417"/>
    <w:rsid w:val="00E706E7"/>
    <w:rsid w:val="00E74137"/>
    <w:rsid w:val="00E803D9"/>
    <w:rsid w:val="00E818AD"/>
    <w:rsid w:val="00E83691"/>
    <w:rsid w:val="00E84229"/>
    <w:rsid w:val="00E84965"/>
    <w:rsid w:val="00E90E4E"/>
    <w:rsid w:val="00E92091"/>
    <w:rsid w:val="00E922B8"/>
    <w:rsid w:val="00E926C9"/>
    <w:rsid w:val="00E92F15"/>
    <w:rsid w:val="00E93143"/>
    <w:rsid w:val="00E9391E"/>
    <w:rsid w:val="00EA1052"/>
    <w:rsid w:val="00EA19D6"/>
    <w:rsid w:val="00EA1AB4"/>
    <w:rsid w:val="00EA2047"/>
    <w:rsid w:val="00EA218F"/>
    <w:rsid w:val="00EA4F29"/>
    <w:rsid w:val="00EA5B27"/>
    <w:rsid w:val="00EA5F83"/>
    <w:rsid w:val="00EA6F9D"/>
    <w:rsid w:val="00EA76F5"/>
    <w:rsid w:val="00EB31F4"/>
    <w:rsid w:val="00EB6F3C"/>
    <w:rsid w:val="00EB7765"/>
    <w:rsid w:val="00EC17AD"/>
    <w:rsid w:val="00EC1E2C"/>
    <w:rsid w:val="00EC2B9A"/>
    <w:rsid w:val="00EC35B8"/>
    <w:rsid w:val="00EC3723"/>
    <w:rsid w:val="00EC568A"/>
    <w:rsid w:val="00EC6FBD"/>
    <w:rsid w:val="00EC7C87"/>
    <w:rsid w:val="00ED030E"/>
    <w:rsid w:val="00ED1DF3"/>
    <w:rsid w:val="00ED2A8D"/>
    <w:rsid w:val="00ED2ACE"/>
    <w:rsid w:val="00ED4450"/>
    <w:rsid w:val="00EE1FA9"/>
    <w:rsid w:val="00EE33E8"/>
    <w:rsid w:val="00EE4956"/>
    <w:rsid w:val="00EE54CB"/>
    <w:rsid w:val="00EE6424"/>
    <w:rsid w:val="00EF1C54"/>
    <w:rsid w:val="00EF3179"/>
    <w:rsid w:val="00EF404B"/>
    <w:rsid w:val="00EF4C7A"/>
    <w:rsid w:val="00F00376"/>
    <w:rsid w:val="00F01F0C"/>
    <w:rsid w:val="00F02A5A"/>
    <w:rsid w:val="00F03476"/>
    <w:rsid w:val="00F05E7E"/>
    <w:rsid w:val="00F068C1"/>
    <w:rsid w:val="00F1115D"/>
    <w:rsid w:val="00F11368"/>
    <w:rsid w:val="00F116AD"/>
    <w:rsid w:val="00F11764"/>
    <w:rsid w:val="00F12D89"/>
    <w:rsid w:val="00F148D1"/>
    <w:rsid w:val="00F157E2"/>
    <w:rsid w:val="00F205B1"/>
    <w:rsid w:val="00F256FE"/>
    <w:rsid w:val="00F259E2"/>
    <w:rsid w:val="00F313A2"/>
    <w:rsid w:val="00F3241D"/>
    <w:rsid w:val="00F3332F"/>
    <w:rsid w:val="00F36137"/>
    <w:rsid w:val="00F37379"/>
    <w:rsid w:val="00F37487"/>
    <w:rsid w:val="00F3775C"/>
    <w:rsid w:val="00F40397"/>
    <w:rsid w:val="00F41AAF"/>
    <w:rsid w:val="00F41F0B"/>
    <w:rsid w:val="00F44089"/>
    <w:rsid w:val="00F44F47"/>
    <w:rsid w:val="00F52355"/>
    <w:rsid w:val="00F527AC"/>
    <w:rsid w:val="00F54910"/>
    <w:rsid w:val="00F5503F"/>
    <w:rsid w:val="00F61D83"/>
    <w:rsid w:val="00F64CF8"/>
    <w:rsid w:val="00F65DD1"/>
    <w:rsid w:val="00F661E4"/>
    <w:rsid w:val="00F707B3"/>
    <w:rsid w:val="00F71135"/>
    <w:rsid w:val="00F72F21"/>
    <w:rsid w:val="00F74309"/>
    <w:rsid w:val="00F7793E"/>
    <w:rsid w:val="00F80152"/>
    <w:rsid w:val="00F82C35"/>
    <w:rsid w:val="00F82E3A"/>
    <w:rsid w:val="00F86D9B"/>
    <w:rsid w:val="00F875F9"/>
    <w:rsid w:val="00F90461"/>
    <w:rsid w:val="00F908B0"/>
    <w:rsid w:val="00FA059B"/>
    <w:rsid w:val="00FA370D"/>
    <w:rsid w:val="00FA405C"/>
    <w:rsid w:val="00FA66F1"/>
    <w:rsid w:val="00FC06AF"/>
    <w:rsid w:val="00FC0F87"/>
    <w:rsid w:val="00FC378B"/>
    <w:rsid w:val="00FC3977"/>
    <w:rsid w:val="00FC3BE3"/>
    <w:rsid w:val="00FC7D76"/>
    <w:rsid w:val="00FD1519"/>
    <w:rsid w:val="00FD2566"/>
    <w:rsid w:val="00FD2F16"/>
    <w:rsid w:val="00FD339F"/>
    <w:rsid w:val="00FD6065"/>
    <w:rsid w:val="00FE1D34"/>
    <w:rsid w:val="00FE244F"/>
    <w:rsid w:val="00FE2A6F"/>
    <w:rsid w:val="00FE3314"/>
    <w:rsid w:val="00FE5922"/>
    <w:rsid w:val="00FE65B6"/>
    <w:rsid w:val="00FE6BF2"/>
    <w:rsid w:val="00FE7343"/>
    <w:rsid w:val="00FF0D65"/>
    <w:rsid w:val="00FF1446"/>
    <w:rsid w:val="00FF2D04"/>
    <w:rsid w:val="00FF3AD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04807"/>
  <w15:docId w15:val="{8A3A3D77-1D63-4FFF-BD8C-B4BDFCA0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F002D"/>
    <w:pPr>
      <w:spacing w:after="0" w:line="216" w:lineRule="atLeast"/>
    </w:pPr>
    <w:rPr>
      <w:sz w:val="18"/>
      <w:lang w:val="en-GB"/>
    </w:rPr>
  </w:style>
  <w:style w:type="paragraph" w:styleId="Heading1">
    <w:name w:val="heading 1"/>
    <w:next w:val="Heading1separationline"/>
    <w:link w:val="Heading1Char"/>
    <w:qFormat/>
    <w:rsid w:val="004F002D"/>
    <w:pPr>
      <w:keepNext/>
      <w:keepLines/>
      <w:numPr>
        <w:numId w:val="5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4F002D"/>
    <w:pPr>
      <w:numPr>
        <w:ilvl w:val="1"/>
      </w:numPr>
      <w:ind w:right="709"/>
      <w:outlineLvl w:val="1"/>
    </w:pPr>
    <w:rPr>
      <w:bCs w:val="0"/>
      <w:sz w:val="24"/>
    </w:rPr>
  </w:style>
  <w:style w:type="paragraph" w:styleId="Heading3">
    <w:name w:val="heading 3"/>
    <w:basedOn w:val="Heading2"/>
    <w:next w:val="BodyText"/>
    <w:link w:val="Heading3Char"/>
    <w:qFormat/>
    <w:rsid w:val="004F002D"/>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4F002D"/>
    <w:pPr>
      <w:numPr>
        <w:ilvl w:val="3"/>
      </w:numPr>
      <w:ind w:right="992"/>
      <w:outlineLvl w:val="3"/>
    </w:pPr>
    <w:rPr>
      <w:bCs w:val="0"/>
      <w:iCs/>
      <w:smallCaps w:val="0"/>
      <w:sz w:val="22"/>
    </w:rPr>
  </w:style>
  <w:style w:type="paragraph" w:styleId="Heading5">
    <w:name w:val="heading 5"/>
    <w:basedOn w:val="Heading4"/>
    <w:next w:val="Normal"/>
    <w:link w:val="Heading5Char"/>
    <w:qFormat/>
    <w:rsid w:val="004F002D"/>
    <w:pPr>
      <w:numPr>
        <w:ilvl w:val="4"/>
      </w:numPr>
      <w:spacing w:before="200"/>
      <w:ind w:left="1701" w:hanging="1701"/>
      <w:outlineLvl w:val="4"/>
    </w:pPr>
    <w:rPr>
      <w:b w:val="0"/>
    </w:rPr>
  </w:style>
  <w:style w:type="paragraph" w:styleId="Heading6">
    <w:name w:val="heading 6"/>
    <w:basedOn w:val="Normal"/>
    <w:next w:val="Normal"/>
    <w:link w:val="Heading6Char"/>
    <w:rsid w:val="004F002D"/>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4F002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4F002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4F002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4F002D"/>
    <w:pPr>
      <w:spacing w:after="0" w:line="240" w:lineRule="exact"/>
    </w:pPr>
    <w:rPr>
      <w:sz w:val="20"/>
      <w:lang w:val="en-GB"/>
    </w:rPr>
  </w:style>
  <w:style w:type="character" w:customStyle="1" w:styleId="HeaderChar">
    <w:name w:val="Header Char"/>
    <w:basedOn w:val="DefaultParagraphFont"/>
    <w:link w:val="Header"/>
    <w:rsid w:val="004F002D"/>
    <w:rPr>
      <w:sz w:val="20"/>
      <w:lang w:val="en-GB"/>
    </w:rPr>
  </w:style>
  <w:style w:type="paragraph" w:styleId="Footer">
    <w:name w:val="footer"/>
    <w:link w:val="FooterChar"/>
    <w:rsid w:val="004F002D"/>
    <w:pPr>
      <w:spacing w:after="0" w:line="240" w:lineRule="exact"/>
    </w:pPr>
    <w:rPr>
      <w:sz w:val="20"/>
      <w:lang w:val="en-GB"/>
    </w:rPr>
  </w:style>
  <w:style w:type="character" w:customStyle="1" w:styleId="FooterChar">
    <w:name w:val="Footer Char"/>
    <w:basedOn w:val="DefaultParagraphFont"/>
    <w:link w:val="Footer"/>
    <w:rsid w:val="004F002D"/>
    <w:rPr>
      <w:sz w:val="20"/>
      <w:lang w:val="en-GB"/>
    </w:rPr>
  </w:style>
  <w:style w:type="paragraph" w:styleId="BalloonText">
    <w:name w:val="Balloon Text"/>
    <w:basedOn w:val="Normal"/>
    <w:link w:val="BalloonTextChar"/>
    <w:rsid w:val="004F002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F002D"/>
    <w:rPr>
      <w:rFonts w:ascii="Tahoma" w:hAnsi="Tahoma" w:cs="Tahoma"/>
      <w:sz w:val="16"/>
      <w:szCs w:val="16"/>
      <w:lang w:val="en-GB"/>
    </w:rPr>
  </w:style>
  <w:style w:type="table" w:styleId="TableGrid">
    <w:name w:val="Table Grid"/>
    <w:basedOn w:val="TableNormal"/>
    <w:uiPriority w:val="59"/>
    <w:rsid w:val="004F00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4F002D"/>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4F002D"/>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4F002D"/>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4F002D"/>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4F002D"/>
    <w:pPr>
      <w:ind w:left="360" w:hanging="360"/>
      <w:contextualSpacing/>
    </w:pPr>
    <w:rPr>
      <w:sz w:val="22"/>
    </w:rPr>
  </w:style>
  <w:style w:type="character" w:customStyle="1" w:styleId="Heading4Char">
    <w:name w:val="Heading 4 Char"/>
    <w:basedOn w:val="DefaultParagraphFont"/>
    <w:link w:val="Heading4"/>
    <w:rsid w:val="004F002D"/>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4F002D"/>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4F002D"/>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4F002D"/>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4F002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4F002D"/>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4F002D"/>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4F002D"/>
    <w:pPr>
      <w:numPr>
        <w:numId w:val="2"/>
      </w:numPr>
      <w:spacing w:after="120"/>
      <w:ind w:left="1276"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4F002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F002D"/>
    <w:pPr>
      <w:spacing w:line="180" w:lineRule="exact"/>
      <w:jc w:val="right"/>
    </w:pPr>
    <w:rPr>
      <w:color w:val="00558C" w:themeColor="accent1"/>
    </w:rPr>
  </w:style>
  <w:style w:type="paragraph" w:customStyle="1" w:styleId="Editionnumber">
    <w:name w:val="Edition number"/>
    <w:basedOn w:val="Normal"/>
    <w:rsid w:val="004F002D"/>
    <w:rPr>
      <w:b/>
      <w:color w:val="00558C" w:themeColor="accent1"/>
      <w:sz w:val="50"/>
      <w:szCs w:val="50"/>
    </w:rPr>
  </w:style>
  <w:style w:type="paragraph" w:customStyle="1" w:styleId="Editionnumber-footer">
    <w:name w:val="Edition number - footer"/>
    <w:basedOn w:val="Footer"/>
    <w:next w:val="NoSpacing"/>
    <w:rsid w:val="004F002D"/>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F002D"/>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4F002D"/>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4F002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4F002D"/>
    <w:rPr>
      <w:color w:val="00558C" w:themeColor="accent1"/>
      <w:u w:val="single"/>
    </w:rPr>
  </w:style>
  <w:style w:type="paragraph" w:styleId="ListNumber3">
    <w:name w:val="List Number 3"/>
    <w:basedOn w:val="Normal"/>
    <w:uiPriority w:val="99"/>
    <w:unhideWhenUsed/>
    <w:rsid w:val="004F002D"/>
    <w:pPr>
      <w:contextualSpacing/>
    </w:pPr>
  </w:style>
  <w:style w:type="paragraph" w:styleId="TableofFigures">
    <w:name w:val="table of figures"/>
    <w:basedOn w:val="Normal"/>
    <w:next w:val="Normal"/>
    <w:uiPriority w:val="99"/>
    <w:rsid w:val="004F002D"/>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F002D"/>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4F002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4F002D"/>
    <w:pPr>
      <w:tabs>
        <w:tab w:val="right" w:leader="dot" w:pos="9781"/>
      </w:tabs>
      <w:spacing w:after="60"/>
      <w:ind w:left="1134" w:hanging="709"/>
    </w:pPr>
    <w:rPr>
      <w:color w:val="00558C"/>
    </w:rPr>
  </w:style>
  <w:style w:type="paragraph" w:customStyle="1" w:styleId="Listatext">
    <w:name w:val="List a text"/>
    <w:basedOn w:val="Normal"/>
    <w:qFormat/>
    <w:rsid w:val="004F002D"/>
    <w:pPr>
      <w:spacing w:after="120"/>
      <w:ind w:left="1134"/>
    </w:pPr>
    <w:rPr>
      <w:sz w:val="22"/>
    </w:rPr>
  </w:style>
  <w:style w:type="character" w:customStyle="1" w:styleId="Bullet2Char">
    <w:name w:val="Bullet 2 Char"/>
    <w:basedOn w:val="DefaultParagraphFont"/>
    <w:link w:val="Bullet2"/>
    <w:rsid w:val="004F002D"/>
    <w:rPr>
      <w:color w:val="000000" w:themeColor="text1"/>
      <w:lang w:val="en-GB"/>
    </w:rPr>
  </w:style>
  <w:style w:type="paragraph" w:customStyle="1" w:styleId="AppendixHead1">
    <w:name w:val="Appendix Head 1"/>
    <w:basedOn w:val="Normal"/>
    <w:next w:val="Heading1separationline"/>
    <w:qFormat/>
    <w:rsid w:val="004F002D"/>
    <w:pPr>
      <w:numPr>
        <w:numId w:val="69"/>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titleHead1"/>
    <w:next w:val="Heading2separationline"/>
    <w:qFormat/>
    <w:rsid w:val="004F002D"/>
    <w:pPr>
      <w:numPr>
        <w:ilvl w:val="1"/>
      </w:numPr>
      <w:spacing w:after="120"/>
    </w:pPr>
    <w:rPr>
      <w:rFonts w:cs="Arial"/>
      <w:sz w:val="24"/>
      <w:lang w:eastAsia="en-GB"/>
    </w:rPr>
  </w:style>
  <w:style w:type="paragraph" w:customStyle="1" w:styleId="AppendixHead3">
    <w:name w:val="Appendix Head 3"/>
    <w:basedOn w:val="Normal"/>
    <w:next w:val="BodyText"/>
    <w:qFormat/>
    <w:rsid w:val="004F002D"/>
    <w:pPr>
      <w:numPr>
        <w:ilvl w:val="2"/>
        <w:numId w:val="1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4F002D"/>
    <w:pPr>
      <w:numPr>
        <w:ilvl w:val="3"/>
      </w:numPr>
    </w:pPr>
    <w:rPr>
      <w:smallCaps w:val="0"/>
      <w:sz w:val="22"/>
    </w:rPr>
  </w:style>
  <w:style w:type="paragraph" w:customStyle="1" w:styleId="Annex">
    <w:name w:val="Annex"/>
    <w:next w:val="BodyText"/>
    <w:link w:val="AnnexChar"/>
    <w:qFormat/>
    <w:rsid w:val="004F002D"/>
    <w:pPr>
      <w:numPr>
        <w:numId w:val="3"/>
      </w:numPr>
      <w:spacing w:after="360"/>
    </w:pPr>
    <w:rPr>
      <w:b/>
      <w:caps/>
      <w:color w:val="00558C"/>
      <w:sz w:val="28"/>
      <w:lang w:val="en-GB"/>
    </w:rPr>
  </w:style>
  <w:style w:type="character" w:customStyle="1" w:styleId="AnnexChar">
    <w:name w:val="Annex Char"/>
    <w:basedOn w:val="DefaultParagraphFont"/>
    <w:link w:val="Annex"/>
    <w:rsid w:val="004F002D"/>
    <w:rPr>
      <w:b/>
      <w:caps/>
      <w:color w:val="00558C"/>
      <w:sz w:val="28"/>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4F002D"/>
    <w:pPr>
      <w:spacing w:after="120"/>
      <w:jc w:val="both"/>
    </w:pPr>
    <w:rPr>
      <w:sz w:val="22"/>
    </w:rPr>
  </w:style>
  <w:style w:type="character" w:customStyle="1" w:styleId="BodyTextChar">
    <w:name w:val="Body Text Char"/>
    <w:basedOn w:val="DefaultParagraphFont"/>
    <w:link w:val="BodyText"/>
    <w:rsid w:val="004F002D"/>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4F002D"/>
    <w:rPr>
      <w:noProof w:val="0"/>
      <w:sz w:val="18"/>
      <w:szCs w:val="18"/>
      <w:lang w:val="en-GB"/>
    </w:rPr>
  </w:style>
  <w:style w:type="paragraph" w:styleId="CommentText">
    <w:name w:val="annotation text"/>
    <w:basedOn w:val="Normal"/>
    <w:link w:val="CommentTextChar"/>
    <w:unhideWhenUsed/>
    <w:rsid w:val="004F002D"/>
    <w:pPr>
      <w:spacing w:line="240" w:lineRule="auto"/>
    </w:pPr>
    <w:rPr>
      <w:sz w:val="24"/>
      <w:szCs w:val="24"/>
    </w:rPr>
  </w:style>
  <w:style w:type="character" w:customStyle="1" w:styleId="CommentTextChar">
    <w:name w:val="Comment Text Char"/>
    <w:basedOn w:val="DefaultParagraphFont"/>
    <w:link w:val="CommentText"/>
    <w:rsid w:val="004F002D"/>
    <w:rPr>
      <w:sz w:val="24"/>
      <w:szCs w:val="24"/>
      <w:lang w:val="en-GB"/>
    </w:rPr>
  </w:style>
  <w:style w:type="paragraph" w:styleId="CommentSubject">
    <w:name w:val="annotation subject"/>
    <w:basedOn w:val="CommentText"/>
    <w:next w:val="CommentText"/>
    <w:link w:val="CommentSubjectChar"/>
    <w:unhideWhenUsed/>
    <w:rsid w:val="004F002D"/>
    <w:rPr>
      <w:b/>
      <w:bCs/>
      <w:sz w:val="20"/>
      <w:szCs w:val="20"/>
    </w:rPr>
  </w:style>
  <w:style w:type="character" w:customStyle="1" w:styleId="CommentSubjectChar">
    <w:name w:val="Comment Subject Char"/>
    <w:basedOn w:val="CommentTextChar"/>
    <w:link w:val="CommentSubject"/>
    <w:rsid w:val="004F002D"/>
    <w:rPr>
      <w:b/>
      <w:bCs/>
      <w:sz w:val="20"/>
      <w:szCs w:val="20"/>
      <w:lang w:val="en-GB"/>
    </w:rPr>
  </w:style>
  <w:style w:type="paragraph" w:styleId="BodyTextIndent3">
    <w:name w:val="Body Text Indent 3"/>
    <w:basedOn w:val="Normal"/>
    <w:link w:val="BodyTextIndent3Char"/>
    <w:semiHidden/>
    <w:unhideWhenUsed/>
    <w:rsid w:val="004F002D"/>
    <w:pPr>
      <w:spacing w:after="120"/>
      <w:ind w:left="360"/>
    </w:pPr>
    <w:rPr>
      <w:sz w:val="16"/>
      <w:szCs w:val="16"/>
    </w:rPr>
  </w:style>
  <w:style w:type="character" w:customStyle="1" w:styleId="BodyTextIndent3Char">
    <w:name w:val="Body Text Indent 3 Char"/>
    <w:basedOn w:val="DefaultParagraphFont"/>
    <w:link w:val="BodyTextIndent3"/>
    <w:semiHidden/>
    <w:rsid w:val="004F002D"/>
    <w:rPr>
      <w:sz w:val="16"/>
      <w:szCs w:val="16"/>
      <w:lang w:val="en-GB"/>
    </w:rPr>
  </w:style>
  <w:style w:type="paragraph" w:customStyle="1" w:styleId="InsetList">
    <w:name w:val="Inset List"/>
    <w:basedOn w:val="Normal"/>
    <w:qFormat/>
    <w:rsid w:val="004F002D"/>
    <w:pPr>
      <w:numPr>
        <w:numId w:val="8"/>
      </w:numPr>
      <w:spacing w:after="120"/>
      <w:jc w:val="both"/>
    </w:pPr>
    <w:rPr>
      <w:sz w:val="22"/>
    </w:rPr>
  </w:style>
  <w:style w:type="paragraph" w:customStyle="1" w:styleId="ListofFigures">
    <w:name w:val="List of Figures"/>
    <w:basedOn w:val="Normal"/>
    <w:next w:val="Normal"/>
    <w:rsid w:val="004F002D"/>
    <w:pPr>
      <w:spacing w:after="240" w:line="480" w:lineRule="atLeast"/>
    </w:pPr>
    <w:rPr>
      <w:b/>
      <w:color w:val="009FE3" w:themeColor="accent2"/>
      <w:sz w:val="40"/>
      <w:szCs w:val="40"/>
    </w:rPr>
  </w:style>
  <w:style w:type="paragraph" w:customStyle="1" w:styleId="Reference">
    <w:name w:val="Reference"/>
    <w:basedOn w:val="Normal"/>
    <w:qFormat/>
    <w:rsid w:val="004F002D"/>
    <w:pPr>
      <w:numPr>
        <w:numId w:val="15"/>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4F002D"/>
    <w:pPr>
      <w:numPr>
        <w:numId w:val="31"/>
      </w:numPr>
      <w:tabs>
        <w:tab w:val="left" w:pos="851"/>
      </w:tabs>
      <w:spacing w:before="240" w:after="240"/>
      <w:jc w:val="center"/>
    </w:pPr>
    <w:rPr>
      <w:b w:val="0"/>
      <w:u w:val="none"/>
    </w:rPr>
  </w:style>
  <w:style w:type="paragraph" w:styleId="ListNumber">
    <w:name w:val="List Number"/>
    <w:basedOn w:val="Normal"/>
    <w:semiHidden/>
    <w:rsid w:val="004F002D"/>
    <w:pPr>
      <w:numPr>
        <w:numId w:val="13"/>
      </w:numPr>
      <w:contextualSpacing/>
    </w:pPr>
  </w:style>
  <w:style w:type="paragraph" w:styleId="TOC4">
    <w:name w:val="toc 4"/>
    <w:basedOn w:val="Normal"/>
    <w:next w:val="Normal"/>
    <w:autoRedefine/>
    <w:uiPriority w:val="39"/>
    <w:unhideWhenUsed/>
    <w:rsid w:val="004F002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4F002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4F002D"/>
    <w:rPr>
      <w:sz w:val="18"/>
      <w:szCs w:val="24"/>
      <w:vertAlign w:val="superscript"/>
      <w:lang w:val="en-GB"/>
    </w:rPr>
  </w:style>
  <w:style w:type="character" w:styleId="FootnoteReference">
    <w:name w:val="footnote reference"/>
    <w:uiPriority w:val="99"/>
    <w:rsid w:val="004F002D"/>
    <w:rPr>
      <w:rFonts w:asciiTheme="minorHAnsi" w:hAnsiTheme="minorHAnsi"/>
      <w:sz w:val="20"/>
      <w:vertAlign w:val="superscript"/>
    </w:rPr>
  </w:style>
  <w:style w:type="character" w:styleId="PageNumber">
    <w:name w:val="page number"/>
    <w:rsid w:val="004F002D"/>
    <w:rPr>
      <w:rFonts w:asciiTheme="minorHAnsi" w:hAnsiTheme="minorHAnsi"/>
      <w:sz w:val="15"/>
    </w:rPr>
  </w:style>
  <w:style w:type="paragraph" w:customStyle="1" w:styleId="Footereditionno">
    <w:name w:val="Footer edition no."/>
    <w:basedOn w:val="Normal"/>
    <w:rsid w:val="004F002D"/>
    <w:pPr>
      <w:tabs>
        <w:tab w:val="right" w:pos="10206"/>
      </w:tabs>
    </w:pPr>
    <w:rPr>
      <w:b/>
      <w:color w:val="00558C"/>
      <w:sz w:val="15"/>
    </w:rPr>
  </w:style>
  <w:style w:type="paragraph" w:customStyle="1" w:styleId="Lista">
    <w:name w:val="List a"/>
    <w:basedOn w:val="Normal"/>
    <w:qFormat/>
    <w:rsid w:val="004F002D"/>
    <w:pPr>
      <w:numPr>
        <w:ilvl w:val="1"/>
        <w:numId w:val="6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002D"/>
    <w:pPr>
      <w:numPr>
        <w:numId w:val="6"/>
      </w:numPr>
    </w:pPr>
  </w:style>
  <w:style w:type="paragraph" w:styleId="TOC5">
    <w:name w:val="toc 5"/>
    <w:basedOn w:val="Normal"/>
    <w:next w:val="Normal"/>
    <w:autoRedefine/>
    <w:uiPriority w:val="39"/>
    <w:rsid w:val="004F002D"/>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4F002D"/>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4F002D"/>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4F002D"/>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4F002D"/>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4F002D"/>
    <w:pPr>
      <w:numPr>
        <w:ilvl w:val="2"/>
        <w:numId w:val="63"/>
      </w:numPr>
      <w:ind w:left="1701" w:hanging="425"/>
    </w:pPr>
  </w:style>
  <w:style w:type="paragraph" w:customStyle="1" w:styleId="Listitext">
    <w:name w:val="List i text"/>
    <w:basedOn w:val="Normal"/>
    <w:qFormat/>
    <w:rsid w:val="004F002D"/>
    <w:pPr>
      <w:ind w:left="2268" w:hanging="567"/>
    </w:pPr>
    <w:rPr>
      <w:sz w:val="20"/>
    </w:rPr>
  </w:style>
  <w:style w:type="paragraph" w:customStyle="1" w:styleId="Bullet1text">
    <w:name w:val="Bullet 1 text"/>
    <w:basedOn w:val="Normal"/>
    <w:qFormat/>
    <w:rsid w:val="004F002D"/>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4F002D"/>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4F002D"/>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4F002D"/>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4F002D"/>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4F002D"/>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4F002D"/>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4F002D"/>
    <w:rPr>
      <w:rFonts w:ascii="Tahoma" w:eastAsia="Times New Roman" w:hAnsi="Tahoma" w:cs="Times New Roman"/>
      <w:sz w:val="20"/>
      <w:szCs w:val="24"/>
      <w:shd w:val="clear" w:color="auto" w:fill="000080"/>
      <w:lang w:val="de-DE" w:eastAsia="de-DE"/>
    </w:rPr>
  </w:style>
  <w:style w:type="character" w:styleId="FollowedHyperlink">
    <w:name w:val="FollowedHyperlink"/>
    <w:rsid w:val="004F002D"/>
    <w:rPr>
      <w:color w:val="800080"/>
      <w:u w:val="single"/>
    </w:rPr>
  </w:style>
  <w:style w:type="paragraph" w:styleId="NormalWeb">
    <w:name w:val="Normal (Web)"/>
    <w:basedOn w:val="Normal"/>
    <w:uiPriority w:val="99"/>
    <w:rsid w:val="004F002D"/>
    <w:pPr>
      <w:spacing w:line="240" w:lineRule="auto"/>
    </w:pPr>
    <w:rPr>
      <w:rFonts w:ascii="Arial" w:eastAsia="Times New Roman" w:hAnsi="Arial" w:cs="Times New Roman"/>
      <w:sz w:val="22"/>
      <w:szCs w:val="24"/>
    </w:rPr>
  </w:style>
  <w:style w:type="character" w:styleId="Emphasis">
    <w:name w:val="Emphasis"/>
    <w:rsid w:val="004F002D"/>
    <w:rPr>
      <w:i/>
      <w:iCs/>
    </w:rPr>
  </w:style>
  <w:style w:type="character" w:styleId="HTMLCite">
    <w:name w:val="HTML Cite"/>
    <w:rsid w:val="004F002D"/>
    <w:rPr>
      <w:i/>
      <w:iCs/>
    </w:rPr>
  </w:style>
  <w:style w:type="paragraph" w:customStyle="1" w:styleId="Equation">
    <w:name w:val="Equation"/>
    <w:basedOn w:val="BodyText"/>
    <w:next w:val="BodyText"/>
    <w:link w:val="EquationChar"/>
    <w:qFormat/>
    <w:rsid w:val="004F002D"/>
    <w:pPr>
      <w:numPr>
        <w:numId w:val="52"/>
      </w:numPr>
      <w:spacing w:before="60"/>
      <w:jc w:val="right"/>
    </w:pPr>
  </w:style>
  <w:style w:type="paragraph" w:customStyle="1" w:styleId="Default">
    <w:name w:val="Default"/>
    <w:rsid w:val="004F002D"/>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4F002D"/>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4F002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002D"/>
    <w:pPr>
      <w:numPr>
        <w:numId w:val="5"/>
      </w:numPr>
      <w:spacing w:before="120"/>
      <w:contextualSpacing/>
    </w:pPr>
    <w:rPr>
      <w:sz w:val="20"/>
    </w:rPr>
  </w:style>
  <w:style w:type="paragraph" w:customStyle="1" w:styleId="Textedesaisie">
    <w:name w:val="Texte de saisie"/>
    <w:basedOn w:val="Normal"/>
    <w:link w:val="TextedesaisieCar"/>
    <w:rsid w:val="004F002D"/>
    <w:rPr>
      <w:color w:val="000000" w:themeColor="text1"/>
      <w:sz w:val="22"/>
    </w:rPr>
  </w:style>
  <w:style w:type="character" w:customStyle="1" w:styleId="TextedesaisieCar">
    <w:name w:val="Texte de saisie Car"/>
    <w:basedOn w:val="DefaultParagraphFont"/>
    <w:link w:val="Textedesaisie"/>
    <w:rsid w:val="004F002D"/>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Caption"/>
    <w:next w:val="BodyText"/>
    <w:qFormat/>
    <w:rsid w:val="004F002D"/>
    <w:pPr>
      <w:numPr>
        <w:numId w:val="9"/>
      </w:numPr>
      <w:spacing w:before="240" w:after="240"/>
      <w:jc w:val="center"/>
    </w:pPr>
    <w:rPr>
      <w:b w:val="0"/>
      <w:u w:val="non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rsid w:val="004F002D"/>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F002D"/>
    <w:pPr>
      <w:spacing w:before="60" w:after="60"/>
      <w:ind w:left="113" w:right="113"/>
      <w:jc w:val="center"/>
    </w:pPr>
    <w:rPr>
      <w:b/>
      <w:color w:val="00558C"/>
      <w:sz w:val="20"/>
      <w:lang w:val="en-US"/>
    </w:rPr>
  </w:style>
  <w:style w:type="paragraph" w:customStyle="1" w:styleId="Appendix">
    <w:name w:val="Appendix"/>
    <w:basedOn w:val="Annex"/>
    <w:next w:val="Normal"/>
    <w:rsid w:val="006E10BF"/>
    <w:pPr>
      <w:numPr>
        <w:numId w:val="0"/>
      </w:numPr>
      <w:spacing w:before="120" w:after="240" w:line="240" w:lineRule="auto"/>
      <w:ind w:left="1701" w:hanging="1701"/>
    </w:pPr>
    <w:rPr>
      <w:rFonts w:eastAsia="Calibri" w:cs="Calibri"/>
      <w:bCs/>
      <w:caps w:val="0"/>
      <w:szCs w:val="28"/>
    </w:rPr>
  </w:style>
  <w:style w:type="paragraph" w:customStyle="1" w:styleId="Footerlandscape">
    <w:name w:val="Footer landscape"/>
    <w:basedOn w:val="Normal"/>
    <w:rsid w:val="004F002D"/>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4F002D"/>
    <w:rPr>
      <w:caps/>
      <w:color w:val="00558C"/>
      <w:sz w:val="50"/>
    </w:rPr>
  </w:style>
  <w:style w:type="paragraph" w:customStyle="1" w:styleId="Documentdate">
    <w:name w:val="Document date"/>
    <w:basedOn w:val="Normal"/>
    <w:rsid w:val="004F002D"/>
    <w:rPr>
      <w:b/>
      <w:color w:val="00558C"/>
      <w:sz w:val="28"/>
    </w:rPr>
  </w:style>
  <w:style w:type="paragraph" w:customStyle="1" w:styleId="Footerportrait">
    <w:name w:val="Footer portrait"/>
    <w:basedOn w:val="Normal"/>
    <w:rsid w:val="004F002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4F002D"/>
    <w:pPr>
      <w:ind w:left="0" w:right="0"/>
    </w:pPr>
    <w:rPr>
      <w:b w:val="0"/>
      <w:color w:val="00558C"/>
    </w:rPr>
  </w:style>
  <w:style w:type="character" w:styleId="PlaceholderText">
    <w:name w:val="Placeholder Text"/>
    <w:basedOn w:val="DefaultParagraphFont"/>
    <w:uiPriority w:val="99"/>
    <w:semiHidden/>
    <w:rsid w:val="004F002D"/>
    <w:rPr>
      <w:color w:val="808080"/>
    </w:rPr>
  </w:style>
  <w:style w:type="paragraph" w:customStyle="1" w:styleId="Style1">
    <w:name w:val="Style1"/>
    <w:basedOn w:val="Tableheading"/>
    <w:rsid w:val="004F002D"/>
  </w:style>
  <w:style w:type="paragraph" w:customStyle="1" w:styleId="Style2">
    <w:name w:val="Style2"/>
    <w:basedOn w:val="TOC3"/>
    <w:autoRedefine/>
    <w:rsid w:val="004F002D"/>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4F002D"/>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ind w:left="0" w:firstLine="0"/>
    </w:pPr>
    <w:rPr>
      <w:sz w:val="18"/>
      <w:szCs w:val="18"/>
      <w:lang w:val="fr-FR"/>
    </w:rPr>
  </w:style>
  <w:style w:type="paragraph" w:customStyle="1" w:styleId="Tablelisti">
    <w:name w:val="Table list i"/>
    <w:basedOn w:val="Listi"/>
    <w:rsid w:val="00790C5D"/>
    <w:pPr>
      <w:spacing w:after="60"/>
      <w:ind w:left="1320"/>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4F002D"/>
    <w:pPr>
      <w:spacing w:after="0" w:line="240" w:lineRule="auto"/>
    </w:pPr>
    <w:rPr>
      <w:sz w:val="18"/>
      <w:lang w:val="en-GB"/>
    </w:rPr>
  </w:style>
  <w:style w:type="character" w:customStyle="1" w:styleId="ui-provider">
    <w:name w:val="ui-provider"/>
    <w:basedOn w:val="DefaultParagraphFont"/>
    <w:rsid w:val="003D2C34"/>
  </w:style>
  <w:style w:type="paragraph" w:customStyle="1" w:styleId="ui-chatitem">
    <w:name w:val="ui-chat__item"/>
    <w:basedOn w:val="Normal"/>
    <w:rsid w:val="00E06B3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1">
    <w:name w:val="Unresolved Mention1"/>
    <w:basedOn w:val="DefaultParagraphFont"/>
    <w:uiPriority w:val="99"/>
    <w:semiHidden/>
    <w:unhideWhenUsed/>
    <w:rsid w:val="00D1313D"/>
    <w:rPr>
      <w:color w:val="605E5C"/>
      <w:shd w:val="clear" w:color="auto" w:fill="E1DFDD"/>
    </w:rPr>
  </w:style>
  <w:style w:type="character" w:customStyle="1" w:styleId="jlqj4b">
    <w:name w:val="jlqj4b"/>
    <w:basedOn w:val="DefaultParagraphFont"/>
    <w:rsid w:val="003D63FD"/>
  </w:style>
  <w:style w:type="character" w:customStyle="1" w:styleId="UnresolvedMention2">
    <w:name w:val="Unresolved Mention2"/>
    <w:basedOn w:val="DefaultParagraphFont"/>
    <w:uiPriority w:val="99"/>
    <w:semiHidden/>
    <w:unhideWhenUsed/>
    <w:rsid w:val="00840549"/>
    <w:rPr>
      <w:color w:val="605E5C"/>
      <w:shd w:val="clear" w:color="auto" w:fill="E1DFDD"/>
    </w:rPr>
  </w:style>
  <w:style w:type="paragraph" w:customStyle="1" w:styleId="Heading1separationline">
    <w:name w:val="Heading 1 separation line"/>
    <w:basedOn w:val="Normal"/>
    <w:next w:val="BodyText"/>
    <w:rsid w:val="004F002D"/>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4F002D"/>
    <w:rPr>
      <w:b/>
      <w:color w:val="00558C"/>
    </w:rPr>
  </w:style>
  <w:style w:type="paragraph" w:styleId="Caption">
    <w:name w:val="caption"/>
    <w:basedOn w:val="Normal"/>
    <w:next w:val="Normal"/>
    <w:uiPriority w:val="35"/>
    <w:rsid w:val="004F002D"/>
    <w:rPr>
      <w:b/>
      <w:bCs/>
      <w:i/>
      <w:color w:val="575756"/>
      <w:sz w:val="22"/>
      <w:u w:val="single"/>
    </w:rPr>
  </w:style>
  <w:style w:type="paragraph" w:customStyle="1" w:styleId="AppendixHead5">
    <w:name w:val="Appendix Head 5"/>
    <w:basedOn w:val="AppendixHead4"/>
    <w:next w:val="BodyText"/>
    <w:qFormat/>
    <w:rsid w:val="004F002D"/>
    <w:pPr>
      <w:numPr>
        <w:ilvl w:val="4"/>
      </w:numPr>
      <w:ind w:left="1701" w:hanging="1701"/>
    </w:pPr>
    <w:rPr>
      <w:b w:val="0"/>
    </w:rPr>
  </w:style>
  <w:style w:type="paragraph" w:customStyle="1" w:styleId="AnnexHead2">
    <w:name w:val="Annex Head 2"/>
    <w:basedOn w:val="Annex"/>
    <w:next w:val="Heading1separationline"/>
    <w:qFormat/>
    <w:rsid w:val="004F002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4F002D"/>
    <w:pPr>
      <w:numPr>
        <w:ilvl w:val="2"/>
      </w:numPr>
    </w:pPr>
    <w:rPr>
      <w:caps w:val="0"/>
      <w:smallCaps/>
    </w:rPr>
  </w:style>
  <w:style w:type="paragraph" w:customStyle="1" w:styleId="AnnexHead4">
    <w:name w:val="Annex Head 4"/>
    <w:basedOn w:val="AnnexHead3"/>
    <w:next w:val="BodyText"/>
    <w:qFormat/>
    <w:rsid w:val="004F002D"/>
    <w:pPr>
      <w:numPr>
        <w:ilvl w:val="3"/>
      </w:numPr>
    </w:pPr>
    <w:rPr>
      <w:smallCaps w:val="0"/>
      <w:sz w:val="22"/>
    </w:rPr>
  </w:style>
  <w:style w:type="paragraph" w:customStyle="1" w:styleId="AnnexHead5">
    <w:name w:val="Annex Head 5"/>
    <w:basedOn w:val="Normal"/>
    <w:next w:val="BodyText"/>
    <w:qFormat/>
    <w:rsid w:val="004F002D"/>
    <w:pPr>
      <w:numPr>
        <w:ilvl w:val="4"/>
        <w:numId w:val="3"/>
      </w:numPr>
      <w:spacing w:before="120" w:after="120" w:line="240" w:lineRule="auto"/>
      <w:ind w:left="1701" w:hanging="1701"/>
    </w:pPr>
    <w:rPr>
      <w:rFonts w:eastAsia="Calibri" w:cs="Calibri"/>
      <w:color w:val="00558C"/>
      <w:sz w:val="22"/>
      <w:lang w:eastAsia="en-GB"/>
    </w:rPr>
  </w:style>
  <w:style w:type="paragraph" w:customStyle="1" w:styleId="TableofTables">
    <w:name w:val="Table of Tables"/>
    <w:basedOn w:val="TableofFigures"/>
    <w:rsid w:val="004F002D"/>
    <w:pPr>
      <w:tabs>
        <w:tab w:val="left" w:pos="1134"/>
        <w:tab w:val="right" w:pos="9781"/>
      </w:tabs>
    </w:pPr>
  </w:style>
  <w:style w:type="paragraph" w:customStyle="1" w:styleId="AnnexTablecaption">
    <w:name w:val="Annex Table caption"/>
    <w:basedOn w:val="BodyText"/>
    <w:qFormat/>
    <w:rsid w:val="004F002D"/>
    <w:pPr>
      <w:numPr>
        <w:numId w:val="66"/>
      </w:numPr>
      <w:jc w:val="center"/>
    </w:pPr>
    <w:rPr>
      <w:i/>
      <w:color w:val="00558C"/>
      <w:lang w:eastAsia="en-GB"/>
    </w:rPr>
  </w:style>
  <w:style w:type="paragraph" w:customStyle="1" w:styleId="Abbreviations">
    <w:name w:val="Abbreviations"/>
    <w:basedOn w:val="Normal"/>
    <w:qFormat/>
    <w:rsid w:val="004F002D"/>
    <w:pPr>
      <w:spacing w:after="60"/>
      <w:ind w:left="1418" w:hanging="1418"/>
    </w:pPr>
    <w:rPr>
      <w:sz w:val="22"/>
    </w:rPr>
  </w:style>
  <w:style w:type="paragraph" w:customStyle="1" w:styleId="AppendixtitleHead1">
    <w:name w:val="Appendix title (Head 1)"/>
    <w:next w:val="BodyText"/>
    <w:qFormat/>
    <w:rsid w:val="004F002D"/>
    <w:pPr>
      <w:numPr>
        <w:numId w:val="16"/>
      </w:numPr>
      <w:spacing w:before="120" w:after="240" w:line="240" w:lineRule="auto"/>
    </w:pPr>
    <w:rPr>
      <w:rFonts w:asciiTheme="majorHAnsi" w:eastAsia="Calibri" w:hAnsiTheme="majorHAnsi" w:cs="Calibri"/>
      <w:b/>
      <w:bCs/>
      <w:caps/>
      <w:color w:val="00558C"/>
      <w:sz w:val="28"/>
      <w:szCs w:val="28"/>
      <w:lang w:val="en-GB"/>
    </w:rPr>
  </w:style>
  <w:style w:type="paragraph" w:styleId="Title">
    <w:name w:val="Title"/>
    <w:basedOn w:val="Normal"/>
    <w:link w:val="TitleChar"/>
    <w:rsid w:val="004F002D"/>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4F002D"/>
    <w:rPr>
      <w:rFonts w:ascii="Arial" w:eastAsia="Times New Roman" w:hAnsi="Arial" w:cs="Arial"/>
      <w:b/>
      <w:bCs/>
      <w:kern w:val="28"/>
      <w:sz w:val="32"/>
      <w:szCs w:val="32"/>
      <w:lang w:val="en-GB" w:eastAsia="en-GB"/>
    </w:rPr>
  </w:style>
  <w:style w:type="paragraph" w:customStyle="1" w:styleId="Referencetext">
    <w:name w:val="Reference text"/>
    <w:basedOn w:val="Normal"/>
    <w:autoRedefine/>
    <w:rsid w:val="004F002D"/>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4F002D"/>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4F002D"/>
    <w:rPr>
      <w:b/>
      <w:color w:val="00558C"/>
      <w:sz w:val="28"/>
    </w:rPr>
  </w:style>
  <w:style w:type="character" w:customStyle="1" w:styleId="MRNChar">
    <w:name w:val="MRN Char"/>
    <w:basedOn w:val="DefaultParagraphFont"/>
    <w:link w:val="MRN"/>
    <w:rsid w:val="004F002D"/>
    <w:rPr>
      <w:b/>
      <w:color w:val="00558C"/>
      <w:sz w:val="28"/>
      <w:lang w:val="en-GB"/>
    </w:rPr>
  </w:style>
  <w:style w:type="paragraph" w:customStyle="1" w:styleId="Revokes">
    <w:name w:val="Revokes"/>
    <w:basedOn w:val="Documentdate"/>
    <w:link w:val="RevokesChar"/>
    <w:rsid w:val="004F002D"/>
    <w:rPr>
      <w:i/>
    </w:rPr>
  </w:style>
  <w:style w:type="character" w:customStyle="1" w:styleId="RevokesChar">
    <w:name w:val="Revokes Char"/>
    <w:basedOn w:val="DefaultParagraphFont"/>
    <w:link w:val="Revokes"/>
    <w:rsid w:val="004F002D"/>
    <w:rPr>
      <w:b/>
      <w:i/>
      <w:color w:val="00558C"/>
      <w:sz w:val="28"/>
      <w:lang w:val="en-GB"/>
    </w:rPr>
  </w:style>
  <w:style w:type="character" w:customStyle="1" w:styleId="EquationChar">
    <w:name w:val="Equation Char"/>
    <w:basedOn w:val="BodyTextChar"/>
    <w:link w:val="Equation"/>
    <w:rsid w:val="004F002D"/>
    <w:rPr>
      <w:lang w:val="en-GB"/>
    </w:rPr>
  </w:style>
  <w:style w:type="paragraph" w:customStyle="1" w:styleId="Furtherreading">
    <w:name w:val="Further reading"/>
    <w:basedOn w:val="BodyText"/>
    <w:link w:val="FurtherreadingChar"/>
    <w:qFormat/>
    <w:rsid w:val="004F002D"/>
    <w:pPr>
      <w:numPr>
        <w:numId w:val="53"/>
      </w:numPr>
      <w:spacing w:before="60"/>
    </w:pPr>
  </w:style>
  <w:style w:type="character" w:customStyle="1" w:styleId="FurtherreadingChar">
    <w:name w:val="Further reading Char"/>
    <w:basedOn w:val="BodyTextChar"/>
    <w:link w:val="Furtherreading"/>
    <w:rsid w:val="004F002D"/>
    <w:rPr>
      <w:lang w:val="en-GB"/>
    </w:rPr>
  </w:style>
  <w:style w:type="paragraph" w:customStyle="1" w:styleId="Documentrevisiontabletitle">
    <w:name w:val="Document revision table title"/>
    <w:basedOn w:val="Normal"/>
    <w:rsid w:val="004F002D"/>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4F002D"/>
    <w:pPr>
      <w:numPr>
        <w:numId w:val="64"/>
      </w:numPr>
      <w:jc w:val="center"/>
    </w:pPr>
    <w:rPr>
      <w:i/>
      <w:color w:val="00558C"/>
      <w:lang w:eastAsia="en-GB"/>
    </w:rPr>
  </w:style>
  <w:style w:type="character" w:customStyle="1" w:styleId="AnnexFigureCaptionChar">
    <w:name w:val="Annex Figure Caption Char"/>
    <w:basedOn w:val="BodyTextChar"/>
    <w:link w:val="AnnexFigureCaption"/>
    <w:rsid w:val="004F002D"/>
    <w:rPr>
      <w:i/>
      <w:color w:val="00558C"/>
      <w:lang w:val="en-GB" w:eastAsia="en-GB"/>
    </w:rPr>
  </w:style>
  <w:style w:type="paragraph" w:styleId="Index1">
    <w:name w:val="index 1"/>
    <w:basedOn w:val="Normal"/>
    <w:next w:val="Normal"/>
    <w:autoRedefine/>
    <w:semiHidden/>
    <w:unhideWhenUsed/>
    <w:rsid w:val="004F002D"/>
    <w:pPr>
      <w:spacing w:line="240" w:lineRule="auto"/>
      <w:ind w:left="180" w:hanging="180"/>
    </w:pPr>
  </w:style>
  <w:style w:type="paragraph" w:customStyle="1" w:styleId="EmphasisParagraph">
    <w:name w:val="Emphasis Paragraph"/>
    <w:basedOn w:val="BodyText"/>
    <w:next w:val="BodyText"/>
    <w:link w:val="EmphasisParagraphChar"/>
    <w:rsid w:val="004F002D"/>
    <w:pPr>
      <w:ind w:left="425" w:right="709"/>
    </w:pPr>
    <w:rPr>
      <w:i/>
    </w:rPr>
  </w:style>
  <w:style w:type="character" w:customStyle="1" w:styleId="EmphasisParagraphChar">
    <w:name w:val="Emphasis Paragraph Char"/>
    <w:basedOn w:val="BodyTextChar"/>
    <w:link w:val="EmphasisParagraph"/>
    <w:rsid w:val="004F002D"/>
    <w:rPr>
      <w:i/>
      <w:lang w:val="en-GB"/>
    </w:rPr>
  </w:style>
  <w:style w:type="paragraph" w:customStyle="1" w:styleId="Quotationparagraph">
    <w:name w:val="Quotation paragraph"/>
    <w:basedOn w:val="BodyText"/>
    <w:link w:val="QuotationparagraphChar"/>
    <w:qFormat/>
    <w:rsid w:val="000B4F19"/>
    <w:pPr>
      <w:suppressAutoHyphens/>
      <w:ind w:left="567" w:right="707"/>
    </w:pPr>
  </w:style>
  <w:style w:type="character" w:customStyle="1" w:styleId="QuotationparagraphChar">
    <w:name w:val="Quotation paragraph Char"/>
    <w:basedOn w:val="BodyTextChar"/>
    <w:link w:val="Quotationparagraph"/>
    <w:rsid w:val="000B4F1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7465">
      <w:bodyDiv w:val="1"/>
      <w:marLeft w:val="0"/>
      <w:marRight w:val="0"/>
      <w:marTop w:val="0"/>
      <w:marBottom w:val="0"/>
      <w:divBdr>
        <w:top w:val="none" w:sz="0" w:space="0" w:color="auto"/>
        <w:left w:val="none" w:sz="0" w:space="0" w:color="auto"/>
        <w:bottom w:val="none" w:sz="0" w:space="0" w:color="auto"/>
        <w:right w:val="none" w:sz="0" w:space="0" w:color="auto"/>
      </w:divBdr>
    </w:div>
    <w:div w:id="111480770">
      <w:bodyDiv w:val="1"/>
      <w:marLeft w:val="0"/>
      <w:marRight w:val="0"/>
      <w:marTop w:val="0"/>
      <w:marBottom w:val="0"/>
      <w:divBdr>
        <w:top w:val="none" w:sz="0" w:space="0" w:color="auto"/>
        <w:left w:val="none" w:sz="0" w:space="0" w:color="auto"/>
        <w:bottom w:val="none" w:sz="0" w:space="0" w:color="auto"/>
        <w:right w:val="none" w:sz="0" w:space="0" w:color="auto"/>
      </w:divBdr>
      <w:divsChild>
        <w:div w:id="769742100">
          <w:marLeft w:val="0"/>
          <w:marRight w:val="0"/>
          <w:marTop w:val="0"/>
          <w:marBottom w:val="0"/>
          <w:divBdr>
            <w:top w:val="none" w:sz="0" w:space="0" w:color="auto"/>
            <w:left w:val="none" w:sz="0" w:space="0" w:color="auto"/>
            <w:bottom w:val="none" w:sz="0" w:space="0" w:color="auto"/>
            <w:right w:val="none" w:sz="0" w:space="0" w:color="auto"/>
          </w:divBdr>
        </w:div>
      </w:divsChild>
    </w:div>
    <w:div w:id="364597262">
      <w:bodyDiv w:val="1"/>
      <w:marLeft w:val="0"/>
      <w:marRight w:val="0"/>
      <w:marTop w:val="0"/>
      <w:marBottom w:val="0"/>
      <w:divBdr>
        <w:top w:val="none" w:sz="0" w:space="0" w:color="auto"/>
        <w:left w:val="none" w:sz="0" w:space="0" w:color="auto"/>
        <w:bottom w:val="none" w:sz="0" w:space="0" w:color="auto"/>
        <w:right w:val="none" w:sz="0" w:space="0" w:color="auto"/>
      </w:divBdr>
    </w:div>
    <w:div w:id="381756348">
      <w:bodyDiv w:val="1"/>
      <w:marLeft w:val="0"/>
      <w:marRight w:val="0"/>
      <w:marTop w:val="0"/>
      <w:marBottom w:val="0"/>
      <w:divBdr>
        <w:top w:val="none" w:sz="0" w:space="0" w:color="auto"/>
        <w:left w:val="none" w:sz="0" w:space="0" w:color="auto"/>
        <w:bottom w:val="none" w:sz="0" w:space="0" w:color="auto"/>
        <w:right w:val="none" w:sz="0" w:space="0" w:color="auto"/>
      </w:divBdr>
    </w:div>
    <w:div w:id="646395222">
      <w:bodyDiv w:val="1"/>
      <w:marLeft w:val="0"/>
      <w:marRight w:val="0"/>
      <w:marTop w:val="0"/>
      <w:marBottom w:val="0"/>
      <w:divBdr>
        <w:top w:val="none" w:sz="0" w:space="0" w:color="auto"/>
        <w:left w:val="none" w:sz="0" w:space="0" w:color="auto"/>
        <w:bottom w:val="none" w:sz="0" w:space="0" w:color="auto"/>
        <w:right w:val="none" w:sz="0" w:space="0" w:color="auto"/>
      </w:divBdr>
    </w:div>
    <w:div w:id="1083382022">
      <w:bodyDiv w:val="1"/>
      <w:marLeft w:val="0"/>
      <w:marRight w:val="0"/>
      <w:marTop w:val="0"/>
      <w:marBottom w:val="0"/>
      <w:divBdr>
        <w:top w:val="none" w:sz="0" w:space="0" w:color="auto"/>
        <w:left w:val="none" w:sz="0" w:space="0" w:color="auto"/>
        <w:bottom w:val="none" w:sz="0" w:space="0" w:color="auto"/>
        <w:right w:val="none" w:sz="0" w:space="0" w:color="auto"/>
      </w:divBdr>
    </w:div>
    <w:div w:id="1234898970">
      <w:bodyDiv w:val="1"/>
      <w:marLeft w:val="0"/>
      <w:marRight w:val="0"/>
      <w:marTop w:val="0"/>
      <w:marBottom w:val="0"/>
      <w:divBdr>
        <w:top w:val="none" w:sz="0" w:space="0" w:color="auto"/>
        <w:left w:val="none" w:sz="0" w:space="0" w:color="auto"/>
        <w:bottom w:val="none" w:sz="0" w:space="0" w:color="auto"/>
        <w:right w:val="none" w:sz="0" w:space="0" w:color="auto"/>
      </w:divBdr>
    </w:div>
    <w:div w:id="1375422783">
      <w:bodyDiv w:val="1"/>
      <w:marLeft w:val="0"/>
      <w:marRight w:val="0"/>
      <w:marTop w:val="0"/>
      <w:marBottom w:val="0"/>
      <w:divBdr>
        <w:top w:val="none" w:sz="0" w:space="0" w:color="auto"/>
        <w:left w:val="none" w:sz="0" w:space="0" w:color="auto"/>
        <w:bottom w:val="none" w:sz="0" w:space="0" w:color="auto"/>
        <w:right w:val="none" w:sz="0" w:space="0" w:color="auto"/>
      </w:divBdr>
    </w:div>
    <w:div w:id="1430467784">
      <w:bodyDiv w:val="1"/>
      <w:marLeft w:val="0"/>
      <w:marRight w:val="0"/>
      <w:marTop w:val="0"/>
      <w:marBottom w:val="0"/>
      <w:divBdr>
        <w:top w:val="none" w:sz="0" w:space="0" w:color="auto"/>
        <w:left w:val="none" w:sz="0" w:space="0" w:color="auto"/>
        <w:bottom w:val="none" w:sz="0" w:space="0" w:color="auto"/>
        <w:right w:val="none" w:sz="0" w:space="0" w:color="auto"/>
      </w:divBdr>
      <w:divsChild>
        <w:div w:id="1755319643">
          <w:marLeft w:val="0"/>
          <w:marRight w:val="0"/>
          <w:marTop w:val="0"/>
          <w:marBottom w:val="0"/>
          <w:divBdr>
            <w:top w:val="none" w:sz="0" w:space="0" w:color="auto"/>
            <w:left w:val="none" w:sz="0" w:space="0" w:color="auto"/>
            <w:bottom w:val="none" w:sz="0" w:space="0" w:color="auto"/>
            <w:right w:val="none" w:sz="0" w:space="0" w:color="auto"/>
          </w:divBdr>
          <w:divsChild>
            <w:div w:id="943878234">
              <w:marLeft w:val="0"/>
              <w:marRight w:val="0"/>
              <w:marTop w:val="0"/>
              <w:marBottom w:val="0"/>
              <w:divBdr>
                <w:top w:val="none" w:sz="0" w:space="0" w:color="auto"/>
                <w:left w:val="none" w:sz="0" w:space="0" w:color="auto"/>
                <w:bottom w:val="none" w:sz="0" w:space="0" w:color="auto"/>
                <w:right w:val="none" w:sz="0" w:space="0" w:color="auto"/>
              </w:divBdr>
              <w:divsChild>
                <w:div w:id="608195491">
                  <w:marLeft w:val="0"/>
                  <w:marRight w:val="0"/>
                  <w:marTop w:val="0"/>
                  <w:marBottom w:val="0"/>
                  <w:divBdr>
                    <w:top w:val="none" w:sz="0" w:space="0" w:color="auto"/>
                    <w:left w:val="none" w:sz="0" w:space="0" w:color="auto"/>
                    <w:bottom w:val="none" w:sz="0" w:space="0" w:color="auto"/>
                    <w:right w:val="none" w:sz="0" w:space="0" w:color="auto"/>
                  </w:divBdr>
                  <w:divsChild>
                    <w:div w:id="35392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128462">
      <w:bodyDiv w:val="1"/>
      <w:marLeft w:val="0"/>
      <w:marRight w:val="0"/>
      <w:marTop w:val="0"/>
      <w:marBottom w:val="0"/>
      <w:divBdr>
        <w:top w:val="none" w:sz="0" w:space="0" w:color="auto"/>
        <w:left w:val="none" w:sz="0" w:space="0" w:color="auto"/>
        <w:bottom w:val="none" w:sz="0" w:space="0" w:color="auto"/>
        <w:right w:val="none" w:sz="0" w:space="0" w:color="auto"/>
      </w:divBdr>
    </w:div>
    <w:div w:id="1781681035">
      <w:bodyDiv w:val="1"/>
      <w:marLeft w:val="0"/>
      <w:marRight w:val="0"/>
      <w:marTop w:val="0"/>
      <w:marBottom w:val="0"/>
      <w:divBdr>
        <w:top w:val="none" w:sz="0" w:space="0" w:color="auto"/>
        <w:left w:val="none" w:sz="0" w:space="0" w:color="auto"/>
        <w:bottom w:val="none" w:sz="0" w:space="0" w:color="auto"/>
        <w:right w:val="none" w:sz="0" w:space="0" w:color="auto"/>
      </w:divBdr>
    </w:div>
    <w:div w:id="1815634340">
      <w:bodyDiv w:val="1"/>
      <w:marLeft w:val="0"/>
      <w:marRight w:val="0"/>
      <w:marTop w:val="0"/>
      <w:marBottom w:val="0"/>
      <w:divBdr>
        <w:top w:val="none" w:sz="0" w:space="0" w:color="auto"/>
        <w:left w:val="none" w:sz="0" w:space="0" w:color="auto"/>
        <w:bottom w:val="none" w:sz="0" w:space="0" w:color="auto"/>
        <w:right w:val="none" w:sz="0" w:space="0" w:color="auto"/>
      </w:divBdr>
    </w:div>
    <w:div w:id="2036030590">
      <w:bodyDiv w:val="1"/>
      <w:marLeft w:val="0"/>
      <w:marRight w:val="0"/>
      <w:marTop w:val="0"/>
      <w:marBottom w:val="0"/>
      <w:divBdr>
        <w:top w:val="none" w:sz="0" w:space="0" w:color="auto"/>
        <w:left w:val="none" w:sz="0" w:space="0" w:color="auto"/>
        <w:bottom w:val="none" w:sz="0" w:space="0" w:color="auto"/>
        <w:right w:val="none" w:sz="0" w:space="0" w:color="auto"/>
      </w:divBdr>
    </w:div>
    <w:div w:id="211342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iho.int/en/s-100-universal-hydrographic-data-model"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CD837-A10A-4EE8-8202-9EEF41489B2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EBF08B3-832B-479F-8CAF-EEA466C36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214760-8966-436C-8122-80FE909C2C8D}">
  <ds:schemaRefs>
    <ds:schemaRef ds:uri="http://schemas.microsoft.com/sharepoint/v3/contenttype/forms"/>
  </ds:schemaRefs>
</ds:datastoreItem>
</file>

<file path=customXml/itemProps4.xml><?xml version="1.0" encoding="utf-8"?>
<ds:datastoreItem xmlns:ds="http://schemas.openxmlformats.org/officeDocument/2006/customXml" ds:itemID="{C288D987-5C16-494D-9B40-52A8C4D0D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5</TotalTime>
  <Pages>34</Pages>
  <Words>13491</Words>
  <Characters>76904</Characters>
  <Application>Microsoft Office Word</Application>
  <DocSecurity>4</DocSecurity>
  <Lines>640</Lines>
  <Paragraphs>180</Paragraphs>
  <ScaleCrop>false</ScaleCrop>
  <HeadingPairs>
    <vt:vector size="2" baseType="variant">
      <vt:variant>
        <vt:lpstr>Title</vt:lpstr>
      </vt:variant>
      <vt:variant>
        <vt:i4>1</vt:i4>
      </vt:variant>
    </vt:vector>
  </HeadingPairs>
  <TitlesOfParts>
    <vt:vector size="1" baseType="lpstr">
      <vt:lpstr>IALA Guideline G1111-1</vt:lpstr>
    </vt:vector>
  </TitlesOfParts>
  <Manager>IALA</Manager>
  <Company>IALA</Company>
  <LinksUpToDate>false</LinksUpToDate>
  <CharactersWithSpaces>90215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G1111-1</dc:title>
  <dc:subject>IALA</dc:subject>
  <dc:creator>Steve Guest;IALA Secretariat</dc:creator>
  <cp:keywords>urn:mrn:iala:pub:g1111-1; VTS</cp:keywords>
  <dc:description/>
  <cp:lastModifiedBy>Robert Townsend</cp:lastModifiedBy>
  <cp:revision>2</cp:revision>
  <dcterms:created xsi:type="dcterms:W3CDTF">2022-09-21T13:27:00Z</dcterms:created>
  <dcterms:modified xsi:type="dcterms:W3CDTF">2022-09-21T13:27:00Z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MSIP_Label_1bfb733f-faef-464c-9b6d-731b56f94973_Enabled">
    <vt:lpwstr>true</vt:lpwstr>
  </property>
  <property fmtid="{D5CDD505-2E9C-101B-9397-08002B2CF9AE}" pid="4" name="MSIP_Label_1bfb733f-faef-464c-9b6d-731b56f94973_SetDate">
    <vt:lpwstr>2021-06-14T21:14:24Z</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iteId">
    <vt:lpwstr>1594fdae-a1d9-4405-915d-011467234338</vt:lpwstr>
  </property>
  <property fmtid="{D5CDD505-2E9C-101B-9397-08002B2CF9AE}" pid="8" name="MSIP_Label_1bfb733f-faef-464c-9b6d-731b56f94973_ActionId">
    <vt:lpwstr>aa301e8d-dfe9-465a-b003-7ef1b1328ca3</vt:lpwstr>
  </property>
  <property fmtid="{D5CDD505-2E9C-101B-9397-08002B2CF9AE}" pid="9" name="MSIP_Label_1bfb733f-faef-464c-9b6d-731b56f94973_ContentBits">
    <vt:lpwstr>0</vt:lpwstr>
  </property>
  <property fmtid="{D5CDD505-2E9C-101B-9397-08002B2CF9AE}" pid="10" name="MediaServiceImageTags">
    <vt:lpwstr/>
  </property>
</Properties>
</file>