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D52120" w14:paraId="0FA39586" w14:textId="77777777" w:rsidTr="00D74AE1">
        <w:trPr>
          <w:trHeight w:hRule="exact" w:val="2948"/>
        </w:trPr>
        <w:tc>
          <w:tcPr>
            <w:tcW w:w="11185" w:type="dxa"/>
          </w:tcPr>
          <w:p w14:paraId="4E50DFB9" w14:textId="77777777" w:rsidR="00974E99" w:rsidRPr="00D52120" w:rsidRDefault="00974E99" w:rsidP="00E21A27">
            <w:pPr>
              <w:pStyle w:val="Documenttype"/>
            </w:pPr>
            <w:bookmarkStart w:id="0" w:name="_Hlk66810758"/>
            <w:bookmarkStart w:id="1" w:name="_Hlk60299461"/>
            <w:bookmarkEnd w:id="0"/>
            <w:r w:rsidRPr="00D52120">
              <w:t>I</w:t>
            </w:r>
            <w:bookmarkStart w:id="2" w:name="_Ref446317644"/>
            <w:bookmarkEnd w:id="2"/>
            <w:r w:rsidRPr="00D52120">
              <w:t xml:space="preserve">ALA </w:t>
            </w:r>
            <w:r w:rsidR="0093492E" w:rsidRPr="00D52120">
              <w:t>G</w:t>
            </w:r>
            <w:r w:rsidR="00722236" w:rsidRPr="00D52120">
              <w:t>uideline</w:t>
            </w:r>
          </w:p>
        </w:tc>
      </w:tr>
      <w:bookmarkEnd w:id="1"/>
    </w:tbl>
    <w:p w14:paraId="11ABFCF1" w14:textId="5375BAD0" w:rsidR="008972C3" w:rsidRPr="00D52120" w:rsidRDefault="008972C3" w:rsidP="003D2A7A"/>
    <w:p w14:paraId="0E135310" w14:textId="77777777" w:rsidR="00D74AE1" w:rsidRPr="00D52120" w:rsidRDefault="00D74AE1" w:rsidP="003D2A7A"/>
    <w:p w14:paraId="1666586B" w14:textId="114EF4DC" w:rsidR="0093492E" w:rsidRPr="00D52120" w:rsidRDefault="004E0DBB" w:rsidP="00827301">
      <w:pPr>
        <w:pStyle w:val="Documentnumber"/>
      </w:pPr>
      <w:r w:rsidRPr="00D52120">
        <w:t xml:space="preserve">DraFT </w:t>
      </w:r>
      <w:r w:rsidR="008700C4" w:rsidRPr="00D52120">
        <w:t>G1111-</w:t>
      </w:r>
      <w:r w:rsidR="004C1D56">
        <w:t>2</w:t>
      </w:r>
      <w:r w:rsidR="0074084C" w:rsidRPr="00D52120">
        <w:t xml:space="preserve"> </w:t>
      </w:r>
    </w:p>
    <w:p w14:paraId="5D9DBE03" w14:textId="6B49CCF4" w:rsidR="00F85080" w:rsidRDefault="00F85080" w:rsidP="00F85080">
      <w:pPr>
        <w:rPr>
          <w:caps/>
          <w:color w:val="00558C"/>
          <w:sz w:val="50"/>
          <w:szCs w:val="50"/>
        </w:rPr>
      </w:pPr>
      <w:r w:rsidRPr="00D52120">
        <w:rPr>
          <w:caps/>
          <w:color w:val="00558C"/>
          <w:sz w:val="50"/>
          <w:szCs w:val="50"/>
        </w:rPr>
        <w:t>Producing</w:t>
      </w:r>
      <w:r w:rsidR="00716B74" w:rsidRPr="00D52120">
        <w:rPr>
          <w:caps/>
          <w:color w:val="00558C"/>
          <w:sz w:val="50"/>
          <w:szCs w:val="50"/>
        </w:rPr>
        <w:t xml:space="preserve"> </w:t>
      </w:r>
      <w:r w:rsidRPr="00D52120">
        <w:rPr>
          <w:caps/>
          <w:color w:val="00558C"/>
          <w:sz w:val="50"/>
          <w:szCs w:val="50"/>
        </w:rPr>
        <w:t>Requirements for</w:t>
      </w:r>
      <w:r w:rsidR="00BB604F">
        <w:rPr>
          <w:caps/>
          <w:color w:val="00558C"/>
          <w:sz w:val="50"/>
          <w:szCs w:val="50"/>
        </w:rPr>
        <w:t xml:space="preserve"> Voice communications</w:t>
      </w:r>
    </w:p>
    <w:p w14:paraId="0948AF9E" w14:textId="77777777" w:rsidR="00BB604F" w:rsidRPr="00D52120" w:rsidRDefault="00BB604F" w:rsidP="00F85080">
      <w:pPr>
        <w:rPr>
          <w:caps/>
          <w:color w:val="00558C"/>
          <w:sz w:val="50"/>
          <w:szCs w:val="50"/>
        </w:rPr>
      </w:pPr>
    </w:p>
    <w:p w14:paraId="7D876D3C" w14:textId="77777777" w:rsidR="00682A80" w:rsidRPr="00D52120" w:rsidRDefault="00682A80" w:rsidP="003D2A7A">
      <w:pPr>
        <w:rPr>
          <w:caps/>
          <w:color w:val="00558C"/>
          <w:sz w:val="28"/>
          <w:szCs w:val="28"/>
        </w:rPr>
      </w:pPr>
    </w:p>
    <w:p w14:paraId="3B8B453B" w14:textId="68EBB143" w:rsidR="00EB769A" w:rsidRPr="00D52120" w:rsidRDefault="00EB769A" w:rsidP="003D2A7A"/>
    <w:p w14:paraId="58664DC7" w14:textId="77777777" w:rsidR="0022239A" w:rsidRPr="00D52120" w:rsidRDefault="0022239A" w:rsidP="003D2A7A"/>
    <w:p w14:paraId="6A9BB826" w14:textId="77777777" w:rsidR="00A47F37" w:rsidRPr="00D52120" w:rsidRDefault="00A47F37" w:rsidP="003D2A7A"/>
    <w:p w14:paraId="4BB4D086" w14:textId="69D231E5" w:rsidR="00925B39" w:rsidRPr="00D52120" w:rsidRDefault="00925B39" w:rsidP="003D2A7A"/>
    <w:p w14:paraId="160C2403" w14:textId="0CB21725" w:rsidR="004E0BBB" w:rsidRPr="00D52120" w:rsidRDefault="002735DD" w:rsidP="004E0BBB">
      <w:pPr>
        <w:pStyle w:val="Editionnumber"/>
      </w:pPr>
      <w:r w:rsidRPr="00D52120">
        <w:t xml:space="preserve">Edition </w:t>
      </w:r>
      <w:r w:rsidR="005F02C3">
        <w:t>1.0</w:t>
      </w:r>
    </w:p>
    <w:p w14:paraId="6ACE54B7" w14:textId="33674783" w:rsidR="004E0BBB" w:rsidRPr="00D52120" w:rsidRDefault="002735DD" w:rsidP="00827301">
      <w:pPr>
        <w:pStyle w:val="Documentdate"/>
        <w:rPr>
          <w:b w:val="0"/>
          <w:color w:val="auto"/>
          <w:sz w:val="22"/>
        </w:rPr>
      </w:pPr>
      <w:r w:rsidRPr="00D52120">
        <w:rPr>
          <w:b w:val="0"/>
          <w:color w:val="auto"/>
          <w:sz w:val="22"/>
        </w:rPr>
        <w:t>Date (of approval by Council)</w:t>
      </w:r>
    </w:p>
    <w:p w14:paraId="7D0B2951" w14:textId="01AFA2AE" w:rsidR="00BC27F6" w:rsidRPr="00D52120" w:rsidRDefault="00BC27F6" w:rsidP="00A87080"/>
    <w:p w14:paraId="0894D137" w14:textId="541C6E08" w:rsidR="000E0EC6" w:rsidRPr="00D52120" w:rsidRDefault="00F404B9" w:rsidP="00F404B9">
      <w:pPr>
        <w:pStyle w:val="MRN"/>
        <w:rPr>
          <w:b w:val="0"/>
          <w:color w:val="auto"/>
          <w:sz w:val="22"/>
        </w:rPr>
        <w:sectPr w:rsidR="000E0EC6" w:rsidRPr="00D52120"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D52120">
        <w:rPr>
          <w:b w:val="0"/>
          <w:color w:val="auto"/>
          <w:sz w:val="22"/>
        </w:rPr>
        <w:t>urn:mrn:iala:pub:g</w:t>
      </w:r>
      <w:r w:rsidR="000654C2" w:rsidRPr="00D52120">
        <w:rPr>
          <w:b w:val="0"/>
          <w:color w:val="auto"/>
          <w:sz w:val="22"/>
        </w:rPr>
        <w:t>1111-3</w:t>
      </w:r>
      <w:r w:rsidR="00215772" w:rsidRPr="00D52120">
        <w:rPr>
          <w:b w:val="0"/>
          <w:color w:val="auto"/>
          <w:sz w:val="22"/>
        </w:rPr>
        <w:t>(</w:t>
      </w:r>
      <w:r w:rsidR="00A47F37" w:rsidRPr="00D52120">
        <w:rPr>
          <w:b w:val="0"/>
          <w:color w:val="auto"/>
          <w:sz w:val="22"/>
        </w:rPr>
        <w:t>2’nd</w:t>
      </w:r>
      <w:r w:rsidR="00215772" w:rsidRPr="00D52120">
        <w:rPr>
          <w:b w:val="0"/>
          <w:color w:val="auto"/>
          <w:sz w:val="22"/>
        </w:rPr>
        <w:t xml:space="preserve"> d</w:t>
      </w:r>
      <w:r w:rsidR="00215772" w:rsidRPr="00D52120">
        <w:t>r</w:t>
      </w:r>
      <w:r w:rsidR="00215772" w:rsidRPr="00D52120">
        <w:rPr>
          <w:b w:val="0"/>
          <w:color w:val="auto"/>
          <w:sz w:val="22"/>
        </w:rPr>
        <w:t>aft)</w:t>
      </w:r>
    </w:p>
    <w:p w14:paraId="502AF1A3" w14:textId="295D1F08" w:rsidR="00914E26" w:rsidRPr="00D52120" w:rsidRDefault="00914E26" w:rsidP="00914E26">
      <w:pPr>
        <w:pStyle w:val="BodyText"/>
      </w:pPr>
      <w:r w:rsidRPr="00D52120">
        <w:lastRenderedPageBreak/>
        <w:t xml:space="preserve">Revisions to this </w:t>
      </w:r>
      <w:r w:rsidR="00462095" w:rsidRPr="00D52120">
        <w:t>d</w:t>
      </w:r>
      <w:r w:rsidRPr="00D52120">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D52120" w14:paraId="74CC5DAD" w14:textId="77777777" w:rsidTr="00F404B9">
        <w:tc>
          <w:tcPr>
            <w:tcW w:w="1908" w:type="dxa"/>
          </w:tcPr>
          <w:p w14:paraId="1A84DF12" w14:textId="77777777" w:rsidR="00914E26" w:rsidRPr="00D52120" w:rsidRDefault="00914E26" w:rsidP="005D3920">
            <w:pPr>
              <w:pStyle w:val="Documentrevisiontabletitle"/>
            </w:pPr>
            <w:r w:rsidRPr="00D52120">
              <w:t>Date</w:t>
            </w:r>
          </w:p>
        </w:tc>
        <w:tc>
          <w:tcPr>
            <w:tcW w:w="6025" w:type="dxa"/>
          </w:tcPr>
          <w:p w14:paraId="766E7BBE" w14:textId="65DE9EBF" w:rsidR="00914E26" w:rsidRPr="00D52120" w:rsidRDefault="00F404B9" w:rsidP="005D3920">
            <w:pPr>
              <w:pStyle w:val="Documentrevisiontabletitle"/>
            </w:pPr>
            <w:r w:rsidRPr="00D52120">
              <w:t>Details</w:t>
            </w:r>
          </w:p>
        </w:tc>
        <w:tc>
          <w:tcPr>
            <w:tcW w:w="2552" w:type="dxa"/>
          </w:tcPr>
          <w:p w14:paraId="078E2FCC" w14:textId="3FBFC693" w:rsidR="00914E26" w:rsidRPr="00D52120" w:rsidRDefault="00F404B9" w:rsidP="005D3920">
            <w:pPr>
              <w:pStyle w:val="Documentrevisiontabletitle"/>
            </w:pPr>
            <w:r w:rsidRPr="00D52120">
              <w:t>Approval</w:t>
            </w:r>
          </w:p>
        </w:tc>
      </w:tr>
      <w:tr w:rsidR="005E4659" w:rsidRPr="00D52120" w14:paraId="3FD30408" w14:textId="77777777" w:rsidTr="00F404B9">
        <w:trPr>
          <w:trHeight w:val="851"/>
        </w:trPr>
        <w:tc>
          <w:tcPr>
            <w:tcW w:w="1908" w:type="dxa"/>
            <w:vAlign w:val="center"/>
          </w:tcPr>
          <w:p w14:paraId="5F32BB5E" w14:textId="77777777" w:rsidR="00914E26" w:rsidRPr="00D52120" w:rsidRDefault="00914E26" w:rsidP="00CB7D0F">
            <w:pPr>
              <w:pStyle w:val="Tabletext"/>
            </w:pPr>
          </w:p>
        </w:tc>
        <w:tc>
          <w:tcPr>
            <w:tcW w:w="6025" w:type="dxa"/>
            <w:vAlign w:val="center"/>
          </w:tcPr>
          <w:p w14:paraId="55627E25" w14:textId="15373F11" w:rsidR="008700C4" w:rsidRPr="00D52120" w:rsidRDefault="008700C4" w:rsidP="008700C4">
            <w:pPr>
              <w:pStyle w:val="Tabletext"/>
            </w:pPr>
            <w:r w:rsidRPr="00D52120">
              <w:t xml:space="preserve">Edition </w:t>
            </w:r>
            <w:r w:rsidR="005F02C3">
              <w:t>1</w:t>
            </w:r>
            <w:r w:rsidR="004C1D56">
              <w:t>.</w:t>
            </w:r>
            <w:r w:rsidR="005F02C3">
              <w:t>0</w:t>
            </w:r>
          </w:p>
          <w:p w14:paraId="05E249DE" w14:textId="77777777" w:rsidR="00BF53BA" w:rsidRDefault="00BF53BA" w:rsidP="008700C4">
            <w:pPr>
              <w:pStyle w:val="Tabletext"/>
            </w:pPr>
            <w:r w:rsidRPr="00BF53BA">
              <w:t>First issue. Major revision of Guideline G1111 sections, divided into sub-guidelines G1111-1 to G1111-9. Edition 1.0</w:t>
            </w:r>
          </w:p>
          <w:p w14:paraId="384AF95D" w14:textId="709AA9C1" w:rsidR="00914E26" w:rsidRPr="00D52120" w:rsidRDefault="008700C4" w:rsidP="008700C4">
            <w:pPr>
              <w:pStyle w:val="Tabletext"/>
            </w:pPr>
            <w:r w:rsidRPr="00D52120">
              <w:t>(Note - G1111 originated from annex of Recommendation V-128 Ed 3 in May 2015)</w:t>
            </w:r>
          </w:p>
        </w:tc>
        <w:tc>
          <w:tcPr>
            <w:tcW w:w="2552" w:type="dxa"/>
            <w:vAlign w:val="center"/>
          </w:tcPr>
          <w:p w14:paraId="2F4D3410" w14:textId="4B00808C" w:rsidR="00914E26" w:rsidRPr="00D52120" w:rsidRDefault="00914E26" w:rsidP="00CB7D0F">
            <w:pPr>
              <w:pStyle w:val="Tabletext"/>
            </w:pPr>
          </w:p>
        </w:tc>
      </w:tr>
      <w:tr w:rsidR="005E4659" w:rsidRPr="00D52120" w14:paraId="32499553" w14:textId="77777777" w:rsidTr="00F404B9">
        <w:trPr>
          <w:trHeight w:val="851"/>
        </w:trPr>
        <w:tc>
          <w:tcPr>
            <w:tcW w:w="1908" w:type="dxa"/>
            <w:vAlign w:val="center"/>
          </w:tcPr>
          <w:p w14:paraId="1D4E85EB" w14:textId="61FE68F9" w:rsidR="00914E26" w:rsidRPr="00D52120" w:rsidRDefault="00914E26" w:rsidP="00CB7D0F">
            <w:pPr>
              <w:pStyle w:val="Tabletext"/>
            </w:pPr>
          </w:p>
        </w:tc>
        <w:tc>
          <w:tcPr>
            <w:tcW w:w="6025" w:type="dxa"/>
            <w:vAlign w:val="center"/>
          </w:tcPr>
          <w:p w14:paraId="68744822" w14:textId="050D157F" w:rsidR="00914E26" w:rsidRPr="00D52120" w:rsidRDefault="00914E26" w:rsidP="00CB7D0F">
            <w:pPr>
              <w:pStyle w:val="Tabletext"/>
            </w:pPr>
          </w:p>
        </w:tc>
        <w:tc>
          <w:tcPr>
            <w:tcW w:w="2552" w:type="dxa"/>
            <w:vAlign w:val="center"/>
          </w:tcPr>
          <w:p w14:paraId="5000304B" w14:textId="77777777" w:rsidR="00914E26" w:rsidRPr="00D52120" w:rsidRDefault="00914E26" w:rsidP="00CB7D0F">
            <w:pPr>
              <w:pStyle w:val="Tabletext"/>
            </w:pPr>
          </w:p>
        </w:tc>
      </w:tr>
      <w:tr w:rsidR="005E4659" w:rsidRPr="00D52120" w14:paraId="2CD549C5" w14:textId="77777777" w:rsidTr="00F404B9">
        <w:trPr>
          <w:trHeight w:val="851"/>
        </w:trPr>
        <w:tc>
          <w:tcPr>
            <w:tcW w:w="1908" w:type="dxa"/>
            <w:vAlign w:val="center"/>
          </w:tcPr>
          <w:p w14:paraId="4BF25017" w14:textId="4E706D1A" w:rsidR="00914E26" w:rsidRPr="00D52120" w:rsidRDefault="00914E26" w:rsidP="00CB7D0F">
            <w:pPr>
              <w:pStyle w:val="Tabletext"/>
            </w:pPr>
          </w:p>
        </w:tc>
        <w:tc>
          <w:tcPr>
            <w:tcW w:w="6025" w:type="dxa"/>
            <w:vAlign w:val="center"/>
          </w:tcPr>
          <w:p w14:paraId="29F77260" w14:textId="780E0F5D" w:rsidR="000B3F0F" w:rsidRPr="00D52120" w:rsidRDefault="000B3F0F" w:rsidP="000B3F0F">
            <w:pPr>
              <w:pStyle w:val="Tabletext"/>
            </w:pPr>
          </w:p>
        </w:tc>
        <w:tc>
          <w:tcPr>
            <w:tcW w:w="2552" w:type="dxa"/>
            <w:vAlign w:val="center"/>
          </w:tcPr>
          <w:p w14:paraId="14EB958F" w14:textId="77777777" w:rsidR="00914E26" w:rsidRPr="00D52120" w:rsidRDefault="00914E26" w:rsidP="00CB7D0F">
            <w:pPr>
              <w:pStyle w:val="Tabletext"/>
            </w:pPr>
          </w:p>
        </w:tc>
      </w:tr>
      <w:tr w:rsidR="005E4659" w:rsidRPr="00D52120" w14:paraId="4DDBD6D9" w14:textId="77777777" w:rsidTr="00F404B9">
        <w:trPr>
          <w:trHeight w:val="851"/>
        </w:trPr>
        <w:tc>
          <w:tcPr>
            <w:tcW w:w="1908" w:type="dxa"/>
            <w:vAlign w:val="center"/>
          </w:tcPr>
          <w:p w14:paraId="0D7BD499" w14:textId="5811A580" w:rsidR="00914E26" w:rsidRPr="00D52120" w:rsidRDefault="00914E26" w:rsidP="00CB7D0F">
            <w:pPr>
              <w:pStyle w:val="Tabletext"/>
            </w:pPr>
          </w:p>
        </w:tc>
        <w:tc>
          <w:tcPr>
            <w:tcW w:w="6025" w:type="dxa"/>
            <w:vAlign w:val="center"/>
          </w:tcPr>
          <w:p w14:paraId="6297B6BD" w14:textId="4A166446" w:rsidR="00914E26" w:rsidRPr="00D52120" w:rsidRDefault="00914E26" w:rsidP="00CB7D0F">
            <w:pPr>
              <w:pStyle w:val="Tabletext"/>
            </w:pPr>
          </w:p>
        </w:tc>
        <w:tc>
          <w:tcPr>
            <w:tcW w:w="2552" w:type="dxa"/>
            <w:vAlign w:val="center"/>
          </w:tcPr>
          <w:p w14:paraId="714A6399" w14:textId="77777777" w:rsidR="00914E26" w:rsidRPr="00D52120" w:rsidRDefault="00914E26" w:rsidP="00CB7D0F">
            <w:pPr>
              <w:pStyle w:val="Tabletext"/>
            </w:pPr>
          </w:p>
        </w:tc>
      </w:tr>
      <w:tr w:rsidR="005E4659" w:rsidRPr="00D52120" w14:paraId="31F6CB5E" w14:textId="77777777" w:rsidTr="00F404B9">
        <w:trPr>
          <w:trHeight w:val="851"/>
        </w:trPr>
        <w:tc>
          <w:tcPr>
            <w:tcW w:w="1908" w:type="dxa"/>
            <w:vAlign w:val="center"/>
          </w:tcPr>
          <w:p w14:paraId="05CE1CD3" w14:textId="7D731D77" w:rsidR="00914E26" w:rsidRPr="00D52120" w:rsidRDefault="00914E26" w:rsidP="00CB7D0F">
            <w:pPr>
              <w:pStyle w:val="Tabletext"/>
            </w:pPr>
          </w:p>
        </w:tc>
        <w:tc>
          <w:tcPr>
            <w:tcW w:w="6025" w:type="dxa"/>
            <w:vAlign w:val="center"/>
          </w:tcPr>
          <w:p w14:paraId="4F3483E6" w14:textId="3806F1B2" w:rsidR="00914E26" w:rsidRPr="00D52120" w:rsidRDefault="00914E26" w:rsidP="00CB7D0F">
            <w:pPr>
              <w:pStyle w:val="Tabletext"/>
            </w:pPr>
          </w:p>
        </w:tc>
        <w:tc>
          <w:tcPr>
            <w:tcW w:w="2552" w:type="dxa"/>
            <w:vAlign w:val="center"/>
          </w:tcPr>
          <w:p w14:paraId="2CB4DFB4" w14:textId="77777777" w:rsidR="00914E26" w:rsidRPr="00D52120" w:rsidRDefault="00914E26" w:rsidP="00CB7D0F">
            <w:pPr>
              <w:pStyle w:val="Tabletext"/>
            </w:pPr>
          </w:p>
        </w:tc>
      </w:tr>
      <w:tr w:rsidR="005E4659" w:rsidRPr="00D52120" w14:paraId="66D0F55C" w14:textId="77777777" w:rsidTr="00F404B9">
        <w:trPr>
          <w:trHeight w:val="851"/>
        </w:trPr>
        <w:tc>
          <w:tcPr>
            <w:tcW w:w="1908" w:type="dxa"/>
            <w:vAlign w:val="center"/>
          </w:tcPr>
          <w:p w14:paraId="63E499DB" w14:textId="27691DB2" w:rsidR="00914E26" w:rsidRPr="00D52120" w:rsidRDefault="00914E26" w:rsidP="00CB7D0F">
            <w:pPr>
              <w:pStyle w:val="Tabletext"/>
            </w:pPr>
          </w:p>
        </w:tc>
        <w:tc>
          <w:tcPr>
            <w:tcW w:w="6025" w:type="dxa"/>
            <w:vAlign w:val="center"/>
          </w:tcPr>
          <w:p w14:paraId="53EF560D" w14:textId="443E5C56" w:rsidR="00914E26" w:rsidRPr="00D52120" w:rsidRDefault="00914E26" w:rsidP="00CB7D0F">
            <w:pPr>
              <w:pStyle w:val="Tabletext"/>
            </w:pPr>
          </w:p>
        </w:tc>
        <w:tc>
          <w:tcPr>
            <w:tcW w:w="2552" w:type="dxa"/>
            <w:vAlign w:val="center"/>
          </w:tcPr>
          <w:p w14:paraId="1FC5155B" w14:textId="77777777" w:rsidR="00914E26" w:rsidRPr="00D52120" w:rsidRDefault="00914E26" w:rsidP="00CB7D0F">
            <w:pPr>
              <w:pStyle w:val="Tabletext"/>
            </w:pPr>
          </w:p>
        </w:tc>
      </w:tr>
      <w:tr w:rsidR="005E4659" w:rsidRPr="00D52120" w14:paraId="71EE1ED8" w14:textId="77777777" w:rsidTr="00F404B9">
        <w:trPr>
          <w:trHeight w:val="851"/>
        </w:trPr>
        <w:tc>
          <w:tcPr>
            <w:tcW w:w="1908" w:type="dxa"/>
            <w:vAlign w:val="center"/>
          </w:tcPr>
          <w:p w14:paraId="7961B830" w14:textId="00966FFC" w:rsidR="00914E26" w:rsidRPr="00D52120" w:rsidRDefault="00914E26" w:rsidP="00CB7D0F">
            <w:pPr>
              <w:pStyle w:val="Tabletext"/>
            </w:pPr>
          </w:p>
        </w:tc>
        <w:tc>
          <w:tcPr>
            <w:tcW w:w="6025" w:type="dxa"/>
            <w:vAlign w:val="center"/>
          </w:tcPr>
          <w:p w14:paraId="34E40D9D" w14:textId="06A4EFF6" w:rsidR="00914E26" w:rsidRPr="00D52120" w:rsidRDefault="00914E26" w:rsidP="00CB7D0F">
            <w:pPr>
              <w:pStyle w:val="Tabletext"/>
            </w:pPr>
          </w:p>
        </w:tc>
        <w:tc>
          <w:tcPr>
            <w:tcW w:w="2552" w:type="dxa"/>
            <w:vAlign w:val="center"/>
          </w:tcPr>
          <w:p w14:paraId="2BEB0366" w14:textId="77777777" w:rsidR="00914E26" w:rsidRPr="00D52120" w:rsidRDefault="00914E26" w:rsidP="00CB7D0F">
            <w:pPr>
              <w:pStyle w:val="Tabletext"/>
            </w:pPr>
          </w:p>
        </w:tc>
      </w:tr>
    </w:tbl>
    <w:p w14:paraId="5722268C" w14:textId="77777777" w:rsidR="00914E26" w:rsidRPr="00D52120" w:rsidRDefault="00914E26" w:rsidP="00D74AE1"/>
    <w:p w14:paraId="3CE1EC97" w14:textId="11724B26" w:rsidR="002B5F85" w:rsidRDefault="002B5F85">
      <w:pPr>
        <w:spacing w:after="200" w:line="276" w:lineRule="auto"/>
        <w:rPr>
          <w:sz w:val="22"/>
        </w:rPr>
      </w:pPr>
      <w:r>
        <w:br w:type="page"/>
      </w:r>
    </w:p>
    <w:p w14:paraId="01D0AC1D" w14:textId="0001184D" w:rsidR="002B5F85" w:rsidRDefault="002B5F85" w:rsidP="002B5F85">
      <w:pPr>
        <w:pStyle w:val="BodyText"/>
        <w:jc w:val="left"/>
      </w:pPr>
    </w:p>
    <w:p w14:paraId="000685A5" w14:textId="19FDA361" w:rsidR="002B5F85" w:rsidRDefault="002B5F85" w:rsidP="008069C5">
      <w:pPr>
        <w:pStyle w:val="BodyText"/>
      </w:pPr>
    </w:p>
    <w:p w14:paraId="32718818" w14:textId="2B597750" w:rsidR="002B5F85" w:rsidRDefault="002B5F85" w:rsidP="008069C5">
      <w:pPr>
        <w:pStyle w:val="BodyText"/>
      </w:pPr>
    </w:p>
    <w:p w14:paraId="2242FF9F" w14:textId="77777777" w:rsidR="002B5F85" w:rsidRDefault="002B5F85" w:rsidP="008069C5">
      <w:pPr>
        <w:pStyle w:val="BodyText"/>
      </w:pPr>
    </w:p>
    <w:p w14:paraId="542DC038" w14:textId="01A548AE" w:rsidR="002B5F85" w:rsidRPr="00D52120" w:rsidRDefault="002B5F85" w:rsidP="008069C5">
      <w:pPr>
        <w:pStyle w:val="BodyText"/>
        <w:sectPr w:rsidR="002B5F85" w:rsidRPr="00D52120"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43D7E36B" w14:textId="45A781FE" w:rsidR="00A31392" w:rsidRPr="00C325D0" w:rsidRDefault="00143D7E">
      <w:pPr>
        <w:pStyle w:val="TOC1"/>
        <w:rPr>
          <w:rFonts w:eastAsiaTheme="minorEastAsia"/>
          <w:b w:val="0"/>
          <w:caps w:val="0"/>
          <w:color w:val="auto"/>
          <w:lang w:val="en-US" w:eastAsia="zh-CN"/>
        </w:rPr>
      </w:pPr>
      <w:r w:rsidRPr="00D52120">
        <w:rPr>
          <w:rFonts w:eastAsia="Times New Roman" w:cs="Times New Roman"/>
          <w:caps w:val="0"/>
          <w:noProof w:val="0"/>
          <w:szCs w:val="20"/>
        </w:rPr>
        <w:lastRenderedPageBreak/>
        <w:fldChar w:fldCharType="begin"/>
      </w:r>
      <w:r w:rsidRPr="00D52120">
        <w:rPr>
          <w:rFonts w:eastAsia="Times New Roman" w:cs="Times New Roman"/>
          <w:caps w:val="0"/>
          <w:noProof w:val="0"/>
          <w:szCs w:val="20"/>
        </w:rPr>
        <w:instrText xml:space="preserve"> TOC \o "1-3" \t "Annex title (Head 1);1;Annex Head </w:instrText>
      </w:r>
      <w:r w:rsidRPr="00D52120">
        <w:rPr>
          <w:b w:val="0"/>
          <w:caps w:val="0"/>
          <w:noProof w:val="0"/>
          <w:color w:val="auto"/>
        </w:rPr>
        <w:instrText>2</w:instrText>
      </w:r>
      <w:r w:rsidRPr="00D52120">
        <w:rPr>
          <w:rFonts w:eastAsia="Times New Roman" w:cs="Times New Roman"/>
          <w:caps w:val="0"/>
          <w:noProof w:val="0"/>
          <w:szCs w:val="20"/>
        </w:rPr>
        <w:instrText xml:space="preserve">;2;Annex Head 3;3" </w:instrText>
      </w:r>
      <w:r w:rsidRPr="00D52120">
        <w:rPr>
          <w:rFonts w:eastAsia="Times New Roman" w:cs="Times New Roman"/>
          <w:caps w:val="0"/>
          <w:noProof w:val="0"/>
          <w:szCs w:val="20"/>
        </w:rPr>
        <w:fldChar w:fldCharType="separate"/>
      </w:r>
      <w:r w:rsidR="00A31392">
        <w:t>1</w:t>
      </w:r>
      <w:r w:rsidR="00A31392" w:rsidRPr="00C325D0">
        <w:rPr>
          <w:rFonts w:eastAsiaTheme="minorEastAsia"/>
          <w:b w:val="0"/>
          <w:caps w:val="0"/>
          <w:color w:val="auto"/>
          <w:lang w:val="en-US" w:eastAsia="zh-CN"/>
        </w:rPr>
        <w:tab/>
      </w:r>
      <w:r w:rsidR="00A31392">
        <w:t>INTRODUCTION</w:t>
      </w:r>
      <w:r w:rsidR="00A31392">
        <w:tab/>
      </w:r>
      <w:r w:rsidR="00A31392">
        <w:fldChar w:fldCharType="begin"/>
      </w:r>
      <w:r w:rsidR="00A31392">
        <w:instrText xml:space="preserve"> PAGEREF _Toc114664512 \h </w:instrText>
      </w:r>
      <w:r w:rsidR="00A31392">
        <w:fldChar w:fldCharType="separate"/>
      </w:r>
      <w:r w:rsidR="00A31392">
        <w:t>5</w:t>
      </w:r>
      <w:r w:rsidR="00A31392">
        <w:fldChar w:fldCharType="end"/>
      </w:r>
    </w:p>
    <w:p w14:paraId="4C3C6B18" w14:textId="6B5992AE" w:rsidR="00A31392" w:rsidRPr="00C325D0" w:rsidRDefault="00A31392">
      <w:pPr>
        <w:pStyle w:val="TOC2"/>
        <w:rPr>
          <w:rFonts w:eastAsiaTheme="minorEastAsia"/>
          <w:color w:val="auto"/>
          <w:lang w:val="en-US" w:eastAsia="zh-CN"/>
        </w:rPr>
      </w:pPr>
      <w:r>
        <w:t>1.1</w:t>
      </w:r>
      <w:r w:rsidRPr="00C325D0">
        <w:rPr>
          <w:rFonts w:eastAsiaTheme="minorEastAsia"/>
          <w:color w:val="auto"/>
          <w:lang w:val="en-US" w:eastAsia="zh-CN"/>
        </w:rPr>
        <w:tab/>
      </w:r>
      <w:r>
        <w:t>The IALA G1111 guideline series</w:t>
      </w:r>
      <w:r>
        <w:tab/>
      </w:r>
      <w:r>
        <w:fldChar w:fldCharType="begin"/>
      </w:r>
      <w:r>
        <w:instrText xml:space="preserve"> PAGEREF _Toc114664513 \h </w:instrText>
      </w:r>
      <w:r>
        <w:fldChar w:fldCharType="separate"/>
      </w:r>
      <w:r>
        <w:t>5</w:t>
      </w:r>
      <w:r>
        <w:fldChar w:fldCharType="end"/>
      </w:r>
    </w:p>
    <w:p w14:paraId="44E54EC9" w14:textId="13D69D27" w:rsidR="00A31392" w:rsidRPr="00A31392" w:rsidRDefault="00A31392">
      <w:pPr>
        <w:pStyle w:val="TOC1"/>
        <w:rPr>
          <w:rFonts w:eastAsiaTheme="minorEastAsia"/>
          <w:b w:val="0"/>
          <w:caps w:val="0"/>
          <w:color w:val="auto"/>
          <w:lang w:val="en-US" w:eastAsia="zh-CN"/>
        </w:rPr>
      </w:pPr>
      <w:r>
        <w:t>2</w:t>
      </w:r>
      <w:r w:rsidRPr="00A31392">
        <w:rPr>
          <w:rFonts w:eastAsiaTheme="minorEastAsia"/>
          <w:b w:val="0"/>
          <w:caps w:val="0"/>
          <w:color w:val="auto"/>
          <w:lang w:val="en-US" w:eastAsia="zh-CN"/>
        </w:rPr>
        <w:tab/>
      </w:r>
      <w:r>
        <w:t>DEFINITIONS</w:t>
      </w:r>
      <w:r>
        <w:tab/>
      </w:r>
      <w:r>
        <w:fldChar w:fldCharType="begin"/>
      </w:r>
      <w:r>
        <w:instrText xml:space="preserve"> PAGEREF _Toc114664514 \h </w:instrText>
      </w:r>
      <w:r>
        <w:fldChar w:fldCharType="separate"/>
      </w:r>
      <w:r>
        <w:t>6</w:t>
      </w:r>
      <w:r>
        <w:fldChar w:fldCharType="end"/>
      </w:r>
    </w:p>
    <w:p w14:paraId="2C0C5168" w14:textId="6396BD54" w:rsidR="00A31392" w:rsidRPr="00C325D0" w:rsidRDefault="00A31392">
      <w:pPr>
        <w:pStyle w:val="TOC2"/>
        <w:rPr>
          <w:rFonts w:eastAsiaTheme="minorEastAsia"/>
          <w:color w:val="auto"/>
          <w:lang w:val="en-US" w:eastAsia="zh-CN"/>
        </w:rPr>
      </w:pPr>
      <w:r>
        <w:t>2.1</w:t>
      </w:r>
      <w:r w:rsidRPr="00C325D0">
        <w:rPr>
          <w:rFonts w:eastAsiaTheme="minorEastAsia"/>
          <w:color w:val="auto"/>
          <w:lang w:val="en-US" w:eastAsia="zh-CN"/>
        </w:rPr>
        <w:tab/>
      </w:r>
      <w:r>
        <w:t>General Terms</w:t>
      </w:r>
      <w:r>
        <w:tab/>
      </w:r>
      <w:r>
        <w:fldChar w:fldCharType="begin"/>
      </w:r>
      <w:r>
        <w:instrText xml:space="preserve"> PAGEREF _Toc114664515 \h </w:instrText>
      </w:r>
      <w:r>
        <w:fldChar w:fldCharType="separate"/>
      </w:r>
      <w:r>
        <w:t>6</w:t>
      </w:r>
      <w:r>
        <w:fldChar w:fldCharType="end"/>
      </w:r>
    </w:p>
    <w:p w14:paraId="6F9BDB32" w14:textId="762DA0CF" w:rsidR="00A31392" w:rsidRPr="00C325D0" w:rsidRDefault="00A31392">
      <w:pPr>
        <w:pStyle w:val="TOC2"/>
        <w:rPr>
          <w:rFonts w:eastAsiaTheme="minorEastAsia"/>
          <w:color w:val="auto"/>
          <w:lang w:val="en-US" w:eastAsia="zh-CN"/>
        </w:rPr>
      </w:pPr>
      <w:r>
        <w:t>2.2</w:t>
      </w:r>
      <w:r w:rsidRPr="00C325D0">
        <w:rPr>
          <w:rFonts w:eastAsiaTheme="minorEastAsia"/>
          <w:color w:val="auto"/>
          <w:lang w:val="en-US" w:eastAsia="zh-CN"/>
        </w:rPr>
        <w:tab/>
      </w:r>
      <w:r>
        <w:t>Specific Terms</w:t>
      </w:r>
      <w:r>
        <w:tab/>
      </w:r>
      <w:r>
        <w:fldChar w:fldCharType="begin"/>
      </w:r>
      <w:r>
        <w:instrText xml:space="preserve"> PAGEREF _Toc114664516 \h </w:instrText>
      </w:r>
      <w:r>
        <w:fldChar w:fldCharType="separate"/>
      </w:r>
      <w:r>
        <w:t>6</w:t>
      </w:r>
      <w:r>
        <w:fldChar w:fldCharType="end"/>
      </w:r>
    </w:p>
    <w:p w14:paraId="4934F3E4" w14:textId="1A51DEFC" w:rsidR="00A31392" w:rsidRPr="00C325D0" w:rsidRDefault="00A31392">
      <w:pPr>
        <w:pStyle w:val="TOC1"/>
        <w:rPr>
          <w:rFonts w:eastAsiaTheme="minorEastAsia"/>
          <w:b w:val="0"/>
          <w:caps w:val="0"/>
          <w:color w:val="auto"/>
          <w:lang w:val="en-US" w:eastAsia="zh-CN"/>
        </w:rPr>
      </w:pPr>
      <w:r>
        <w:t>3</w:t>
      </w:r>
      <w:r w:rsidRPr="00C325D0">
        <w:rPr>
          <w:rFonts w:eastAsiaTheme="minorEastAsia"/>
          <w:b w:val="0"/>
          <w:caps w:val="0"/>
          <w:color w:val="auto"/>
          <w:lang w:val="en-US" w:eastAsia="zh-CN"/>
        </w:rPr>
        <w:tab/>
      </w:r>
      <w:r>
        <w:t>References</w:t>
      </w:r>
      <w:r>
        <w:tab/>
      </w:r>
      <w:r>
        <w:fldChar w:fldCharType="begin"/>
      </w:r>
      <w:r>
        <w:instrText xml:space="preserve"> PAGEREF _Toc114664518 \h </w:instrText>
      </w:r>
      <w:r>
        <w:fldChar w:fldCharType="separate"/>
      </w:r>
      <w:r>
        <w:t>7</w:t>
      </w:r>
      <w:r>
        <w:fldChar w:fldCharType="end"/>
      </w:r>
    </w:p>
    <w:p w14:paraId="0F7D4CDF" w14:textId="527F6E6F" w:rsidR="00A31392" w:rsidRPr="00C325D0" w:rsidRDefault="00A31392">
      <w:pPr>
        <w:pStyle w:val="TOC1"/>
        <w:rPr>
          <w:rFonts w:eastAsiaTheme="minorEastAsia"/>
          <w:b w:val="0"/>
          <w:caps w:val="0"/>
          <w:color w:val="auto"/>
          <w:lang w:val="en-US" w:eastAsia="zh-CN"/>
        </w:rPr>
      </w:pPr>
      <w:r>
        <w:t>4</w:t>
      </w:r>
      <w:r w:rsidRPr="00C325D0">
        <w:rPr>
          <w:rFonts w:eastAsiaTheme="minorEastAsia"/>
          <w:b w:val="0"/>
          <w:caps w:val="0"/>
          <w:color w:val="auto"/>
          <w:lang w:val="en-US" w:eastAsia="zh-CN"/>
        </w:rPr>
        <w:tab/>
      </w:r>
      <w:r>
        <w:t>Operational considirations</w:t>
      </w:r>
      <w:r>
        <w:tab/>
      </w:r>
      <w:r>
        <w:fldChar w:fldCharType="begin"/>
      </w:r>
      <w:r>
        <w:instrText xml:space="preserve"> PAGEREF _Toc114664519 \h </w:instrText>
      </w:r>
      <w:r>
        <w:fldChar w:fldCharType="separate"/>
      </w:r>
      <w:r>
        <w:t>8</w:t>
      </w:r>
      <w:r>
        <w:fldChar w:fldCharType="end"/>
      </w:r>
    </w:p>
    <w:p w14:paraId="54FAAEB9" w14:textId="653E9E1A" w:rsidR="00A31392" w:rsidRPr="00C325D0" w:rsidRDefault="00A31392">
      <w:pPr>
        <w:pStyle w:val="TOC2"/>
        <w:rPr>
          <w:rFonts w:eastAsiaTheme="minorEastAsia"/>
          <w:color w:val="auto"/>
          <w:lang w:val="en-US" w:eastAsia="zh-CN"/>
        </w:rPr>
      </w:pPr>
      <w:r>
        <w:t>4.1</w:t>
      </w:r>
      <w:r w:rsidRPr="00C325D0">
        <w:rPr>
          <w:rFonts w:eastAsiaTheme="minorEastAsia"/>
          <w:color w:val="auto"/>
          <w:lang w:val="en-US" w:eastAsia="zh-CN"/>
        </w:rPr>
        <w:tab/>
      </w:r>
      <w:r>
        <w:t>Operational Areas/OVERVIEW</w:t>
      </w:r>
      <w:r>
        <w:tab/>
      </w:r>
      <w:r>
        <w:fldChar w:fldCharType="begin"/>
      </w:r>
      <w:r>
        <w:instrText xml:space="preserve"> PAGEREF _Toc114664520 \h </w:instrText>
      </w:r>
      <w:r>
        <w:fldChar w:fldCharType="separate"/>
      </w:r>
      <w:r>
        <w:t>8</w:t>
      </w:r>
      <w:r>
        <w:fldChar w:fldCharType="end"/>
      </w:r>
    </w:p>
    <w:p w14:paraId="300DD363" w14:textId="079D67D8" w:rsidR="00A31392" w:rsidRPr="00C325D0" w:rsidRDefault="00A31392">
      <w:pPr>
        <w:pStyle w:val="TOC2"/>
        <w:rPr>
          <w:rFonts w:eastAsiaTheme="minorEastAsia"/>
          <w:color w:val="auto"/>
          <w:lang w:val="en-US" w:eastAsia="zh-CN"/>
        </w:rPr>
      </w:pPr>
      <w:r>
        <w:t>4.2</w:t>
      </w:r>
      <w:r w:rsidRPr="00C325D0">
        <w:rPr>
          <w:rFonts w:eastAsiaTheme="minorEastAsia"/>
          <w:color w:val="auto"/>
          <w:lang w:val="en-US" w:eastAsia="zh-CN"/>
        </w:rPr>
        <w:tab/>
      </w:r>
      <w:r>
        <w:t>Port and Port Approaches</w:t>
      </w:r>
      <w:r>
        <w:tab/>
      </w:r>
      <w:r>
        <w:fldChar w:fldCharType="begin"/>
      </w:r>
      <w:r>
        <w:instrText xml:space="preserve"> PAGEREF _Toc114664521 \h </w:instrText>
      </w:r>
      <w:r>
        <w:fldChar w:fldCharType="separate"/>
      </w:r>
      <w:r>
        <w:t>8</w:t>
      </w:r>
      <w:r>
        <w:fldChar w:fldCharType="end"/>
      </w:r>
    </w:p>
    <w:p w14:paraId="1D735130" w14:textId="46B7120A" w:rsidR="00A31392" w:rsidRPr="00C325D0" w:rsidRDefault="00A31392">
      <w:pPr>
        <w:pStyle w:val="TOC2"/>
        <w:rPr>
          <w:rFonts w:eastAsiaTheme="minorEastAsia"/>
          <w:color w:val="auto"/>
          <w:lang w:val="en-US" w:eastAsia="zh-CN"/>
        </w:rPr>
      </w:pPr>
      <w:r>
        <w:t>4.3</w:t>
      </w:r>
      <w:r w:rsidRPr="00C325D0">
        <w:rPr>
          <w:rFonts w:eastAsiaTheme="minorEastAsia"/>
          <w:color w:val="auto"/>
          <w:lang w:val="en-US" w:eastAsia="zh-CN"/>
        </w:rPr>
        <w:tab/>
      </w:r>
      <w:r>
        <w:t>Coastal VTS</w:t>
      </w:r>
      <w:r>
        <w:tab/>
      </w:r>
      <w:r>
        <w:fldChar w:fldCharType="begin"/>
      </w:r>
      <w:r>
        <w:instrText xml:space="preserve"> PAGEREF _Toc114664522 \h </w:instrText>
      </w:r>
      <w:r>
        <w:fldChar w:fldCharType="separate"/>
      </w:r>
      <w:r>
        <w:t>8</w:t>
      </w:r>
      <w:r>
        <w:fldChar w:fldCharType="end"/>
      </w:r>
    </w:p>
    <w:p w14:paraId="6BFE5834" w14:textId="433124B0" w:rsidR="00A31392" w:rsidRPr="00C325D0" w:rsidRDefault="00A31392">
      <w:pPr>
        <w:pStyle w:val="TOC2"/>
        <w:rPr>
          <w:rFonts w:eastAsiaTheme="minorEastAsia"/>
          <w:color w:val="auto"/>
          <w:lang w:val="en-US" w:eastAsia="zh-CN"/>
        </w:rPr>
      </w:pPr>
      <w:r>
        <w:t>4.4</w:t>
      </w:r>
      <w:r w:rsidRPr="00C325D0">
        <w:rPr>
          <w:rFonts w:eastAsiaTheme="minorEastAsia"/>
          <w:color w:val="auto"/>
          <w:lang w:val="en-US" w:eastAsia="zh-CN"/>
        </w:rPr>
        <w:tab/>
      </w:r>
      <w:r>
        <w:t>Inland Waterway</w:t>
      </w:r>
      <w:r>
        <w:tab/>
      </w:r>
      <w:r>
        <w:fldChar w:fldCharType="begin"/>
      </w:r>
      <w:r>
        <w:instrText xml:space="preserve"> PAGEREF _Toc114664523 \h </w:instrText>
      </w:r>
      <w:r>
        <w:fldChar w:fldCharType="separate"/>
      </w:r>
      <w:r>
        <w:t>9</w:t>
      </w:r>
      <w:r>
        <w:fldChar w:fldCharType="end"/>
      </w:r>
    </w:p>
    <w:p w14:paraId="178AC4D2" w14:textId="6E682F90" w:rsidR="00A31392" w:rsidRPr="00C325D0" w:rsidRDefault="00A31392">
      <w:pPr>
        <w:pStyle w:val="TOC2"/>
        <w:rPr>
          <w:rFonts w:eastAsiaTheme="minorEastAsia"/>
          <w:color w:val="auto"/>
          <w:lang w:val="en-US" w:eastAsia="zh-CN"/>
        </w:rPr>
      </w:pPr>
      <w:r>
        <w:t>4.5</w:t>
      </w:r>
      <w:r w:rsidRPr="00C325D0">
        <w:rPr>
          <w:rFonts w:eastAsiaTheme="minorEastAsia"/>
          <w:color w:val="auto"/>
          <w:lang w:val="en-US" w:eastAsia="zh-CN"/>
        </w:rPr>
        <w:tab/>
      </w:r>
      <w:r>
        <w:t>Coverage</w:t>
      </w:r>
      <w:r>
        <w:tab/>
      </w:r>
      <w:r>
        <w:fldChar w:fldCharType="begin"/>
      </w:r>
      <w:r>
        <w:instrText xml:space="preserve"> PAGEREF _Toc114664524 \h </w:instrText>
      </w:r>
      <w:r>
        <w:fldChar w:fldCharType="separate"/>
      </w:r>
      <w:r>
        <w:t>9</w:t>
      </w:r>
      <w:r>
        <w:fldChar w:fldCharType="end"/>
      </w:r>
    </w:p>
    <w:p w14:paraId="41AD5E91" w14:textId="69B91A99" w:rsidR="00A31392" w:rsidRPr="00C325D0" w:rsidRDefault="00A31392">
      <w:pPr>
        <w:pStyle w:val="TOC3"/>
        <w:tabs>
          <w:tab w:val="left" w:pos="1134"/>
        </w:tabs>
        <w:rPr>
          <w:rFonts w:eastAsiaTheme="minorEastAsia"/>
          <w:noProof/>
          <w:color w:val="auto"/>
          <w:sz w:val="22"/>
          <w:lang w:val="en-US" w:eastAsia="zh-CN"/>
        </w:rPr>
      </w:pPr>
      <w:r>
        <w:rPr>
          <w:noProof/>
        </w:rPr>
        <w:t>4.5.1</w:t>
      </w:r>
      <w:r w:rsidRPr="00C325D0">
        <w:rPr>
          <w:rFonts w:eastAsiaTheme="minorEastAsia"/>
          <w:noProof/>
          <w:color w:val="auto"/>
          <w:sz w:val="22"/>
          <w:lang w:val="en-US" w:eastAsia="zh-CN"/>
        </w:rPr>
        <w:tab/>
      </w:r>
      <w:r>
        <w:rPr>
          <w:noProof/>
        </w:rPr>
        <w:t>Very High Frequency (VHF)</w:t>
      </w:r>
      <w:r>
        <w:rPr>
          <w:noProof/>
        </w:rPr>
        <w:tab/>
      </w:r>
      <w:r>
        <w:rPr>
          <w:noProof/>
        </w:rPr>
        <w:fldChar w:fldCharType="begin"/>
      </w:r>
      <w:r>
        <w:rPr>
          <w:noProof/>
        </w:rPr>
        <w:instrText xml:space="preserve"> PAGEREF _Toc114664525 \h </w:instrText>
      </w:r>
      <w:r>
        <w:rPr>
          <w:noProof/>
        </w:rPr>
      </w:r>
      <w:r>
        <w:rPr>
          <w:noProof/>
        </w:rPr>
        <w:fldChar w:fldCharType="separate"/>
      </w:r>
      <w:r>
        <w:rPr>
          <w:noProof/>
        </w:rPr>
        <w:t>9</w:t>
      </w:r>
      <w:r>
        <w:rPr>
          <w:noProof/>
        </w:rPr>
        <w:fldChar w:fldCharType="end"/>
      </w:r>
    </w:p>
    <w:p w14:paraId="3311B5F2" w14:textId="0CC891E8" w:rsidR="00A31392" w:rsidRPr="00C325D0" w:rsidRDefault="00A31392">
      <w:pPr>
        <w:pStyle w:val="TOC3"/>
        <w:tabs>
          <w:tab w:val="left" w:pos="1134"/>
        </w:tabs>
        <w:rPr>
          <w:rFonts w:eastAsiaTheme="minorEastAsia"/>
          <w:noProof/>
          <w:color w:val="auto"/>
          <w:sz w:val="22"/>
          <w:lang w:val="en-US" w:eastAsia="zh-CN"/>
        </w:rPr>
      </w:pPr>
      <w:r>
        <w:rPr>
          <w:noProof/>
        </w:rPr>
        <w:t>4.5.2</w:t>
      </w:r>
      <w:r w:rsidRPr="00C325D0">
        <w:rPr>
          <w:rFonts w:eastAsiaTheme="minorEastAsia"/>
          <w:noProof/>
          <w:color w:val="auto"/>
          <w:sz w:val="22"/>
          <w:lang w:val="en-US" w:eastAsia="zh-CN"/>
        </w:rPr>
        <w:tab/>
      </w:r>
      <w:r>
        <w:rPr>
          <w:noProof/>
        </w:rPr>
        <w:t>Medium and High Frequency (MF and HF)</w:t>
      </w:r>
      <w:r>
        <w:rPr>
          <w:noProof/>
        </w:rPr>
        <w:tab/>
      </w:r>
      <w:r>
        <w:rPr>
          <w:noProof/>
        </w:rPr>
        <w:fldChar w:fldCharType="begin"/>
      </w:r>
      <w:r>
        <w:rPr>
          <w:noProof/>
        </w:rPr>
        <w:instrText xml:space="preserve"> PAGEREF _Toc114664526 \h </w:instrText>
      </w:r>
      <w:r>
        <w:rPr>
          <w:noProof/>
        </w:rPr>
      </w:r>
      <w:r>
        <w:rPr>
          <w:noProof/>
        </w:rPr>
        <w:fldChar w:fldCharType="separate"/>
      </w:r>
      <w:r>
        <w:rPr>
          <w:noProof/>
        </w:rPr>
        <w:t>10</w:t>
      </w:r>
      <w:r>
        <w:rPr>
          <w:noProof/>
        </w:rPr>
        <w:fldChar w:fldCharType="end"/>
      </w:r>
    </w:p>
    <w:p w14:paraId="497DD383" w14:textId="5D798D1C" w:rsidR="00A31392" w:rsidRPr="00C325D0" w:rsidRDefault="00A31392">
      <w:pPr>
        <w:pStyle w:val="TOC2"/>
        <w:rPr>
          <w:rFonts w:eastAsiaTheme="minorEastAsia"/>
          <w:color w:val="auto"/>
          <w:lang w:val="en-US" w:eastAsia="zh-CN"/>
        </w:rPr>
      </w:pPr>
      <w:r>
        <w:t>4.6</w:t>
      </w:r>
      <w:r w:rsidRPr="00C325D0">
        <w:rPr>
          <w:rFonts w:eastAsiaTheme="minorEastAsia"/>
          <w:color w:val="auto"/>
          <w:lang w:val="en-US" w:eastAsia="zh-CN"/>
        </w:rPr>
        <w:tab/>
      </w:r>
      <w:r>
        <w:t>Emergency Situations</w:t>
      </w:r>
      <w:r>
        <w:tab/>
      </w:r>
      <w:r>
        <w:fldChar w:fldCharType="begin"/>
      </w:r>
      <w:r>
        <w:instrText xml:space="preserve"> PAGEREF _Toc114664527 \h </w:instrText>
      </w:r>
      <w:r>
        <w:fldChar w:fldCharType="separate"/>
      </w:r>
      <w:r>
        <w:t>10</w:t>
      </w:r>
      <w:r>
        <w:fldChar w:fldCharType="end"/>
      </w:r>
    </w:p>
    <w:p w14:paraId="7B28372E" w14:textId="42F7F7CE" w:rsidR="00A31392" w:rsidRPr="00C325D0" w:rsidRDefault="00A31392">
      <w:pPr>
        <w:pStyle w:val="TOC1"/>
        <w:rPr>
          <w:rFonts w:eastAsiaTheme="minorEastAsia"/>
          <w:b w:val="0"/>
          <w:caps w:val="0"/>
          <w:color w:val="auto"/>
          <w:lang w:val="en-US" w:eastAsia="zh-CN"/>
        </w:rPr>
      </w:pPr>
      <w:r>
        <w:t>5</w:t>
      </w:r>
      <w:r w:rsidRPr="00C325D0">
        <w:rPr>
          <w:rFonts w:eastAsiaTheme="minorEastAsia"/>
          <w:b w:val="0"/>
          <w:caps w:val="0"/>
          <w:color w:val="auto"/>
          <w:lang w:val="en-US" w:eastAsia="zh-CN"/>
        </w:rPr>
        <w:tab/>
      </w:r>
      <w:r>
        <w:t>Producing Functional and Performance requirements</w:t>
      </w:r>
      <w:r>
        <w:tab/>
      </w:r>
      <w:r>
        <w:fldChar w:fldCharType="begin"/>
      </w:r>
      <w:r>
        <w:instrText xml:space="preserve"> PAGEREF _Toc114664528 \h </w:instrText>
      </w:r>
      <w:r>
        <w:fldChar w:fldCharType="separate"/>
      </w:r>
      <w:r>
        <w:t>11</w:t>
      </w:r>
      <w:r>
        <w:fldChar w:fldCharType="end"/>
      </w:r>
    </w:p>
    <w:p w14:paraId="50D9E3CF" w14:textId="23DBBA79" w:rsidR="00A31392" w:rsidRPr="00C325D0" w:rsidRDefault="00A31392">
      <w:pPr>
        <w:pStyle w:val="TOC2"/>
        <w:rPr>
          <w:rFonts w:eastAsiaTheme="minorEastAsia"/>
          <w:color w:val="auto"/>
          <w:lang w:val="en-US" w:eastAsia="zh-CN"/>
        </w:rPr>
      </w:pPr>
      <w:r>
        <w:t>5.1</w:t>
      </w:r>
      <w:r w:rsidRPr="00C325D0">
        <w:rPr>
          <w:rFonts w:eastAsiaTheme="minorEastAsia"/>
          <w:color w:val="auto"/>
          <w:lang w:val="en-US" w:eastAsia="zh-CN"/>
        </w:rPr>
        <w:tab/>
      </w:r>
      <w:r>
        <w:t>Functional and Performance Requirement Overview</w:t>
      </w:r>
      <w:r>
        <w:tab/>
      </w:r>
      <w:r>
        <w:fldChar w:fldCharType="begin"/>
      </w:r>
      <w:r>
        <w:instrText xml:space="preserve"> PAGEREF _Toc114664529 \h </w:instrText>
      </w:r>
      <w:r>
        <w:fldChar w:fldCharType="separate"/>
      </w:r>
      <w:r>
        <w:t>11</w:t>
      </w:r>
      <w:r>
        <w:fldChar w:fldCharType="end"/>
      </w:r>
    </w:p>
    <w:p w14:paraId="52055F07" w14:textId="549589CE" w:rsidR="00A31392" w:rsidRPr="00C325D0" w:rsidRDefault="00A31392">
      <w:pPr>
        <w:pStyle w:val="TOC2"/>
        <w:rPr>
          <w:rFonts w:eastAsiaTheme="minorEastAsia"/>
          <w:color w:val="auto"/>
          <w:lang w:val="en-US" w:eastAsia="zh-CN"/>
        </w:rPr>
      </w:pPr>
      <w:r>
        <w:t>5.2</w:t>
      </w:r>
      <w:r w:rsidRPr="00C325D0">
        <w:rPr>
          <w:rFonts w:eastAsiaTheme="minorEastAsia"/>
          <w:color w:val="auto"/>
          <w:lang w:val="en-US" w:eastAsia="zh-CN"/>
        </w:rPr>
        <w:tab/>
      </w:r>
      <w:r>
        <w:t>Functional Requirements</w:t>
      </w:r>
      <w:r>
        <w:tab/>
      </w:r>
      <w:r>
        <w:fldChar w:fldCharType="begin"/>
      </w:r>
      <w:r>
        <w:instrText xml:space="preserve"> PAGEREF _Toc114664530 \h </w:instrText>
      </w:r>
      <w:r>
        <w:fldChar w:fldCharType="separate"/>
      </w:r>
      <w:r>
        <w:t>11</w:t>
      </w:r>
      <w:r>
        <w:fldChar w:fldCharType="end"/>
      </w:r>
    </w:p>
    <w:p w14:paraId="331B7FC9" w14:textId="1878C095" w:rsidR="00A31392" w:rsidRPr="00C325D0" w:rsidRDefault="00A31392">
      <w:pPr>
        <w:pStyle w:val="TOC3"/>
        <w:tabs>
          <w:tab w:val="left" w:pos="1134"/>
        </w:tabs>
        <w:rPr>
          <w:rFonts w:eastAsiaTheme="minorEastAsia"/>
          <w:noProof/>
          <w:color w:val="auto"/>
          <w:sz w:val="22"/>
          <w:lang w:val="en-US" w:eastAsia="zh-CN"/>
        </w:rPr>
      </w:pPr>
      <w:r>
        <w:rPr>
          <w:noProof/>
        </w:rPr>
        <w:t>5.2.1</w:t>
      </w:r>
      <w:r w:rsidRPr="00C325D0">
        <w:rPr>
          <w:rFonts w:eastAsiaTheme="minorEastAsia"/>
          <w:noProof/>
          <w:color w:val="auto"/>
          <w:sz w:val="22"/>
          <w:lang w:val="en-US" w:eastAsia="zh-CN"/>
        </w:rPr>
        <w:tab/>
      </w:r>
      <w:r>
        <w:rPr>
          <w:noProof/>
        </w:rPr>
        <w:t>User Interface</w:t>
      </w:r>
      <w:r>
        <w:rPr>
          <w:noProof/>
        </w:rPr>
        <w:tab/>
      </w:r>
      <w:r>
        <w:rPr>
          <w:noProof/>
        </w:rPr>
        <w:fldChar w:fldCharType="begin"/>
      </w:r>
      <w:r>
        <w:rPr>
          <w:noProof/>
        </w:rPr>
        <w:instrText xml:space="preserve"> PAGEREF _Toc114664531 \h </w:instrText>
      </w:r>
      <w:r>
        <w:rPr>
          <w:noProof/>
        </w:rPr>
      </w:r>
      <w:r>
        <w:rPr>
          <w:noProof/>
        </w:rPr>
        <w:fldChar w:fldCharType="separate"/>
      </w:r>
      <w:r>
        <w:rPr>
          <w:noProof/>
        </w:rPr>
        <w:t>11</w:t>
      </w:r>
      <w:r>
        <w:rPr>
          <w:noProof/>
        </w:rPr>
        <w:fldChar w:fldCharType="end"/>
      </w:r>
    </w:p>
    <w:p w14:paraId="41021F9B" w14:textId="5001BD33" w:rsidR="00A31392" w:rsidRPr="00C325D0" w:rsidRDefault="00A31392">
      <w:pPr>
        <w:pStyle w:val="TOC3"/>
        <w:tabs>
          <w:tab w:val="left" w:pos="1134"/>
        </w:tabs>
        <w:rPr>
          <w:rFonts w:eastAsiaTheme="minorEastAsia"/>
          <w:noProof/>
          <w:color w:val="auto"/>
          <w:sz w:val="22"/>
          <w:lang w:val="en-US" w:eastAsia="zh-CN"/>
        </w:rPr>
      </w:pPr>
      <w:r>
        <w:rPr>
          <w:noProof/>
        </w:rPr>
        <w:t>5.2.2</w:t>
      </w:r>
      <w:r w:rsidRPr="00C325D0">
        <w:rPr>
          <w:rFonts w:eastAsiaTheme="minorEastAsia"/>
          <w:noProof/>
          <w:color w:val="auto"/>
          <w:sz w:val="22"/>
          <w:lang w:val="en-US" w:eastAsia="zh-CN"/>
        </w:rPr>
        <w:tab/>
      </w:r>
      <w:r>
        <w:rPr>
          <w:noProof/>
        </w:rPr>
        <w:t>Call management (Multiple Radio Coast Stations)</w:t>
      </w:r>
      <w:r>
        <w:rPr>
          <w:noProof/>
        </w:rPr>
        <w:tab/>
      </w:r>
      <w:r>
        <w:rPr>
          <w:noProof/>
        </w:rPr>
        <w:fldChar w:fldCharType="begin"/>
      </w:r>
      <w:r>
        <w:rPr>
          <w:noProof/>
        </w:rPr>
        <w:instrText xml:space="preserve"> PAGEREF _Toc114664532 \h </w:instrText>
      </w:r>
      <w:r>
        <w:rPr>
          <w:noProof/>
        </w:rPr>
      </w:r>
      <w:r>
        <w:rPr>
          <w:noProof/>
        </w:rPr>
        <w:fldChar w:fldCharType="separate"/>
      </w:r>
      <w:r>
        <w:rPr>
          <w:noProof/>
        </w:rPr>
        <w:t>12</w:t>
      </w:r>
      <w:r>
        <w:rPr>
          <w:noProof/>
        </w:rPr>
        <w:fldChar w:fldCharType="end"/>
      </w:r>
    </w:p>
    <w:p w14:paraId="09835222" w14:textId="2C38CC97" w:rsidR="00A31392" w:rsidRPr="00C325D0" w:rsidRDefault="00A31392">
      <w:pPr>
        <w:pStyle w:val="TOC3"/>
        <w:tabs>
          <w:tab w:val="left" w:pos="1134"/>
        </w:tabs>
        <w:rPr>
          <w:rFonts w:eastAsiaTheme="minorEastAsia"/>
          <w:noProof/>
          <w:color w:val="auto"/>
          <w:sz w:val="22"/>
          <w:lang w:val="en-US" w:eastAsia="zh-CN"/>
        </w:rPr>
      </w:pPr>
      <w:r>
        <w:rPr>
          <w:noProof/>
        </w:rPr>
        <w:t>5.2.3</w:t>
      </w:r>
      <w:r w:rsidRPr="00C325D0">
        <w:rPr>
          <w:rFonts w:eastAsiaTheme="minorEastAsia"/>
          <w:noProof/>
          <w:color w:val="auto"/>
          <w:sz w:val="22"/>
          <w:lang w:val="en-US" w:eastAsia="zh-CN"/>
        </w:rPr>
        <w:tab/>
      </w:r>
      <w:r>
        <w:rPr>
          <w:noProof/>
        </w:rPr>
        <w:t>Noise Suppression</w:t>
      </w:r>
      <w:r>
        <w:rPr>
          <w:noProof/>
        </w:rPr>
        <w:tab/>
      </w:r>
      <w:r>
        <w:rPr>
          <w:noProof/>
        </w:rPr>
        <w:fldChar w:fldCharType="begin"/>
      </w:r>
      <w:r>
        <w:rPr>
          <w:noProof/>
        </w:rPr>
        <w:instrText xml:space="preserve"> PAGEREF _Toc114664533 \h </w:instrText>
      </w:r>
      <w:r>
        <w:rPr>
          <w:noProof/>
        </w:rPr>
      </w:r>
      <w:r>
        <w:rPr>
          <w:noProof/>
        </w:rPr>
        <w:fldChar w:fldCharType="separate"/>
      </w:r>
      <w:r>
        <w:rPr>
          <w:noProof/>
        </w:rPr>
        <w:t>13</w:t>
      </w:r>
      <w:r>
        <w:rPr>
          <w:noProof/>
        </w:rPr>
        <w:fldChar w:fldCharType="end"/>
      </w:r>
    </w:p>
    <w:p w14:paraId="0DF28725" w14:textId="12C4C78C" w:rsidR="00A31392" w:rsidRPr="00C325D0" w:rsidRDefault="00A31392">
      <w:pPr>
        <w:pStyle w:val="TOC3"/>
        <w:tabs>
          <w:tab w:val="left" w:pos="1134"/>
        </w:tabs>
        <w:rPr>
          <w:rFonts w:eastAsiaTheme="minorEastAsia"/>
          <w:noProof/>
          <w:color w:val="auto"/>
          <w:sz w:val="22"/>
          <w:lang w:val="en-US" w:eastAsia="zh-CN"/>
        </w:rPr>
      </w:pPr>
      <w:r>
        <w:rPr>
          <w:noProof/>
        </w:rPr>
        <w:t>5.2.4</w:t>
      </w:r>
      <w:r w:rsidRPr="00C325D0">
        <w:rPr>
          <w:rFonts w:eastAsiaTheme="minorEastAsia"/>
          <w:noProof/>
          <w:color w:val="auto"/>
          <w:sz w:val="22"/>
          <w:lang w:val="en-US" w:eastAsia="zh-CN"/>
        </w:rPr>
        <w:tab/>
      </w:r>
      <w:r>
        <w:rPr>
          <w:noProof/>
        </w:rPr>
        <w:t>Digital Selective Calling (DSC)</w:t>
      </w:r>
      <w:r>
        <w:rPr>
          <w:noProof/>
        </w:rPr>
        <w:tab/>
      </w:r>
      <w:r>
        <w:rPr>
          <w:noProof/>
        </w:rPr>
        <w:fldChar w:fldCharType="begin"/>
      </w:r>
      <w:r>
        <w:rPr>
          <w:noProof/>
        </w:rPr>
        <w:instrText xml:space="preserve"> PAGEREF _Toc114664534 \h </w:instrText>
      </w:r>
      <w:r>
        <w:rPr>
          <w:noProof/>
        </w:rPr>
      </w:r>
      <w:r>
        <w:rPr>
          <w:noProof/>
        </w:rPr>
        <w:fldChar w:fldCharType="separate"/>
      </w:r>
      <w:r>
        <w:rPr>
          <w:noProof/>
        </w:rPr>
        <w:t>13</w:t>
      </w:r>
      <w:r>
        <w:rPr>
          <w:noProof/>
        </w:rPr>
        <w:fldChar w:fldCharType="end"/>
      </w:r>
    </w:p>
    <w:p w14:paraId="2C375109" w14:textId="755A84F4" w:rsidR="00A31392" w:rsidRPr="00C325D0" w:rsidRDefault="00A31392">
      <w:pPr>
        <w:pStyle w:val="TOC3"/>
        <w:tabs>
          <w:tab w:val="left" w:pos="1134"/>
        </w:tabs>
        <w:rPr>
          <w:rFonts w:eastAsiaTheme="minorEastAsia"/>
          <w:noProof/>
          <w:color w:val="auto"/>
          <w:sz w:val="22"/>
          <w:lang w:val="en-US" w:eastAsia="zh-CN"/>
        </w:rPr>
      </w:pPr>
      <w:r>
        <w:rPr>
          <w:noProof/>
        </w:rPr>
        <w:t>5.2.5</w:t>
      </w:r>
      <w:r w:rsidRPr="00C325D0">
        <w:rPr>
          <w:rFonts w:eastAsiaTheme="minorEastAsia"/>
          <w:noProof/>
          <w:color w:val="auto"/>
          <w:sz w:val="22"/>
          <w:lang w:val="en-US" w:eastAsia="zh-CN"/>
        </w:rPr>
        <w:tab/>
      </w:r>
      <w:r>
        <w:rPr>
          <w:noProof/>
        </w:rPr>
        <w:t>Recording and Replay</w:t>
      </w:r>
      <w:r>
        <w:rPr>
          <w:noProof/>
        </w:rPr>
        <w:tab/>
      </w:r>
      <w:r>
        <w:rPr>
          <w:noProof/>
        </w:rPr>
        <w:fldChar w:fldCharType="begin"/>
      </w:r>
      <w:r>
        <w:rPr>
          <w:noProof/>
        </w:rPr>
        <w:instrText xml:space="preserve"> PAGEREF _Toc114664535 \h </w:instrText>
      </w:r>
      <w:r>
        <w:rPr>
          <w:noProof/>
        </w:rPr>
      </w:r>
      <w:r>
        <w:rPr>
          <w:noProof/>
        </w:rPr>
        <w:fldChar w:fldCharType="separate"/>
      </w:r>
      <w:r>
        <w:rPr>
          <w:noProof/>
        </w:rPr>
        <w:t>13</w:t>
      </w:r>
      <w:r>
        <w:rPr>
          <w:noProof/>
        </w:rPr>
        <w:fldChar w:fldCharType="end"/>
      </w:r>
    </w:p>
    <w:p w14:paraId="612CA1C1" w14:textId="02ADD2FD" w:rsidR="00A31392" w:rsidRPr="00C325D0" w:rsidRDefault="00A31392">
      <w:pPr>
        <w:pStyle w:val="TOC2"/>
        <w:rPr>
          <w:rFonts w:eastAsiaTheme="minorEastAsia"/>
          <w:color w:val="auto"/>
          <w:lang w:val="en-US" w:eastAsia="zh-CN"/>
        </w:rPr>
      </w:pPr>
      <w:r>
        <w:t>5.3</w:t>
      </w:r>
      <w:r w:rsidRPr="00C325D0">
        <w:rPr>
          <w:rFonts w:eastAsiaTheme="minorEastAsia"/>
          <w:color w:val="auto"/>
          <w:lang w:val="en-US" w:eastAsia="zh-CN"/>
        </w:rPr>
        <w:tab/>
      </w:r>
      <w:r>
        <w:t>Performance Requirements</w:t>
      </w:r>
      <w:r>
        <w:tab/>
      </w:r>
      <w:r>
        <w:fldChar w:fldCharType="begin"/>
      </w:r>
      <w:r>
        <w:instrText xml:space="preserve"> PAGEREF _Toc114664536 \h </w:instrText>
      </w:r>
      <w:r>
        <w:fldChar w:fldCharType="separate"/>
      </w:r>
      <w:r>
        <w:t>13</w:t>
      </w:r>
      <w:r>
        <w:fldChar w:fldCharType="end"/>
      </w:r>
    </w:p>
    <w:p w14:paraId="08466101" w14:textId="3E7D05DC" w:rsidR="00A31392" w:rsidRPr="00C325D0" w:rsidRDefault="00A31392">
      <w:pPr>
        <w:pStyle w:val="TOC2"/>
        <w:rPr>
          <w:rFonts w:eastAsiaTheme="minorEastAsia"/>
          <w:color w:val="auto"/>
          <w:lang w:val="en-US" w:eastAsia="zh-CN"/>
        </w:rPr>
      </w:pPr>
      <w:r>
        <w:t>5.4</w:t>
      </w:r>
      <w:r w:rsidRPr="00C325D0">
        <w:rPr>
          <w:rFonts w:eastAsiaTheme="minorEastAsia"/>
          <w:color w:val="auto"/>
          <w:lang w:val="en-US" w:eastAsia="zh-CN"/>
        </w:rPr>
        <w:tab/>
      </w:r>
      <w:r>
        <w:t>Installation Considerations</w:t>
      </w:r>
      <w:r>
        <w:tab/>
      </w:r>
      <w:r>
        <w:fldChar w:fldCharType="begin"/>
      </w:r>
      <w:r>
        <w:instrText xml:space="preserve"> PAGEREF _Toc114664537 \h </w:instrText>
      </w:r>
      <w:r>
        <w:fldChar w:fldCharType="separate"/>
      </w:r>
      <w:r>
        <w:t>14</w:t>
      </w:r>
      <w:r>
        <w:fldChar w:fldCharType="end"/>
      </w:r>
    </w:p>
    <w:p w14:paraId="0F040875" w14:textId="65983C68" w:rsidR="00A31392" w:rsidRPr="00C325D0" w:rsidRDefault="00A31392">
      <w:pPr>
        <w:pStyle w:val="TOC3"/>
        <w:tabs>
          <w:tab w:val="left" w:pos="1134"/>
        </w:tabs>
        <w:rPr>
          <w:rFonts w:eastAsiaTheme="minorEastAsia"/>
          <w:noProof/>
          <w:color w:val="auto"/>
          <w:sz w:val="22"/>
          <w:lang w:val="en-US" w:eastAsia="zh-CN"/>
        </w:rPr>
      </w:pPr>
      <w:r>
        <w:rPr>
          <w:noProof/>
        </w:rPr>
        <w:t>5.4.1</w:t>
      </w:r>
      <w:r w:rsidRPr="00C325D0">
        <w:rPr>
          <w:rFonts w:eastAsiaTheme="minorEastAsia"/>
          <w:noProof/>
          <w:color w:val="auto"/>
          <w:sz w:val="22"/>
          <w:lang w:val="en-US" w:eastAsia="zh-CN"/>
        </w:rPr>
        <w:tab/>
      </w:r>
      <w:r>
        <w:rPr>
          <w:noProof/>
        </w:rPr>
        <w:t>Site Considerations</w:t>
      </w:r>
      <w:r>
        <w:rPr>
          <w:noProof/>
        </w:rPr>
        <w:tab/>
      </w:r>
      <w:r>
        <w:rPr>
          <w:noProof/>
        </w:rPr>
        <w:fldChar w:fldCharType="begin"/>
      </w:r>
      <w:r>
        <w:rPr>
          <w:noProof/>
        </w:rPr>
        <w:instrText xml:space="preserve"> PAGEREF _Toc114664538 \h </w:instrText>
      </w:r>
      <w:r>
        <w:rPr>
          <w:noProof/>
        </w:rPr>
      </w:r>
      <w:r>
        <w:rPr>
          <w:noProof/>
        </w:rPr>
        <w:fldChar w:fldCharType="separate"/>
      </w:r>
      <w:r>
        <w:rPr>
          <w:noProof/>
        </w:rPr>
        <w:t>14</w:t>
      </w:r>
      <w:r>
        <w:rPr>
          <w:noProof/>
        </w:rPr>
        <w:fldChar w:fldCharType="end"/>
      </w:r>
    </w:p>
    <w:p w14:paraId="28C5209C" w14:textId="1B569DDF" w:rsidR="00A31392" w:rsidRPr="00C325D0" w:rsidRDefault="00A31392">
      <w:pPr>
        <w:pStyle w:val="TOC3"/>
        <w:tabs>
          <w:tab w:val="left" w:pos="1134"/>
        </w:tabs>
        <w:rPr>
          <w:rFonts w:eastAsiaTheme="minorEastAsia"/>
          <w:noProof/>
          <w:color w:val="auto"/>
          <w:sz w:val="22"/>
          <w:lang w:val="en-US" w:eastAsia="zh-CN"/>
        </w:rPr>
      </w:pPr>
      <w:r>
        <w:rPr>
          <w:noProof/>
        </w:rPr>
        <w:t>5.4.2</w:t>
      </w:r>
      <w:r w:rsidRPr="00C325D0">
        <w:rPr>
          <w:rFonts w:eastAsiaTheme="minorEastAsia"/>
          <w:noProof/>
          <w:color w:val="auto"/>
          <w:sz w:val="22"/>
          <w:lang w:val="en-US" w:eastAsia="zh-CN"/>
        </w:rPr>
        <w:tab/>
      </w:r>
      <w:r>
        <w:rPr>
          <w:noProof/>
        </w:rPr>
        <w:t>Antenna Arrangements</w:t>
      </w:r>
      <w:r>
        <w:rPr>
          <w:noProof/>
        </w:rPr>
        <w:tab/>
      </w:r>
      <w:r>
        <w:rPr>
          <w:noProof/>
        </w:rPr>
        <w:fldChar w:fldCharType="begin"/>
      </w:r>
      <w:r>
        <w:rPr>
          <w:noProof/>
        </w:rPr>
        <w:instrText xml:space="preserve"> PAGEREF _Toc114664539 \h </w:instrText>
      </w:r>
      <w:r>
        <w:rPr>
          <w:noProof/>
        </w:rPr>
      </w:r>
      <w:r>
        <w:rPr>
          <w:noProof/>
        </w:rPr>
        <w:fldChar w:fldCharType="separate"/>
      </w:r>
      <w:r>
        <w:rPr>
          <w:noProof/>
        </w:rPr>
        <w:t>15</w:t>
      </w:r>
      <w:r>
        <w:rPr>
          <w:noProof/>
        </w:rPr>
        <w:fldChar w:fldCharType="end"/>
      </w:r>
    </w:p>
    <w:p w14:paraId="2D80CBAD" w14:textId="4686B8B0" w:rsidR="00A31392" w:rsidRPr="00C325D0" w:rsidRDefault="00A31392">
      <w:pPr>
        <w:pStyle w:val="TOC3"/>
        <w:tabs>
          <w:tab w:val="left" w:pos="1134"/>
        </w:tabs>
        <w:rPr>
          <w:rFonts w:eastAsiaTheme="minorEastAsia"/>
          <w:noProof/>
          <w:color w:val="auto"/>
          <w:sz w:val="22"/>
          <w:lang w:val="en-US" w:eastAsia="zh-CN"/>
        </w:rPr>
      </w:pPr>
      <w:r>
        <w:rPr>
          <w:noProof/>
        </w:rPr>
        <w:t>5.4.3</w:t>
      </w:r>
      <w:r w:rsidRPr="00C325D0">
        <w:rPr>
          <w:rFonts w:eastAsiaTheme="minorEastAsia"/>
          <w:noProof/>
          <w:color w:val="auto"/>
          <w:sz w:val="22"/>
          <w:lang w:val="en-US" w:eastAsia="zh-CN"/>
        </w:rPr>
        <w:tab/>
      </w:r>
      <w:r>
        <w:rPr>
          <w:noProof/>
        </w:rPr>
        <w:t>Interference</w:t>
      </w:r>
      <w:r>
        <w:rPr>
          <w:noProof/>
        </w:rPr>
        <w:tab/>
      </w:r>
      <w:r>
        <w:rPr>
          <w:noProof/>
        </w:rPr>
        <w:fldChar w:fldCharType="begin"/>
      </w:r>
      <w:r>
        <w:rPr>
          <w:noProof/>
        </w:rPr>
        <w:instrText xml:space="preserve"> PAGEREF _Toc114664540 \h </w:instrText>
      </w:r>
      <w:r>
        <w:rPr>
          <w:noProof/>
        </w:rPr>
      </w:r>
      <w:r>
        <w:rPr>
          <w:noProof/>
        </w:rPr>
        <w:fldChar w:fldCharType="separate"/>
      </w:r>
      <w:r>
        <w:rPr>
          <w:noProof/>
        </w:rPr>
        <w:t>15</w:t>
      </w:r>
      <w:r>
        <w:rPr>
          <w:noProof/>
        </w:rPr>
        <w:fldChar w:fldCharType="end"/>
      </w:r>
    </w:p>
    <w:p w14:paraId="41127EDE" w14:textId="44DB605A" w:rsidR="00A31392" w:rsidRPr="00C325D0" w:rsidRDefault="00A31392">
      <w:pPr>
        <w:pStyle w:val="TOC3"/>
        <w:tabs>
          <w:tab w:val="left" w:pos="1134"/>
        </w:tabs>
        <w:rPr>
          <w:rFonts w:eastAsiaTheme="minorEastAsia"/>
          <w:noProof/>
          <w:color w:val="auto"/>
          <w:sz w:val="22"/>
          <w:lang w:val="en-US" w:eastAsia="zh-CN"/>
        </w:rPr>
      </w:pPr>
      <w:r>
        <w:rPr>
          <w:noProof/>
        </w:rPr>
        <w:t>5.4.4</w:t>
      </w:r>
      <w:r w:rsidRPr="00C325D0">
        <w:rPr>
          <w:rFonts w:eastAsiaTheme="minorEastAsia"/>
          <w:noProof/>
          <w:color w:val="auto"/>
          <w:sz w:val="22"/>
          <w:lang w:val="en-US" w:eastAsia="zh-CN"/>
        </w:rPr>
        <w:tab/>
      </w:r>
      <w:r>
        <w:rPr>
          <w:noProof/>
        </w:rPr>
        <w:t>Power Supply</w:t>
      </w:r>
      <w:r>
        <w:rPr>
          <w:noProof/>
        </w:rPr>
        <w:tab/>
      </w:r>
      <w:r>
        <w:rPr>
          <w:noProof/>
        </w:rPr>
        <w:fldChar w:fldCharType="begin"/>
      </w:r>
      <w:r>
        <w:rPr>
          <w:noProof/>
        </w:rPr>
        <w:instrText xml:space="preserve"> PAGEREF _Toc114664541 \h </w:instrText>
      </w:r>
      <w:r>
        <w:rPr>
          <w:noProof/>
        </w:rPr>
      </w:r>
      <w:r>
        <w:rPr>
          <w:noProof/>
        </w:rPr>
        <w:fldChar w:fldCharType="separate"/>
      </w:r>
      <w:r>
        <w:rPr>
          <w:noProof/>
        </w:rPr>
        <w:t>15</w:t>
      </w:r>
      <w:r>
        <w:rPr>
          <w:noProof/>
        </w:rPr>
        <w:fldChar w:fldCharType="end"/>
      </w:r>
    </w:p>
    <w:p w14:paraId="7D99EE60" w14:textId="53AEEE8E" w:rsidR="00A31392" w:rsidRPr="00C325D0" w:rsidRDefault="00A31392">
      <w:pPr>
        <w:pStyle w:val="TOC3"/>
        <w:tabs>
          <w:tab w:val="left" w:pos="1134"/>
        </w:tabs>
        <w:rPr>
          <w:rFonts w:eastAsiaTheme="minorEastAsia"/>
          <w:noProof/>
          <w:color w:val="auto"/>
          <w:sz w:val="22"/>
          <w:lang w:val="en-US" w:eastAsia="zh-CN"/>
        </w:rPr>
      </w:pPr>
      <w:r>
        <w:rPr>
          <w:noProof/>
        </w:rPr>
        <w:t>5.4.5</w:t>
      </w:r>
      <w:r w:rsidRPr="00C325D0">
        <w:rPr>
          <w:rFonts w:eastAsiaTheme="minorEastAsia"/>
          <w:noProof/>
          <w:color w:val="auto"/>
          <w:sz w:val="22"/>
          <w:lang w:val="en-US" w:eastAsia="zh-CN"/>
        </w:rPr>
        <w:tab/>
      </w:r>
      <w:r>
        <w:rPr>
          <w:noProof/>
        </w:rPr>
        <w:t>Site Selection and Installation</w:t>
      </w:r>
      <w:r>
        <w:rPr>
          <w:noProof/>
        </w:rPr>
        <w:tab/>
      </w:r>
      <w:r>
        <w:rPr>
          <w:noProof/>
        </w:rPr>
        <w:fldChar w:fldCharType="begin"/>
      </w:r>
      <w:r>
        <w:rPr>
          <w:noProof/>
        </w:rPr>
        <w:instrText xml:space="preserve"> PAGEREF _Toc114664542 \h </w:instrText>
      </w:r>
      <w:r>
        <w:rPr>
          <w:noProof/>
        </w:rPr>
      </w:r>
      <w:r>
        <w:rPr>
          <w:noProof/>
        </w:rPr>
        <w:fldChar w:fldCharType="separate"/>
      </w:r>
      <w:r>
        <w:rPr>
          <w:noProof/>
        </w:rPr>
        <w:t>15</w:t>
      </w:r>
      <w:r>
        <w:rPr>
          <w:noProof/>
        </w:rPr>
        <w:fldChar w:fldCharType="end"/>
      </w:r>
    </w:p>
    <w:p w14:paraId="155AD004" w14:textId="090AA6EF" w:rsidR="00A31392" w:rsidRPr="00C325D0" w:rsidRDefault="00A31392">
      <w:pPr>
        <w:pStyle w:val="TOC3"/>
        <w:tabs>
          <w:tab w:val="left" w:pos="1134"/>
        </w:tabs>
        <w:rPr>
          <w:rFonts w:eastAsiaTheme="minorEastAsia"/>
          <w:noProof/>
          <w:color w:val="auto"/>
          <w:sz w:val="22"/>
          <w:lang w:val="en-US" w:eastAsia="zh-CN"/>
        </w:rPr>
      </w:pPr>
      <w:r>
        <w:rPr>
          <w:noProof/>
        </w:rPr>
        <w:t>5.4.6</w:t>
      </w:r>
      <w:r w:rsidRPr="00C325D0">
        <w:rPr>
          <w:rFonts w:eastAsiaTheme="minorEastAsia"/>
          <w:noProof/>
          <w:color w:val="auto"/>
          <w:sz w:val="22"/>
          <w:lang w:val="en-US" w:eastAsia="zh-CN"/>
        </w:rPr>
        <w:tab/>
      </w:r>
      <w:r>
        <w:rPr>
          <w:noProof/>
        </w:rPr>
        <w:t>VTS Centre Layout</w:t>
      </w:r>
      <w:r>
        <w:rPr>
          <w:noProof/>
        </w:rPr>
        <w:tab/>
      </w:r>
      <w:r>
        <w:rPr>
          <w:noProof/>
        </w:rPr>
        <w:fldChar w:fldCharType="begin"/>
      </w:r>
      <w:r>
        <w:rPr>
          <w:noProof/>
        </w:rPr>
        <w:instrText xml:space="preserve"> PAGEREF _Toc114664543 \h </w:instrText>
      </w:r>
      <w:r>
        <w:rPr>
          <w:noProof/>
        </w:rPr>
      </w:r>
      <w:r>
        <w:rPr>
          <w:noProof/>
        </w:rPr>
        <w:fldChar w:fldCharType="separate"/>
      </w:r>
      <w:r>
        <w:rPr>
          <w:noProof/>
        </w:rPr>
        <w:t>16</w:t>
      </w:r>
      <w:r>
        <w:rPr>
          <w:noProof/>
        </w:rPr>
        <w:fldChar w:fldCharType="end"/>
      </w:r>
    </w:p>
    <w:p w14:paraId="57EAD5BC" w14:textId="7C0BB7AB" w:rsidR="00A31392" w:rsidRPr="00C325D0" w:rsidRDefault="00A31392">
      <w:pPr>
        <w:pStyle w:val="TOC3"/>
        <w:tabs>
          <w:tab w:val="left" w:pos="1134"/>
        </w:tabs>
        <w:rPr>
          <w:rFonts w:eastAsiaTheme="minorEastAsia"/>
          <w:noProof/>
          <w:color w:val="auto"/>
          <w:sz w:val="22"/>
          <w:lang w:val="en-US" w:eastAsia="zh-CN"/>
        </w:rPr>
      </w:pPr>
      <w:r>
        <w:rPr>
          <w:noProof/>
        </w:rPr>
        <w:t>5.4.7</w:t>
      </w:r>
      <w:r w:rsidRPr="00C325D0">
        <w:rPr>
          <w:rFonts w:eastAsiaTheme="minorEastAsia"/>
          <w:noProof/>
          <w:color w:val="auto"/>
          <w:sz w:val="22"/>
          <w:lang w:val="en-US" w:eastAsia="zh-CN"/>
        </w:rPr>
        <w:tab/>
      </w:r>
      <w:r>
        <w:rPr>
          <w:noProof/>
        </w:rPr>
        <w:t>Networking</w:t>
      </w:r>
      <w:r>
        <w:rPr>
          <w:noProof/>
        </w:rPr>
        <w:tab/>
      </w:r>
      <w:r>
        <w:rPr>
          <w:noProof/>
        </w:rPr>
        <w:fldChar w:fldCharType="begin"/>
      </w:r>
      <w:r>
        <w:rPr>
          <w:noProof/>
        </w:rPr>
        <w:instrText xml:space="preserve"> PAGEREF _Toc114664544 \h </w:instrText>
      </w:r>
      <w:r>
        <w:rPr>
          <w:noProof/>
        </w:rPr>
      </w:r>
      <w:r>
        <w:rPr>
          <w:noProof/>
        </w:rPr>
        <w:fldChar w:fldCharType="separate"/>
      </w:r>
      <w:r>
        <w:rPr>
          <w:noProof/>
        </w:rPr>
        <w:t>16</w:t>
      </w:r>
      <w:r>
        <w:rPr>
          <w:noProof/>
        </w:rPr>
        <w:fldChar w:fldCharType="end"/>
      </w:r>
    </w:p>
    <w:p w14:paraId="6716748C" w14:textId="51249C57" w:rsidR="00A31392" w:rsidRPr="00C325D0" w:rsidRDefault="00A31392">
      <w:pPr>
        <w:pStyle w:val="TOC3"/>
        <w:tabs>
          <w:tab w:val="left" w:pos="1134"/>
        </w:tabs>
        <w:rPr>
          <w:rFonts w:eastAsiaTheme="minorEastAsia"/>
          <w:noProof/>
          <w:color w:val="auto"/>
          <w:sz w:val="22"/>
          <w:lang w:val="en-US" w:eastAsia="zh-CN"/>
        </w:rPr>
      </w:pPr>
      <w:r>
        <w:rPr>
          <w:noProof/>
        </w:rPr>
        <w:t>5.4.8</w:t>
      </w:r>
      <w:r w:rsidRPr="00C325D0">
        <w:rPr>
          <w:rFonts w:eastAsiaTheme="minorEastAsia"/>
          <w:noProof/>
          <w:color w:val="auto"/>
          <w:sz w:val="22"/>
          <w:lang w:val="en-US" w:eastAsia="zh-CN"/>
        </w:rPr>
        <w:tab/>
      </w:r>
      <w:r>
        <w:rPr>
          <w:noProof/>
        </w:rPr>
        <w:t>Redundancy Arrangements</w:t>
      </w:r>
      <w:r>
        <w:rPr>
          <w:noProof/>
        </w:rPr>
        <w:tab/>
      </w:r>
      <w:r>
        <w:rPr>
          <w:noProof/>
        </w:rPr>
        <w:fldChar w:fldCharType="begin"/>
      </w:r>
      <w:r>
        <w:rPr>
          <w:noProof/>
        </w:rPr>
        <w:instrText xml:space="preserve"> PAGEREF _Toc114664545 \h </w:instrText>
      </w:r>
      <w:r>
        <w:rPr>
          <w:noProof/>
        </w:rPr>
      </w:r>
      <w:r>
        <w:rPr>
          <w:noProof/>
        </w:rPr>
        <w:fldChar w:fldCharType="separate"/>
      </w:r>
      <w:r>
        <w:rPr>
          <w:noProof/>
        </w:rPr>
        <w:t>16</w:t>
      </w:r>
      <w:r>
        <w:rPr>
          <w:noProof/>
        </w:rPr>
        <w:fldChar w:fldCharType="end"/>
      </w:r>
    </w:p>
    <w:p w14:paraId="33893BB9" w14:textId="3A0E4E3B" w:rsidR="007302BB" w:rsidRPr="00C325D0" w:rsidRDefault="00143D7E" w:rsidP="00625429">
      <w:pPr>
        <w:pStyle w:val="BodyText"/>
        <w:rPr>
          <w:lang w:val="en-US"/>
        </w:rPr>
      </w:pPr>
      <w:r w:rsidRPr="00D52120">
        <w:rPr>
          <w:rFonts w:eastAsia="Times New Roman" w:cs="Times New Roman"/>
          <w:caps/>
          <w:color w:val="00558C" w:themeColor="accent1"/>
          <w:szCs w:val="20"/>
        </w:rPr>
        <w:fldChar w:fldCharType="end"/>
      </w:r>
    </w:p>
    <w:p w14:paraId="2388C118" w14:textId="77777777" w:rsidR="00EA7DEC" w:rsidRPr="00C325D0" w:rsidRDefault="00EA7DEC" w:rsidP="00EA7DEC">
      <w:pPr>
        <w:rPr>
          <w:lang w:val="en-US"/>
        </w:rPr>
      </w:pPr>
    </w:p>
    <w:p w14:paraId="38B0B672" w14:textId="5DB98DC6" w:rsidR="00161325" w:rsidRPr="00C325D0" w:rsidRDefault="00161325" w:rsidP="00CB7D0F">
      <w:pPr>
        <w:pStyle w:val="BodyText"/>
        <w:rPr>
          <w:lang w:val="en-US"/>
        </w:rPr>
      </w:pPr>
    </w:p>
    <w:p w14:paraId="3514CD27" w14:textId="6ECBFF37" w:rsidR="00CE7E77" w:rsidRPr="00C325D0" w:rsidRDefault="00CE7E77">
      <w:pPr>
        <w:spacing w:after="200" w:line="276" w:lineRule="auto"/>
        <w:rPr>
          <w:lang w:val="en-US"/>
        </w:rPr>
      </w:pPr>
      <w:r w:rsidRPr="00C325D0">
        <w:rPr>
          <w:lang w:val="en-US"/>
        </w:rPr>
        <w:br w:type="page"/>
      </w:r>
    </w:p>
    <w:p w14:paraId="230AC1CA" w14:textId="77777777" w:rsidR="00CE7E77" w:rsidRPr="00C325D0" w:rsidRDefault="00CE7E77" w:rsidP="00CE7E77">
      <w:pPr>
        <w:rPr>
          <w:lang w:val="en-US"/>
        </w:rPr>
      </w:pPr>
    </w:p>
    <w:p w14:paraId="40C3B801" w14:textId="2D25208E" w:rsidR="007050AA" w:rsidRPr="00C325D0" w:rsidRDefault="007050AA" w:rsidP="007050AA">
      <w:pPr>
        <w:rPr>
          <w:lang w:val="en-US"/>
        </w:rPr>
      </w:pPr>
    </w:p>
    <w:p w14:paraId="357D3282" w14:textId="6925CBC0" w:rsidR="003A6A32" w:rsidRDefault="00141ACF" w:rsidP="00141ACF">
      <w:pPr>
        <w:pStyle w:val="Heading1"/>
      </w:pPr>
      <w:bookmarkStart w:id="3" w:name="_Ref66800667"/>
      <w:bookmarkStart w:id="4" w:name="_Toc114664512"/>
      <w:r w:rsidRPr="00D52120">
        <w:t>INTRODUCTION</w:t>
      </w:r>
      <w:bookmarkEnd w:id="3"/>
      <w:bookmarkEnd w:id="4"/>
    </w:p>
    <w:p w14:paraId="60D020C0" w14:textId="77777777" w:rsidR="007050AA" w:rsidRDefault="007050AA" w:rsidP="007050AA">
      <w:pPr>
        <w:rPr>
          <w:sz w:val="22"/>
        </w:rPr>
      </w:pPr>
    </w:p>
    <w:p w14:paraId="6A06858D" w14:textId="1D234FE0" w:rsidR="007050AA" w:rsidRDefault="007050AA" w:rsidP="007050AA">
      <w:pPr>
        <w:rPr>
          <w:sz w:val="22"/>
        </w:rPr>
      </w:pPr>
      <w:r w:rsidRPr="007050AA">
        <w:rPr>
          <w:sz w:val="22"/>
        </w:rPr>
        <w:t>Radio communication equipment is typically integrated into VTS applications to provide the VTSO with a real-time</w:t>
      </w:r>
      <w:r>
        <w:rPr>
          <w:sz w:val="22"/>
        </w:rPr>
        <w:t xml:space="preserve"> means of disseminating information from the traffic image</w:t>
      </w:r>
      <w:r w:rsidR="00804B6E">
        <w:rPr>
          <w:sz w:val="22"/>
        </w:rPr>
        <w:t xml:space="preserve"> to VTS participants</w:t>
      </w:r>
      <w:r>
        <w:rPr>
          <w:sz w:val="22"/>
        </w:rPr>
        <w:t xml:space="preserve"> </w:t>
      </w:r>
      <w:r w:rsidR="00804B6E">
        <w:rPr>
          <w:sz w:val="22"/>
        </w:rPr>
        <w:t xml:space="preserve">to support </w:t>
      </w:r>
      <w:r w:rsidRPr="007050AA">
        <w:rPr>
          <w:sz w:val="22"/>
        </w:rPr>
        <w:t>safe navigation of the VTS area.</w:t>
      </w:r>
    </w:p>
    <w:p w14:paraId="7DE69E29" w14:textId="77777777" w:rsidR="007050AA" w:rsidRPr="007050AA" w:rsidRDefault="007050AA" w:rsidP="007050AA">
      <w:pPr>
        <w:rPr>
          <w:sz w:val="22"/>
        </w:rPr>
      </w:pPr>
    </w:p>
    <w:p w14:paraId="2BBECE98" w14:textId="77777777" w:rsidR="00062F95" w:rsidRDefault="00062F95" w:rsidP="00062F95">
      <w:pPr>
        <w:pStyle w:val="BodyText"/>
      </w:pPr>
      <w:bookmarkStart w:id="5" w:name="_Hlk59200746"/>
      <w:r>
        <w:t>The intent of this Guideline is</w:t>
      </w:r>
    </w:p>
    <w:p w14:paraId="52085AF5" w14:textId="725AD39E" w:rsidR="00062F95" w:rsidRDefault="00062F95" w:rsidP="00202B42">
      <w:pPr>
        <w:pStyle w:val="BodyText"/>
        <w:numPr>
          <w:ilvl w:val="0"/>
          <w:numId w:val="24"/>
        </w:numPr>
      </w:pPr>
      <w:r>
        <w:t xml:space="preserve">To be a common source of information on VTS </w:t>
      </w:r>
      <w:r w:rsidR="006B6E4D">
        <w:t>Voice Communication systems</w:t>
      </w:r>
      <w:r w:rsidR="00F310D7">
        <w:t>.</w:t>
      </w:r>
    </w:p>
    <w:p w14:paraId="2890D6BF" w14:textId="5DEDAEBD" w:rsidR="007050AA" w:rsidRPr="007050AA" w:rsidRDefault="007050AA" w:rsidP="00202B42">
      <w:pPr>
        <w:pStyle w:val="BodyText"/>
        <w:numPr>
          <w:ilvl w:val="0"/>
          <w:numId w:val="24"/>
        </w:numPr>
      </w:pPr>
      <w:r w:rsidRPr="007050AA">
        <w:t xml:space="preserve">To provide detailed information about functional and performance requirements regarding voice communication in VTS systems </w:t>
      </w:r>
    </w:p>
    <w:p w14:paraId="21754C36" w14:textId="77777777" w:rsidR="00A840F6" w:rsidRDefault="00A840F6" w:rsidP="00A840F6">
      <w:pPr>
        <w:pStyle w:val="BodyText"/>
      </w:pPr>
    </w:p>
    <w:p w14:paraId="44D61E98" w14:textId="2B77F1EC" w:rsidR="00CA15A7" w:rsidRPr="00D52120" w:rsidRDefault="00EA7DEC" w:rsidP="004000EA">
      <w:pPr>
        <w:pStyle w:val="Heading2"/>
      </w:pPr>
      <w:bookmarkStart w:id="6" w:name="_Toc60660146"/>
      <w:bookmarkStart w:id="7" w:name="_Toc114664513"/>
      <w:r w:rsidRPr="00D52120">
        <w:t xml:space="preserve">The IALA </w:t>
      </w:r>
      <w:r w:rsidR="00CA15A7" w:rsidRPr="00D52120">
        <w:t>G1111 guideline series</w:t>
      </w:r>
      <w:bookmarkEnd w:id="6"/>
      <w:bookmarkEnd w:id="7"/>
    </w:p>
    <w:p w14:paraId="656086AE" w14:textId="50112638" w:rsidR="00CA15A7" w:rsidRPr="00D52120" w:rsidRDefault="00CA15A7" w:rsidP="004000EA">
      <w:pPr>
        <w:pStyle w:val="BodyText"/>
      </w:pPr>
      <w:r w:rsidRPr="00D52120">
        <w:t xml:space="preserve">This </w:t>
      </w:r>
      <w:r w:rsidR="00BF53BA">
        <w:t>sub-</w:t>
      </w:r>
      <w:r w:rsidRPr="00D52120">
        <w:t xml:space="preserve">Guideline is one of the G1111 series of guideline documents. The purpose of the G1111 series is to assist the VTS </w:t>
      </w:r>
      <w:r w:rsidR="00EA150C">
        <w:t>p</w:t>
      </w:r>
      <w:r w:rsidR="007D1773">
        <w:t>rovider</w:t>
      </w:r>
      <w:r w:rsidRPr="00D52120">
        <w:t xml:space="preserve"> in preparing the definition, specification, establishment, </w:t>
      </w:r>
      <w:r w:rsidR="004000EA" w:rsidRPr="00D52120">
        <w:t>operation,</w:t>
      </w:r>
      <w:r w:rsidRPr="00D52120">
        <w:t xml:space="preserve"> and upgrades of a VTS system.  The documents address the relationship between the operational requirements and VTS system performance (technical) requirements and how these</w:t>
      </w:r>
      <w:r w:rsidR="00062F95" w:rsidRPr="00062F95">
        <w:t xml:space="preserve"> </w:t>
      </w:r>
      <w:r w:rsidR="00062F95">
        <w:t xml:space="preserve">requirements affect </w:t>
      </w:r>
      <w:r w:rsidRPr="00D52120">
        <w:t>system design and sub system requirements.</w:t>
      </w:r>
    </w:p>
    <w:p w14:paraId="431BBCC5" w14:textId="6C6390AA" w:rsidR="00CA15A7" w:rsidRPr="00D52120" w:rsidRDefault="00CA15A7" w:rsidP="004000EA">
      <w:pPr>
        <w:pStyle w:val="BodyText"/>
      </w:pPr>
      <w:r w:rsidRPr="00D52120">
        <w:t>The G1111 series of guideline documents present system design, sensors, communications, processing, and acceptance, without inferring priority. The guideline documents are numbered and titled as follows:</w:t>
      </w:r>
    </w:p>
    <w:p w14:paraId="1F8D93A6" w14:textId="0E5C05AB" w:rsidR="007E3F2D" w:rsidRPr="00D52120" w:rsidRDefault="007E3F2D" w:rsidP="00202B42">
      <w:pPr>
        <w:pStyle w:val="NoSpacing"/>
        <w:numPr>
          <w:ilvl w:val="0"/>
          <w:numId w:val="21"/>
        </w:numPr>
        <w:rPr>
          <w:sz w:val="22"/>
        </w:rPr>
      </w:pPr>
      <w:bookmarkStart w:id="8" w:name="_Hlk63413490"/>
      <w:r w:rsidRPr="00D52120">
        <w:rPr>
          <w:sz w:val="22"/>
        </w:rPr>
        <w:t>G1111</w:t>
      </w:r>
      <w:r w:rsidRPr="00D52120">
        <w:rPr>
          <w:sz w:val="22"/>
        </w:rPr>
        <w:tab/>
      </w:r>
      <w:r w:rsidR="005839FD" w:rsidRPr="00D52120">
        <w:rPr>
          <w:sz w:val="22"/>
        </w:rPr>
        <w:tab/>
      </w:r>
      <w:r w:rsidRPr="00D52120">
        <w:rPr>
          <w:sz w:val="22"/>
        </w:rPr>
        <w:t>Establishing Functional &amp; Performance Requirements for VTS Systems</w:t>
      </w:r>
      <w:r w:rsidR="009A7AB1">
        <w:rPr>
          <w:sz w:val="22"/>
        </w:rPr>
        <w:t xml:space="preserve"> and Equipment</w:t>
      </w:r>
    </w:p>
    <w:p w14:paraId="156619A7" w14:textId="77777777" w:rsidR="007E3F2D" w:rsidRPr="00D52120" w:rsidRDefault="007E3F2D" w:rsidP="00202B42">
      <w:pPr>
        <w:pStyle w:val="NoSpacing"/>
        <w:numPr>
          <w:ilvl w:val="0"/>
          <w:numId w:val="21"/>
        </w:numPr>
        <w:rPr>
          <w:sz w:val="22"/>
        </w:rPr>
      </w:pPr>
      <w:bookmarkStart w:id="9" w:name="_Hlk79403348"/>
      <w:r w:rsidRPr="00D52120">
        <w:rPr>
          <w:sz w:val="22"/>
        </w:rPr>
        <w:t>G1111-1</w:t>
      </w:r>
      <w:r w:rsidRPr="00D52120">
        <w:rPr>
          <w:sz w:val="22"/>
        </w:rPr>
        <w:tab/>
        <w:t>Producing Requirements for the Core VTS System</w:t>
      </w:r>
    </w:p>
    <w:bookmarkEnd w:id="9"/>
    <w:p w14:paraId="08F2E70D" w14:textId="77777777" w:rsidR="007E3F2D" w:rsidRPr="00D52120" w:rsidRDefault="007E3F2D" w:rsidP="00202B42">
      <w:pPr>
        <w:pStyle w:val="NoSpacing"/>
        <w:numPr>
          <w:ilvl w:val="0"/>
          <w:numId w:val="21"/>
        </w:numPr>
        <w:rPr>
          <w:sz w:val="22"/>
        </w:rPr>
      </w:pPr>
      <w:r w:rsidRPr="00D52120">
        <w:rPr>
          <w:sz w:val="22"/>
        </w:rPr>
        <w:t>G1111-2</w:t>
      </w:r>
      <w:r w:rsidRPr="00D52120">
        <w:rPr>
          <w:sz w:val="22"/>
        </w:rPr>
        <w:tab/>
        <w:t>Producing Requirements for Voice Communications</w:t>
      </w:r>
    </w:p>
    <w:p w14:paraId="699686DB" w14:textId="77777777" w:rsidR="007E3F2D" w:rsidRPr="00D52120" w:rsidRDefault="007E3F2D" w:rsidP="00202B42">
      <w:pPr>
        <w:pStyle w:val="NoSpacing"/>
        <w:numPr>
          <w:ilvl w:val="0"/>
          <w:numId w:val="21"/>
        </w:numPr>
        <w:rPr>
          <w:sz w:val="22"/>
        </w:rPr>
      </w:pPr>
      <w:r w:rsidRPr="00D52120">
        <w:rPr>
          <w:sz w:val="22"/>
        </w:rPr>
        <w:t>G1111-3</w:t>
      </w:r>
      <w:r w:rsidRPr="00D52120">
        <w:rPr>
          <w:sz w:val="22"/>
        </w:rPr>
        <w:tab/>
        <w:t xml:space="preserve">Producing Requirements for RADAR </w:t>
      </w:r>
    </w:p>
    <w:p w14:paraId="4EC0750C" w14:textId="2A71AA09" w:rsidR="007E3F2D" w:rsidRPr="00D52120" w:rsidRDefault="007E3F2D" w:rsidP="00202B42">
      <w:pPr>
        <w:pStyle w:val="NoSpacing"/>
        <w:numPr>
          <w:ilvl w:val="0"/>
          <w:numId w:val="21"/>
        </w:numPr>
        <w:rPr>
          <w:sz w:val="22"/>
        </w:rPr>
      </w:pPr>
      <w:r w:rsidRPr="00D52120">
        <w:rPr>
          <w:sz w:val="22"/>
        </w:rPr>
        <w:t>G1111-4</w:t>
      </w:r>
      <w:r w:rsidRPr="00D52120">
        <w:rPr>
          <w:sz w:val="22"/>
        </w:rPr>
        <w:tab/>
        <w:t xml:space="preserve">Producing Requirements for AIS </w:t>
      </w:r>
    </w:p>
    <w:p w14:paraId="48572001" w14:textId="77777777" w:rsidR="007E3F2D" w:rsidRPr="00D52120" w:rsidRDefault="007E3F2D" w:rsidP="00202B42">
      <w:pPr>
        <w:pStyle w:val="NoSpacing"/>
        <w:numPr>
          <w:ilvl w:val="0"/>
          <w:numId w:val="21"/>
        </w:numPr>
        <w:rPr>
          <w:sz w:val="22"/>
        </w:rPr>
      </w:pPr>
      <w:r w:rsidRPr="00D52120">
        <w:rPr>
          <w:sz w:val="22"/>
        </w:rPr>
        <w:t>G1111-5</w:t>
      </w:r>
      <w:r w:rsidRPr="00D52120">
        <w:rPr>
          <w:sz w:val="22"/>
        </w:rPr>
        <w:tab/>
        <w:t>Producing Requirements for Environment Monitoring Systems</w:t>
      </w:r>
    </w:p>
    <w:p w14:paraId="5173AD9D" w14:textId="77777777" w:rsidR="007E3F2D" w:rsidRPr="00D52120" w:rsidRDefault="007E3F2D" w:rsidP="00202B42">
      <w:pPr>
        <w:pStyle w:val="NoSpacing"/>
        <w:numPr>
          <w:ilvl w:val="0"/>
          <w:numId w:val="21"/>
        </w:numPr>
        <w:rPr>
          <w:sz w:val="22"/>
        </w:rPr>
      </w:pPr>
      <w:r w:rsidRPr="00D52120">
        <w:rPr>
          <w:sz w:val="22"/>
        </w:rPr>
        <w:t>G1111-6</w:t>
      </w:r>
      <w:r w:rsidRPr="00D52120">
        <w:rPr>
          <w:sz w:val="22"/>
        </w:rPr>
        <w:tab/>
        <w:t>Producing Requirements for Electro Optical Systems</w:t>
      </w:r>
    </w:p>
    <w:p w14:paraId="5DD84569" w14:textId="77777777" w:rsidR="007E3F2D" w:rsidRPr="00D52120" w:rsidRDefault="007E3F2D" w:rsidP="00202B42">
      <w:pPr>
        <w:pStyle w:val="NoSpacing"/>
        <w:numPr>
          <w:ilvl w:val="0"/>
          <w:numId w:val="21"/>
        </w:numPr>
        <w:rPr>
          <w:sz w:val="22"/>
        </w:rPr>
      </w:pPr>
      <w:r w:rsidRPr="00D52120">
        <w:rPr>
          <w:sz w:val="22"/>
        </w:rPr>
        <w:t>G1111-7</w:t>
      </w:r>
      <w:r w:rsidRPr="00D52120">
        <w:rPr>
          <w:sz w:val="22"/>
        </w:rPr>
        <w:tab/>
        <w:t>Producing Requirements for Radio Direction Finders</w:t>
      </w:r>
    </w:p>
    <w:p w14:paraId="4CEBC421" w14:textId="77777777" w:rsidR="007E3F2D" w:rsidRPr="00D52120" w:rsidRDefault="007E3F2D" w:rsidP="00202B42">
      <w:pPr>
        <w:pStyle w:val="NoSpacing"/>
        <w:numPr>
          <w:ilvl w:val="0"/>
          <w:numId w:val="21"/>
        </w:numPr>
        <w:rPr>
          <w:sz w:val="22"/>
        </w:rPr>
      </w:pPr>
      <w:r w:rsidRPr="00D52120">
        <w:rPr>
          <w:sz w:val="22"/>
        </w:rPr>
        <w:t>G1111-8</w:t>
      </w:r>
      <w:r w:rsidRPr="00D52120">
        <w:rPr>
          <w:sz w:val="22"/>
        </w:rPr>
        <w:tab/>
        <w:t xml:space="preserve">Producing Requirements for Long Range Sensors </w:t>
      </w:r>
    </w:p>
    <w:p w14:paraId="0BD010EA" w14:textId="5CADBD4A" w:rsidR="007E3F2D" w:rsidRDefault="007E3F2D" w:rsidP="00202B42">
      <w:pPr>
        <w:pStyle w:val="NoSpacing"/>
        <w:numPr>
          <w:ilvl w:val="0"/>
          <w:numId w:val="21"/>
        </w:numPr>
        <w:rPr>
          <w:sz w:val="22"/>
        </w:rPr>
      </w:pPr>
      <w:r w:rsidRPr="00D52120">
        <w:rPr>
          <w:sz w:val="22"/>
        </w:rPr>
        <w:t>G1111-9</w:t>
      </w:r>
      <w:r w:rsidRPr="00D52120">
        <w:rPr>
          <w:sz w:val="22"/>
        </w:rPr>
        <w:tab/>
        <w:t>Framework for Acceptance of VTS Systems</w:t>
      </w:r>
      <w:r w:rsidR="00B02EBC">
        <w:rPr>
          <w:sz w:val="22"/>
        </w:rPr>
        <w:t xml:space="preserve"> and Equipment</w:t>
      </w:r>
    </w:p>
    <w:p w14:paraId="635B83E6" w14:textId="7E2A32EF" w:rsidR="00A22601" w:rsidRDefault="00A22601" w:rsidP="00A22601">
      <w:pPr>
        <w:pStyle w:val="NoSpacing"/>
        <w:rPr>
          <w:sz w:val="22"/>
        </w:rPr>
      </w:pPr>
    </w:p>
    <w:p w14:paraId="33F1072A" w14:textId="77777777" w:rsidR="00A22601" w:rsidRDefault="00A22601" w:rsidP="00A22601">
      <w:pPr>
        <w:pStyle w:val="NoSpacing"/>
        <w:rPr>
          <w:sz w:val="22"/>
        </w:rPr>
      </w:pPr>
    </w:p>
    <w:p w14:paraId="363FF8AD" w14:textId="03C6429E" w:rsidR="00B14B2D" w:rsidRPr="00A134A2" w:rsidRDefault="00A22601" w:rsidP="00A22601">
      <w:pPr>
        <w:pStyle w:val="BodyText"/>
      </w:pPr>
      <w:r w:rsidRPr="00A134A2">
        <w:t xml:space="preserve">A VTS system primarily comprises three elements: an IT platform, software functionality and a suite of communication devices and sensors.  The Communication devices and sensors are each covered by the new </w:t>
      </w:r>
      <w:r w:rsidR="00EA150C">
        <w:t>sub-</w:t>
      </w:r>
      <w:r w:rsidRPr="00A134A2">
        <w:t xml:space="preserve">Guidelines G.1111-2 to G.1111-8. </w:t>
      </w:r>
    </w:p>
    <w:p w14:paraId="1111EA51" w14:textId="77777777" w:rsidR="00BC3285" w:rsidRPr="00D52120" w:rsidRDefault="00BC3285" w:rsidP="00BC3285">
      <w:pPr>
        <w:pStyle w:val="NoSpacing"/>
        <w:rPr>
          <w:sz w:val="22"/>
        </w:rPr>
      </w:pPr>
    </w:p>
    <w:bookmarkEnd w:id="8"/>
    <w:p w14:paraId="205EF47F" w14:textId="77777777" w:rsidR="00141ACF" w:rsidRPr="00420FF1" w:rsidRDefault="00141ACF">
      <w:pPr>
        <w:spacing w:after="200" w:line="276" w:lineRule="auto"/>
        <w:rPr>
          <w:color w:val="FFFF00"/>
          <w:sz w:val="22"/>
        </w:rPr>
      </w:pPr>
      <w:r w:rsidRPr="00D52120">
        <w:br w:type="page"/>
      </w:r>
    </w:p>
    <w:p w14:paraId="0FDEED83" w14:textId="77777777" w:rsidR="00141ACF" w:rsidRPr="00D52120" w:rsidRDefault="00141ACF" w:rsidP="00141ACF">
      <w:pPr>
        <w:pStyle w:val="BodyText"/>
      </w:pPr>
    </w:p>
    <w:p w14:paraId="08AA3884" w14:textId="6559EB17" w:rsidR="00141ACF" w:rsidRPr="00D52120" w:rsidRDefault="00141ACF" w:rsidP="00141ACF">
      <w:pPr>
        <w:pStyle w:val="Heading1"/>
      </w:pPr>
      <w:bookmarkStart w:id="10" w:name="_Toc114664514"/>
      <w:r w:rsidRPr="00D52120">
        <w:t>DEFINITIONS</w:t>
      </w:r>
      <w:bookmarkEnd w:id="10"/>
      <w:r w:rsidRPr="00D52120">
        <w:t xml:space="preserve">  </w:t>
      </w:r>
    </w:p>
    <w:p w14:paraId="53A4E4AB" w14:textId="3A50A23E" w:rsidR="00141ACF" w:rsidRPr="00D52120" w:rsidRDefault="00141ACF" w:rsidP="00141ACF">
      <w:pPr>
        <w:pStyle w:val="Heading2"/>
      </w:pPr>
      <w:bookmarkStart w:id="11" w:name="_Ref66799890"/>
      <w:bookmarkStart w:id="12" w:name="_Toc114664515"/>
      <w:bookmarkEnd w:id="5"/>
      <w:r w:rsidRPr="00D52120">
        <w:t>G</w:t>
      </w:r>
      <w:r w:rsidR="00061634" w:rsidRPr="00D52120">
        <w:t>eneral</w:t>
      </w:r>
      <w:r w:rsidRPr="00D52120">
        <w:t xml:space="preserve"> T</w:t>
      </w:r>
      <w:bookmarkEnd w:id="11"/>
      <w:r w:rsidR="00061634" w:rsidRPr="00D52120">
        <w:t>erms</w:t>
      </w:r>
      <w:bookmarkEnd w:id="12"/>
    </w:p>
    <w:p w14:paraId="0FDDF102" w14:textId="33DB9FA6" w:rsidR="004C6CFC" w:rsidRDefault="004C6CFC" w:rsidP="00141ACF">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4C6CFC" w:rsidRPr="007132D5" w14:paraId="3B80FF25" w14:textId="77777777" w:rsidTr="00075D67">
        <w:tc>
          <w:tcPr>
            <w:tcW w:w="1745" w:type="dxa"/>
          </w:tcPr>
          <w:p w14:paraId="2462C520" w14:textId="77777777" w:rsidR="004C6CFC" w:rsidRPr="007132D5" w:rsidRDefault="004C6CFC" w:rsidP="00075D67">
            <w:pPr>
              <w:pStyle w:val="BodyText"/>
            </w:pPr>
            <w:r w:rsidRPr="007132D5">
              <w:rPr>
                <w:b/>
              </w:rPr>
              <w:t>VTS System</w:t>
            </w:r>
          </w:p>
        </w:tc>
        <w:tc>
          <w:tcPr>
            <w:tcW w:w="425" w:type="dxa"/>
          </w:tcPr>
          <w:p w14:paraId="7C312620" w14:textId="77777777" w:rsidR="004C6CFC" w:rsidRPr="007132D5" w:rsidRDefault="004C6CFC" w:rsidP="00075D67">
            <w:pPr>
              <w:pStyle w:val="BodyText"/>
            </w:pPr>
            <w:r w:rsidRPr="007132D5">
              <w:t>–</w:t>
            </w:r>
          </w:p>
        </w:tc>
        <w:tc>
          <w:tcPr>
            <w:tcW w:w="7684" w:type="dxa"/>
          </w:tcPr>
          <w:p w14:paraId="0490A119" w14:textId="77777777" w:rsidR="004C6CFC" w:rsidRPr="007132D5" w:rsidRDefault="004C6CFC" w:rsidP="00075D67">
            <w:pPr>
              <w:pStyle w:val="BodyText"/>
            </w:pPr>
            <w:r w:rsidRPr="007132D5">
              <w:t>within th</w:t>
            </w:r>
            <w:r>
              <w:t>e G.1111 guidelines</w:t>
            </w:r>
            <w:r w:rsidRPr="007132D5">
              <w:t xml:space="preserve">, the VTS System is the </w:t>
            </w:r>
            <w:r>
              <w:t xml:space="preserve">VTS </w:t>
            </w:r>
            <w:r w:rsidRPr="007132D5">
              <w:t>software</w:t>
            </w:r>
            <w:r>
              <w:t>,</w:t>
            </w:r>
            <w:r w:rsidRPr="007132D5">
              <w:t xml:space="preserve"> hardware</w:t>
            </w:r>
            <w:r>
              <w:t>, communications</w:t>
            </w:r>
            <w:r w:rsidRPr="007132D5">
              <w:t xml:space="preserve"> and </w:t>
            </w:r>
            <w:r>
              <w:t>sensors</w:t>
            </w:r>
            <w:r w:rsidRPr="007132D5">
              <w:t>.  This excludes personnel and procedures.</w:t>
            </w:r>
          </w:p>
        </w:tc>
      </w:tr>
      <w:tr w:rsidR="004C6CFC" w:rsidRPr="007132D5" w14:paraId="19096833" w14:textId="77777777" w:rsidTr="00075D67">
        <w:tc>
          <w:tcPr>
            <w:tcW w:w="1745" w:type="dxa"/>
          </w:tcPr>
          <w:p w14:paraId="5EC8F7B8" w14:textId="77777777" w:rsidR="004C6CFC" w:rsidRPr="007132D5" w:rsidRDefault="004C6CFC" w:rsidP="00075D67">
            <w:pPr>
              <w:pStyle w:val="BodyText"/>
            </w:pPr>
            <w:r w:rsidRPr="007132D5">
              <w:rPr>
                <w:b/>
              </w:rPr>
              <w:t>VTS Equipment</w:t>
            </w:r>
          </w:p>
        </w:tc>
        <w:tc>
          <w:tcPr>
            <w:tcW w:w="425" w:type="dxa"/>
          </w:tcPr>
          <w:p w14:paraId="5ED44068" w14:textId="77777777" w:rsidR="004C6CFC" w:rsidRPr="007132D5" w:rsidRDefault="004C6CFC" w:rsidP="00075D67">
            <w:pPr>
              <w:pStyle w:val="BodyText"/>
            </w:pPr>
            <w:r w:rsidRPr="007132D5">
              <w:t>–</w:t>
            </w:r>
          </w:p>
        </w:tc>
        <w:tc>
          <w:tcPr>
            <w:tcW w:w="7684" w:type="dxa"/>
          </w:tcPr>
          <w:p w14:paraId="0FB7CB92" w14:textId="77777777" w:rsidR="004C6CFC" w:rsidRPr="007132D5" w:rsidRDefault="004C6CFC" w:rsidP="00075D67">
            <w:pPr>
              <w:pStyle w:val="BodyText"/>
            </w:pPr>
            <w:r w:rsidRPr="007132D5">
              <w:t>within th</w:t>
            </w:r>
            <w:r>
              <w:t>e G.1111 guidelines</w:t>
            </w:r>
            <w:r w:rsidRPr="007132D5">
              <w:t>, VTS Equipment refers to the individual items of software</w:t>
            </w:r>
            <w:r>
              <w:t>,</w:t>
            </w:r>
            <w:r w:rsidRPr="007132D5">
              <w:t xml:space="preserve"> hardware</w:t>
            </w:r>
            <w:r>
              <w:t>, communications</w:t>
            </w:r>
            <w:r w:rsidRPr="007132D5">
              <w:t xml:space="preserve"> and </w:t>
            </w:r>
            <w:r>
              <w:t>sensors,</w:t>
            </w:r>
            <w:r w:rsidRPr="007132D5">
              <w:t xml:space="preserve"> which make up the VTS System.</w:t>
            </w:r>
          </w:p>
        </w:tc>
      </w:tr>
      <w:tr w:rsidR="004C6CFC" w:rsidRPr="007132D5" w14:paraId="0973CB4F" w14:textId="77777777" w:rsidTr="00075D67">
        <w:tc>
          <w:tcPr>
            <w:tcW w:w="1745" w:type="dxa"/>
          </w:tcPr>
          <w:p w14:paraId="18EF1CEF" w14:textId="77777777" w:rsidR="004C6CFC" w:rsidRPr="007132D5" w:rsidRDefault="004C6CFC" w:rsidP="00075D67">
            <w:pPr>
              <w:pStyle w:val="BodyText"/>
              <w:rPr>
                <w:b/>
              </w:rPr>
            </w:pPr>
            <w:r>
              <w:rPr>
                <w:b/>
              </w:rPr>
              <w:t>VTS User</w:t>
            </w:r>
          </w:p>
        </w:tc>
        <w:tc>
          <w:tcPr>
            <w:tcW w:w="425" w:type="dxa"/>
          </w:tcPr>
          <w:p w14:paraId="2835BD57" w14:textId="77777777" w:rsidR="004C6CFC" w:rsidRPr="007132D5" w:rsidRDefault="004C6CFC" w:rsidP="00075D67">
            <w:pPr>
              <w:pStyle w:val="BodyText"/>
            </w:pPr>
            <w:r>
              <w:t>-</w:t>
            </w:r>
          </w:p>
        </w:tc>
        <w:tc>
          <w:tcPr>
            <w:tcW w:w="7684" w:type="dxa"/>
          </w:tcPr>
          <w:p w14:paraId="30AD7525" w14:textId="77777777" w:rsidR="004C6CFC" w:rsidRPr="007132D5" w:rsidRDefault="004C6CFC" w:rsidP="00075D67">
            <w:pPr>
              <w:pStyle w:val="BodyText"/>
            </w:pPr>
            <w:r>
              <w:t xml:space="preserve">within the G.1111 guidelines, VTS User </w:t>
            </w:r>
            <w:r w:rsidRPr="006E466D">
              <w:t xml:space="preserve">is defined as someone with either an operational, technical, or administrative need to use </w:t>
            </w:r>
            <w:r>
              <w:t xml:space="preserve">or access </w:t>
            </w:r>
            <w:r w:rsidRPr="006E466D">
              <w:t>the</w:t>
            </w:r>
            <w:r>
              <w:t xml:space="preserve"> VTS S</w:t>
            </w:r>
            <w:r w:rsidRPr="006E466D">
              <w:t>ystem</w:t>
            </w:r>
            <w:r>
              <w:t>.</w:t>
            </w:r>
          </w:p>
        </w:tc>
      </w:tr>
    </w:tbl>
    <w:p w14:paraId="0B887C9F" w14:textId="77777777" w:rsidR="004C6CFC" w:rsidRPr="00D52120" w:rsidRDefault="004C6CFC" w:rsidP="00141ACF">
      <w:pPr>
        <w:rPr>
          <w:sz w:val="22"/>
        </w:rPr>
      </w:pPr>
    </w:p>
    <w:p w14:paraId="62451556" w14:textId="66105D09" w:rsidR="00141ACF" w:rsidRPr="00D52120" w:rsidRDefault="00141ACF" w:rsidP="00141ACF">
      <w:pPr>
        <w:pStyle w:val="Heading2"/>
      </w:pPr>
      <w:bookmarkStart w:id="13" w:name="_Toc114664516"/>
      <w:r w:rsidRPr="00D52120">
        <w:t>S</w:t>
      </w:r>
      <w:r w:rsidR="00061634" w:rsidRPr="00D52120">
        <w:t>pecific</w:t>
      </w:r>
      <w:r w:rsidRPr="00D52120">
        <w:t xml:space="preserve"> T</w:t>
      </w:r>
      <w:r w:rsidR="00061634" w:rsidRPr="00D52120">
        <w:t>erms</w:t>
      </w:r>
      <w:bookmarkEnd w:id="13"/>
    </w:p>
    <w:p w14:paraId="50DC23C5" w14:textId="7C94081D" w:rsidR="00141ACF" w:rsidRPr="00D52120" w:rsidRDefault="00141ACF" w:rsidP="00141ACF">
      <w:pPr>
        <w:pStyle w:val="BodyText"/>
      </w:pPr>
      <w:r w:rsidRPr="00D52120">
        <w:t xml:space="preserve">Specific terms </w:t>
      </w:r>
      <w:r w:rsidR="00062F95">
        <w:t xml:space="preserve">in this document </w:t>
      </w:r>
      <w:r w:rsidRPr="00D52120">
        <w:t>are defined as follows:</w:t>
      </w:r>
    </w:p>
    <w:p w14:paraId="436CF4FB" w14:textId="56F03B3C" w:rsidR="0029258C" w:rsidRDefault="0029258C" w:rsidP="00141ACF">
      <w:pPr>
        <w:pStyle w:val="BodyText"/>
        <w:rPr>
          <w:b/>
        </w:rPr>
      </w:pPr>
    </w:p>
    <w:p w14:paraId="591D6368" w14:textId="6CA20C72" w:rsidR="0093040D" w:rsidRPr="005F02C3" w:rsidRDefault="0093040D" w:rsidP="0093040D">
      <w:pPr>
        <w:pStyle w:val="BodyText"/>
        <w:numPr>
          <w:ilvl w:val="0"/>
          <w:numId w:val="25"/>
        </w:numPr>
        <w:rPr>
          <w:rFonts w:cstheme="minorHAnsi"/>
          <w:b/>
          <w:color w:val="000000" w:themeColor="text1"/>
        </w:rPr>
      </w:pPr>
      <w:r w:rsidRPr="005F02C3">
        <w:rPr>
          <w:b/>
        </w:rPr>
        <w:t>ATIS</w:t>
      </w:r>
      <w:r w:rsidR="00D653BA">
        <w:rPr>
          <w:rFonts w:ascii="Arial" w:hAnsi="Arial" w:cs="Arial"/>
          <w:color w:val="4D5156"/>
          <w:shd w:val="clear" w:color="auto" w:fill="FFFFFF"/>
        </w:rPr>
        <w:tab/>
      </w:r>
      <w:r w:rsidR="00D653BA">
        <w:rPr>
          <w:rFonts w:ascii="Arial" w:hAnsi="Arial" w:cs="Arial"/>
          <w:color w:val="4D5156"/>
          <w:shd w:val="clear" w:color="auto" w:fill="FFFFFF"/>
        </w:rPr>
        <w:tab/>
      </w:r>
      <w:r w:rsidRPr="005F02C3">
        <w:rPr>
          <w:rFonts w:cstheme="minorHAnsi"/>
          <w:color w:val="000000" w:themeColor="text1"/>
          <w:shd w:val="clear" w:color="auto" w:fill="FFFFFF"/>
        </w:rPr>
        <w:t>Automatic Transmitter Identification System</w:t>
      </w:r>
      <w:r w:rsidR="00C1222F" w:rsidRPr="005F02C3">
        <w:rPr>
          <w:rFonts w:cstheme="minorHAnsi"/>
          <w:color w:val="000000" w:themeColor="text1"/>
          <w:shd w:val="clear" w:color="auto" w:fill="FFFFFF"/>
        </w:rPr>
        <w:t xml:space="preserve"> in use in certain European inland waters </w:t>
      </w:r>
      <w:r w:rsidRPr="005F02C3">
        <w:rPr>
          <w:rFonts w:cstheme="minorHAnsi"/>
          <w:color w:val="000000" w:themeColor="text1"/>
          <w:shd w:val="clear" w:color="auto" w:fill="FFFFFF"/>
        </w:rPr>
        <w:t>. At the end of transmission an ATIS code is transmitted as identification, resulting in displaying the ships call sign on the VHF UI.</w:t>
      </w:r>
    </w:p>
    <w:p w14:paraId="0098F776" w14:textId="77D35E6B" w:rsidR="0093040D" w:rsidRPr="005F02C3" w:rsidRDefault="0093040D">
      <w:pPr>
        <w:pStyle w:val="BodyText"/>
        <w:numPr>
          <w:ilvl w:val="0"/>
          <w:numId w:val="25"/>
        </w:numPr>
        <w:rPr>
          <w:rFonts w:cstheme="minorHAnsi"/>
          <w:b/>
          <w:color w:val="000000" w:themeColor="text1"/>
        </w:rPr>
      </w:pPr>
      <w:r w:rsidRPr="005F02C3">
        <w:rPr>
          <w:rFonts w:cstheme="minorHAnsi"/>
          <w:b/>
          <w:color w:val="000000" w:themeColor="text1"/>
        </w:rPr>
        <w:t xml:space="preserve">ATEX </w:t>
      </w:r>
      <w:r w:rsidR="00D653BA">
        <w:rPr>
          <w:rFonts w:cstheme="minorHAnsi"/>
          <w:b/>
          <w:color w:val="000000" w:themeColor="text1"/>
        </w:rPr>
        <w:tab/>
      </w:r>
      <w:r w:rsidR="00D653BA">
        <w:rPr>
          <w:rFonts w:cstheme="minorHAnsi"/>
          <w:b/>
          <w:color w:val="000000" w:themeColor="text1"/>
        </w:rPr>
        <w:tab/>
      </w:r>
      <w:r w:rsidRPr="005F02C3">
        <w:rPr>
          <w:rFonts w:cstheme="minorHAnsi"/>
          <w:color w:val="000000" w:themeColor="text1"/>
          <w:shd w:val="clear" w:color="auto" w:fill="FFFFFF"/>
        </w:rPr>
        <w:t>ATmosphères EXplosibles;</w:t>
      </w:r>
      <w:r w:rsidR="00C1222F" w:rsidRPr="005F02C3">
        <w:rPr>
          <w:rFonts w:cstheme="minorHAnsi"/>
          <w:color w:val="000000" w:themeColor="text1"/>
          <w:shd w:val="clear" w:color="auto" w:fill="FFFFFF"/>
        </w:rPr>
        <w:t xml:space="preserve"> A European Guideline for areas with danger for explosions under atmospheric circumstances</w:t>
      </w:r>
    </w:p>
    <w:p w14:paraId="28757A59" w14:textId="59DB37EB" w:rsidR="0029258C" w:rsidRPr="005F02C3" w:rsidRDefault="0029258C" w:rsidP="00202B42">
      <w:pPr>
        <w:pStyle w:val="BodyText"/>
        <w:numPr>
          <w:ilvl w:val="0"/>
          <w:numId w:val="25"/>
        </w:numPr>
        <w:rPr>
          <w:rFonts w:cstheme="minorHAnsi"/>
          <w:b/>
        </w:rPr>
      </w:pPr>
      <w:r w:rsidRPr="005F02C3">
        <w:rPr>
          <w:rFonts w:cstheme="minorHAnsi"/>
          <w:b/>
          <w:color w:val="000000" w:themeColor="text1"/>
        </w:rPr>
        <w:t>Simplex</w:t>
      </w:r>
      <w:r w:rsidR="0090358A" w:rsidRPr="005F02C3">
        <w:rPr>
          <w:rFonts w:cstheme="minorHAnsi"/>
          <w:b/>
          <w:color w:val="000000" w:themeColor="text1"/>
        </w:rPr>
        <w:t xml:space="preserve"> ; </w:t>
      </w:r>
      <w:r w:rsidR="009F0271" w:rsidRPr="005F02C3">
        <w:rPr>
          <w:rFonts w:cstheme="minorHAnsi"/>
          <w:color w:val="000000" w:themeColor="text1"/>
          <w:shd w:val="clear" w:color="auto" w:fill="FFFFFF"/>
        </w:rPr>
        <w:t> communication is</w:t>
      </w:r>
      <w:r w:rsidR="007D2874" w:rsidRPr="005F02C3">
        <w:rPr>
          <w:rFonts w:cstheme="minorHAnsi"/>
          <w:color w:val="000000" w:themeColor="text1"/>
          <w:shd w:val="clear" w:color="auto" w:fill="FFFFFF"/>
        </w:rPr>
        <w:t xml:space="preserve"> </w:t>
      </w:r>
      <w:r w:rsidR="00956295" w:rsidRPr="005F02C3">
        <w:rPr>
          <w:rFonts w:cstheme="minorHAnsi"/>
          <w:color w:val="000000" w:themeColor="text1"/>
          <w:shd w:val="clear" w:color="auto" w:fill="FFFFFF"/>
        </w:rPr>
        <w:t xml:space="preserve">done </w:t>
      </w:r>
      <w:r w:rsidR="007D2874" w:rsidRPr="005F02C3">
        <w:rPr>
          <w:rFonts w:cstheme="minorHAnsi"/>
          <w:color w:val="000000" w:themeColor="text1"/>
          <w:shd w:val="clear" w:color="auto" w:fill="FFFFFF"/>
        </w:rPr>
        <w:t>via</w:t>
      </w:r>
      <w:r w:rsidR="00B606EF" w:rsidRPr="005F02C3">
        <w:rPr>
          <w:rFonts w:cstheme="minorHAnsi"/>
          <w:color w:val="000000" w:themeColor="text1"/>
          <w:shd w:val="clear" w:color="auto" w:fill="FFFFFF"/>
        </w:rPr>
        <w:t xml:space="preserve"> </w:t>
      </w:r>
      <w:r w:rsidR="00956295" w:rsidRPr="005F02C3">
        <w:rPr>
          <w:rFonts w:cstheme="minorHAnsi"/>
          <w:color w:val="000000" w:themeColor="text1"/>
          <w:shd w:val="clear" w:color="auto" w:fill="FFFFFF"/>
        </w:rPr>
        <w:t xml:space="preserve">one </w:t>
      </w:r>
      <w:r w:rsidR="00956295" w:rsidRPr="005F02C3">
        <w:rPr>
          <w:rFonts w:cstheme="minorHAnsi"/>
          <w:color w:val="202124"/>
          <w:shd w:val="clear" w:color="auto" w:fill="FFFFFF"/>
        </w:rPr>
        <w:t>frequency</w:t>
      </w:r>
      <w:r w:rsidR="00BE7D19" w:rsidRPr="005F02C3">
        <w:rPr>
          <w:rFonts w:cstheme="minorHAnsi"/>
          <w:color w:val="202124"/>
          <w:shd w:val="clear" w:color="auto" w:fill="FFFFFF"/>
        </w:rPr>
        <w:t>. Both transmitter and receiver use the same frequency.</w:t>
      </w:r>
    </w:p>
    <w:p w14:paraId="622ECDED" w14:textId="6F837F22" w:rsidR="0029258C" w:rsidRPr="005F02C3" w:rsidRDefault="0029258C" w:rsidP="00202B42">
      <w:pPr>
        <w:pStyle w:val="BodyText"/>
        <w:numPr>
          <w:ilvl w:val="0"/>
          <w:numId w:val="25"/>
        </w:numPr>
        <w:rPr>
          <w:rFonts w:cstheme="minorHAnsi"/>
          <w:b/>
        </w:rPr>
      </w:pPr>
      <w:r w:rsidRPr="005F02C3">
        <w:rPr>
          <w:rFonts w:cstheme="minorHAnsi"/>
          <w:b/>
        </w:rPr>
        <w:t>Duplex</w:t>
      </w:r>
      <w:r w:rsidR="00D36DD5" w:rsidRPr="005F02C3">
        <w:rPr>
          <w:rFonts w:cstheme="minorHAnsi"/>
          <w:b/>
        </w:rPr>
        <w:t xml:space="preserve"> ;</w:t>
      </w:r>
      <w:r w:rsidR="009A103D" w:rsidRPr="005F02C3">
        <w:rPr>
          <w:rFonts w:cstheme="minorHAnsi"/>
          <w:b/>
        </w:rPr>
        <w:t xml:space="preserve"> </w:t>
      </w:r>
      <w:r w:rsidR="00BE7D19" w:rsidRPr="005F02C3">
        <w:rPr>
          <w:rFonts w:cstheme="minorHAnsi"/>
          <w:bCs/>
        </w:rPr>
        <w:t xml:space="preserve">communication is </w:t>
      </w:r>
      <w:r w:rsidR="00CC0212" w:rsidRPr="005F02C3">
        <w:rPr>
          <w:rFonts w:cstheme="minorHAnsi"/>
          <w:bCs/>
        </w:rPr>
        <w:t xml:space="preserve">done </w:t>
      </w:r>
      <w:r w:rsidR="007D2874" w:rsidRPr="005F02C3">
        <w:rPr>
          <w:rFonts w:cstheme="minorHAnsi"/>
          <w:bCs/>
        </w:rPr>
        <w:t xml:space="preserve">via 2 </w:t>
      </w:r>
      <w:r w:rsidR="00956295" w:rsidRPr="005F02C3">
        <w:rPr>
          <w:rFonts w:cstheme="minorHAnsi"/>
          <w:bCs/>
        </w:rPr>
        <w:t>different frequenc</w:t>
      </w:r>
      <w:r w:rsidR="005F02C3">
        <w:rPr>
          <w:rFonts w:cstheme="minorHAnsi"/>
          <w:bCs/>
        </w:rPr>
        <w:t>ies</w:t>
      </w:r>
      <w:r w:rsidR="00956295" w:rsidRPr="005F02C3">
        <w:rPr>
          <w:rFonts w:cstheme="minorHAnsi"/>
          <w:bCs/>
        </w:rPr>
        <w:t xml:space="preserve"> </w:t>
      </w:r>
      <w:r w:rsidR="007D2874" w:rsidRPr="005F02C3">
        <w:rPr>
          <w:rFonts w:cstheme="minorHAnsi"/>
          <w:bCs/>
        </w:rPr>
        <w:t xml:space="preserve">enabling </w:t>
      </w:r>
      <w:r w:rsidR="00BE7D19" w:rsidRPr="005F02C3">
        <w:rPr>
          <w:rFonts w:cstheme="minorHAnsi"/>
          <w:bCs/>
        </w:rPr>
        <w:t>bi-directional</w:t>
      </w:r>
      <w:r w:rsidR="007D2874" w:rsidRPr="005F02C3">
        <w:rPr>
          <w:rFonts w:cstheme="minorHAnsi"/>
          <w:bCs/>
        </w:rPr>
        <w:t xml:space="preserve"> communication </w:t>
      </w:r>
      <w:r w:rsidR="00BE7D19" w:rsidRPr="005F02C3">
        <w:rPr>
          <w:rFonts w:cstheme="minorHAnsi"/>
          <w:b/>
        </w:rPr>
        <w:t xml:space="preserve">. </w:t>
      </w:r>
    </w:p>
    <w:p w14:paraId="29C68954" w14:textId="268F84C4" w:rsidR="00767D35" w:rsidRPr="005F02C3" w:rsidRDefault="001F1B37" w:rsidP="00202B42">
      <w:pPr>
        <w:pStyle w:val="BodyText"/>
        <w:numPr>
          <w:ilvl w:val="0"/>
          <w:numId w:val="25"/>
        </w:numPr>
        <w:rPr>
          <w:rFonts w:cstheme="minorHAnsi"/>
        </w:rPr>
      </w:pPr>
      <w:r w:rsidRPr="005F02C3">
        <w:rPr>
          <w:rFonts w:cstheme="minorHAnsi"/>
          <w:b/>
        </w:rPr>
        <w:t>Directional antenna</w:t>
      </w:r>
      <w:r w:rsidR="004028F2" w:rsidRPr="005F02C3">
        <w:rPr>
          <w:rFonts w:cstheme="minorHAnsi"/>
          <w:b/>
        </w:rPr>
        <w:t xml:space="preserve"> </w:t>
      </w:r>
      <w:r w:rsidR="004028F2" w:rsidRPr="005F02C3">
        <w:rPr>
          <w:rFonts w:cstheme="minorHAnsi"/>
          <w:bCs/>
        </w:rPr>
        <w:t xml:space="preserve">; </w:t>
      </w:r>
      <w:r w:rsidR="00AD44D9" w:rsidRPr="005F02C3">
        <w:rPr>
          <w:rFonts w:cstheme="minorHAnsi"/>
          <w:color w:val="202124"/>
          <w:shd w:val="clear" w:color="auto" w:fill="FFFFFF"/>
        </w:rPr>
        <w:t xml:space="preserve">a </w:t>
      </w:r>
      <w:r w:rsidR="007E66A0" w:rsidRPr="005F02C3">
        <w:rPr>
          <w:rFonts w:cstheme="minorHAnsi"/>
          <w:color w:val="202124"/>
          <w:shd w:val="clear" w:color="auto" w:fill="FFFFFF"/>
        </w:rPr>
        <w:t xml:space="preserve">directional antenna is an antenna which radiates or receives greater power in specific directions </w:t>
      </w:r>
    </w:p>
    <w:p w14:paraId="0E9F2143" w14:textId="65E0DAA5" w:rsidR="001F1B37" w:rsidRPr="00EC48A0" w:rsidRDefault="001F1B37" w:rsidP="00202B42">
      <w:pPr>
        <w:pStyle w:val="BodyText"/>
        <w:numPr>
          <w:ilvl w:val="0"/>
          <w:numId w:val="25"/>
        </w:numPr>
      </w:pPr>
      <w:r>
        <w:rPr>
          <w:b/>
        </w:rPr>
        <w:t>Omni-directional antenna</w:t>
      </w:r>
      <w:r w:rsidR="00EC48A0">
        <w:rPr>
          <w:b/>
        </w:rPr>
        <w:t xml:space="preserve"> ; </w:t>
      </w:r>
      <w:r w:rsidR="00EC48A0" w:rsidRPr="00EC48A0">
        <w:rPr>
          <w:rFonts w:ascii="Arial" w:hAnsi="Arial" w:cs="Arial"/>
          <w:color w:val="202122"/>
          <w:sz w:val="21"/>
          <w:szCs w:val="21"/>
          <w:shd w:val="clear" w:color="auto" w:fill="FFFFFF"/>
        </w:rPr>
        <w:t>an omnidirectional antenna is a class of</w:t>
      </w:r>
      <w:r w:rsidR="00EC48A0">
        <w:rPr>
          <w:rFonts w:ascii="Arial" w:hAnsi="Arial" w:cs="Arial"/>
          <w:color w:val="202122"/>
          <w:sz w:val="21"/>
          <w:szCs w:val="21"/>
          <w:shd w:val="clear" w:color="auto" w:fill="FFFFFF"/>
        </w:rPr>
        <w:t xml:space="preserve"> antenn</w:t>
      </w:r>
      <w:r w:rsidR="00461DFC">
        <w:rPr>
          <w:rFonts w:ascii="Arial" w:hAnsi="Arial" w:cs="Arial"/>
          <w:color w:val="202122"/>
          <w:sz w:val="21"/>
          <w:szCs w:val="21"/>
          <w:shd w:val="clear" w:color="auto" w:fill="FFFFFF"/>
        </w:rPr>
        <w:t>a’s</w:t>
      </w:r>
      <w:r w:rsidR="00EC48A0" w:rsidRPr="00EC48A0">
        <w:rPr>
          <w:rFonts w:ascii="Arial" w:hAnsi="Arial" w:cs="Arial"/>
          <w:color w:val="202122"/>
          <w:sz w:val="21"/>
          <w:szCs w:val="21"/>
          <w:shd w:val="clear" w:color="auto" w:fill="FFFFFF"/>
        </w:rPr>
        <w:t> which radiates</w:t>
      </w:r>
      <w:r w:rsidR="007D2874">
        <w:rPr>
          <w:rFonts w:ascii="Arial" w:hAnsi="Arial" w:cs="Arial"/>
          <w:color w:val="202122"/>
          <w:sz w:val="21"/>
          <w:szCs w:val="21"/>
          <w:shd w:val="clear" w:color="auto" w:fill="FFFFFF"/>
        </w:rPr>
        <w:t xml:space="preserve"> power </w:t>
      </w:r>
      <w:r w:rsidR="00EC48A0" w:rsidRPr="00EC48A0">
        <w:rPr>
          <w:rFonts w:ascii="Arial" w:hAnsi="Arial" w:cs="Arial"/>
          <w:color w:val="202122"/>
          <w:sz w:val="21"/>
          <w:szCs w:val="21"/>
          <w:shd w:val="clear" w:color="auto" w:fill="FFFFFF"/>
        </w:rPr>
        <w:t xml:space="preserve"> equa</w:t>
      </w:r>
      <w:r w:rsidR="007D2874">
        <w:rPr>
          <w:rFonts w:ascii="Arial" w:hAnsi="Arial" w:cs="Arial"/>
          <w:color w:val="202122"/>
          <w:sz w:val="21"/>
          <w:szCs w:val="21"/>
          <w:shd w:val="clear" w:color="auto" w:fill="FFFFFF"/>
        </w:rPr>
        <w:t>l</w:t>
      </w:r>
      <w:r w:rsidR="00EC48A0" w:rsidRPr="00EC48A0">
        <w:rPr>
          <w:rFonts w:ascii="Arial" w:hAnsi="Arial" w:cs="Arial"/>
          <w:color w:val="202122"/>
          <w:sz w:val="21"/>
          <w:szCs w:val="21"/>
          <w:shd w:val="clear" w:color="auto" w:fill="FFFFFF"/>
        </w:rPr>
        <w:t>l</w:t>
      </w:r>
      <w:r w:rsidR="007D2874">
        <w:rPr>
          <w:rFonts w:ascii="Arial" w:hAnsi="Arial" w:cs="Arial"/>
          <w:color w:val="202122"/>
          <w:sz w:val="21"/>
          <w:szCs w:val="21"/>
          <w:shd w:val="clear" w:color="auto" w:fill="FFFFFF"/>
        </w:rPr>
        <w:t>y</w:t>
      </w:r>
      <w:r w:rsidR="00EC48A0" w:rsidRPr="00EC48A0">
        <w:rPr>
          <w:rFonts w:ascii="Arial" w:hAnsi="Arial" w:cs="Arial"/>
          <w:color w:val="202122"/>
          <w:sz w:val="21"/>
          <w:szCs w:val="21"/>
          <w:shd w:val="clear" w:color="auto" w:fill="FFFFFF"/>
        </w:rPr>
        <w:t xml:space="preserve">  in all directions</w:t>
      </w:r>
      <w:r w:rsidR="00887A74">
        <w:rPr>
          <w:rFonts w:ascii="Arial" w:hAnsi="Arial" w:cs="Arial"/>
          <w:color w:val="202122"/>
          <w:sz w:val="21"/>
          <w:szCs w:val="21"/>
          <w:shd w:val="clear" w:color="auto" w:fill="FFFFFF"/>
        </w:rPr>
        <w:t>.  </w:t>
      </w:r>
    </w:p>
    <w:p w14:paraId="1F12DDA4" w14:textId="1C971C6A" w:rsidR="00362DF4" w:rsidRPr="00B67BD2" w:rsidRDefault="00362DF4" w:rsidP="00B67BD2">
      <w:pPr>
        <w:pStyle w:val="BodyText"/>
        <w:numPr>
          <w:ilvl w:val="0"/>
          <w:numId w:val="25"/>
        </w:numPr>
        <w:rPr>
          <w:bCs/>
        </w:rPr>
      </w:pPr>
      <w:r w:rsidRPr="00B67BD2">
        <w:rPr>
          <w:b/>
        </w:rPr>
        <w:t>A</w:t>
      </w:r>
      <w:r w:rsidRPr="00FA47D0">
        <w:rPr>
          <w:b/>
        </w:rPr>
        <w:t>ntenna Gain</w:t>
      </w:r>
      <w:r w:rsidRPr="00A6252A">
        <w:rPr>
          <w:bCs/>
        </w:rPr>
        <w:t xml:space="preserve"> ;</w:t>
      </w:r>
      <w:r w:rsidRPr="00B67BD2">
        <w:rPr>
          <w:bCs/>
        </w:rPr>
        <w:t xml:space="preserve"> it is a relative measure of an antenna's ability to direct or concentrate radio frequency </w:t>
      </w:r>
      <w:r w:rsidRPr="00956295">
        <w:rPr>
          <w:bCs/>
        </w:rPr>
        <w:t>energy in a particular pattern or direction. This measurement is typically measured in dBi (De</w:t>
      </w:r>
      <w:r w:rsidRPr="00B67BD2">
        <w:rPr>
          <w:bCs/>
        </w:rPr>
        <w:t>cibels relative to an isotropic radiator) or in dBd (Decibels relative to a dipole radiator). However in most marine VHF antenna specifications it is simply stated as dB gain.</w:t>
      </w:r>
    </w:p>
    <w:p w14:paraId="717C8435" w14:textId="2F772CAA" w:rsidR="00E57E85" w:rsidRPr="006559F2" w:rsidRDefault="00E57E85" w:rsidP="000D3B02">
      <w:pPr>
        <w:pStyle w:val="BodyText"/>
        <w:numPr>
          <w:ilvl w:val="0"/>
          <w:numId w:val="25"/>
        </w:numPr>
        <w:rPr>
          <w:rFonts w:ascii="Arial" w:hAnsi="Arial" w:cs="Arial"/>
          <w:color w:val="4D5156"/>
          <w:sz w:val="21"/>
          <w:szCs w:val="21"/>
          <w:shd w:val="clear" w:color="auto" w:fill="FFFFFF"/>
        </w:rPr>
      </w:pPr>
      <w:r w:rsidRPr="00D67B12">
        <w:rPr>
          <w:b/>
          <w:bCs/>
        </w:rPr>
        <w:t>RTP</w:t>
      </w:r>
      <w:r w:rsidR="00481B53">
        <w:tab/>
      </w:r>
      <w:r w:rsidR="00481B53">
        <w:tab/>
      </w:r>
      <w:r w:rsidR="00F86269">
        <w:t>Realt</w:t>
      </w:r>
      <w:r w:rsidR="00481B53">
        <w:t>ime Transport Protoc</w:t>
      </w:r>
      <w:r w:rsidR="00F86269">
        <w:t>ol</w:t>
      </w:r>
      <w:r w:rsidR="006559F2">
        <w:t xml:space="preserve">; </w:t>
      </w:r>
      <w:r w:rsidR="006559F2">
        <w:rPr>
          <w:rFonts w:ascii="Arial" w:hAnsi="Arial" w:cs="Arial"/>
          <w:color w:val="4D5156"/>
          <w:sz w:val="21"/>
          <w:szCs w:val="21"/>
          <w:shd w:val="clear" w:color="auto" w:fill="FFFFFF"/>
        </w:rPr>
        <w:t xml:space="preserve">is a network </w:t>
      </w:r>
      <w:r w:rsidR="006559F2" w:rsidRPr="006559F2">
        <w:rPr>
          <w:color w:val="4D5156"/>
        </w:rPr>
        <w:t>protocol</w:t>
      </w:r>
      <w:r w:rsidR="006559F2">
        <w:rPr>
          <w:rFonts w:ascii="Arial" w:hAnsi="Arial" w:cs="Arial"/>
          <w:color w:val="4D5156"/>
          <w:sz w:val="21"/>
          <w:szCs w:val="21"/>
          <w:shd w:val="clear" w:color="auto" w:fill="FFFFFF"/>
        </w:rPr>
        <w:t xml:space="preserve"> for delivering audio and video over IP networks.</w:t>
      </w:r>
    </w:p>
    <w:p w14:paraId="6AB58351" w14:textId="26C57C4B" w:rsidR="0009504E" w:rsidRDefault="0009504E" w:rsidP="000D3B02">
      <w:pPr>
        <w:pStyle w:val="BodyText"/>
        <w:numPr>
          <w:ilvl w:val="0"/>
          <w:numId w:val="25"/>
        </w:numPr>
      </w:pPr>
      <w:r w:rsidRPr="00D67B12">
        <w:rPr>
          <w:b/>
          <w:bCs/>
        </w:rPr>
        <w:t>SIP</w:t>
      </w:r>
      <w:r>
        <w:tab/>
      </w:r>
      <w:r>
        <w:tab/>
        <w:t>Session Initiati</w:t>
      </w:r>
      <w:r w:rsidR="00004551">
        <w:t>on</w:t>
      </w:r>
      <w:r>
        <w:t xml:space="preserve"> Protocol</w:t>
      </w:r>
      <w:r w:rsidR="006559F2">
        <w:t xml:space="preserve">; </w:t>
      </w:r>
      <w:r w:rsidR="00D67B12">
        <w:rPr>
          <w:rFonts w:ascii="Arial" w:hAnsi="Arial" w:cs="Arial"/>
          <w:color w:val="4D5156"/>
          <w:sz w:val="21"/>
          <w:szCs w:val="21"/>
          <w:shd w:val="clear" w:color="auto" w:fill="FFFFFF"/>
        </w:rPr>
        <w:t>is a signal</w:t>
      </w:r>
      <w:r w:rsidR="00BB65C9">
        <w:rPr>
          <w:rFonts w:ascii="Arial" w:hAnsi="Arial" w:cs="Arial"/>
          <w:color w:val="4D5156"/>
          <w:sz w:val="21"/>
          <w:szCs w:val="21"/>
          <w:shd w:val="clear" w:color="auto" w:fill="FFFFFF"/>
        </w:rPr>
        <w:t>l</w:t>
      </w:r>
      <w:r w:rsidR="00D67B12">
        <w:rPr>
          <w:rFonts w:ascii="Arial" w:hAnsi="Arial" w:cs="Arial"/>
          <w:color w:val="4D5156"/>
          <w:sz w:val="21"/>
          <w:szCs w:val="21"/>
          <w:shd w:val="clear" w:color="auto" w:fill="FFFFFF"/>
        </w:rPr>
        <w:t>ing protocol that enables the Voice Over Internet Protocol (VoIP)</w:t>
      </w:r>
    </w:p>
    <w:p w14:paraId="68750C1F" w14:textId="72617B6B" w:rsidR="00376D6A" w:rsidRPr="00376D6A" w:rsidRDefault="00376D6A" w:rsidP="000D3B02">
      <w:pPr>
        <w:pStyle w:val="BodyText"/>
        <w:numPr>
          <w:ilvl w:val="0"/>
          <w:numId w:val="25"/>
        </w:numPr>
        <w:rPr>
          <w:highlight w:val="yellow"/>
        </w:rPr>
      </w:pPr>
      <w:r w:rsidRPr="00C325D0">
        <w:rPr>
          <w:b/>
          <w:bCs/>
        </w:rPr>
        <w:t>ITU</w:t>
      </w:r>
      <w:r w:rsidR="00102A43" w:rsidRPr="00102A43">
        <w:tab/>
      </w:r>
      <w:r w:rsidR="00102A43" w:rsidRPr="00102A43">
        <w:tab/>
      </w:r>
      <w:r w:rsidRPr="00102A43">
        <w:t xml:space="preserve"> </w:t>
      </w:r>
      <w:r w:rsidR="00102A43" w:rsidRPr="00102A43">
        <w:rPr>
          <w:rStyle w:val="Emphasis"/>
          <w:rFonts w:ascii="Arial" w:hAnsi="Arial" w:cs="Arial"/>
          <w:i w:val="0"/>
          <w:iCs w:val="0"/>
          <w:color w:val="5F6368"/>
          <w:sz w:val="21"/>
          <w:szCs w:val="21"/>
          <w:shd w:val="clear" w:color="auto" w:fill="FFFFFF"/>
        </w:rPr>
        <w:t>International Telecommunication Union</w:t>
      </w:r>
      <w:r w:rsidR="00102A43">
        <w:rPr>
          <w:rFonts w:ascii="Arial" w:hAnsi="Arial" w:cs="Arial"/>
          <w:color w:val="4D5156"/>
          <w:sz w:val="21"/>
          <w:szCs w:val="21"/>
          <w:shd w:val="clear" w:color="auto" w:fill="FFFFFF"/>
        </w:rPr>
        <w:t>.</w:t>
      </w:r>
    </w:p>
    <w:p w14:paraId="28640785" w14:textId="237BF9B3" w:rsidR="000D3B02" w:rsidRPr="00A31392" w:rsidRDefault="003502EB" w:rsidP="004D35FB">
      <w:pPr>
        <w:pStyle w:val="BodyText"/>
        <w:numPr>
          <w:ilvl w:val="0"/>
          <w:numId w:val="25"/>
        </w:numPr>
      </w:pPr>
      <w:r w:rsidRPr="00A31392">
        <w:rPr>
          <w:b/>
          <w:bCs/>
        </w:rPr>
        <w:t>VDES</w:t>
      </w:r>
      <w:r w:rsidR="00D23A33">
        <w:tab/>
      </w:r>
      <w:r w:rsidR="00D23A33">
        <w:tab/>
      </w:r>
      <w:r w:rsidR="00D23A33" w:rsidRPr="00A31392">
        <w:rPr>
          <w:color w:val="000000" w:themeColor="text1"/>
        </w:rPr>
        <w:t>VHF Data Exchange System</w:t>
      </w:r>
      <w:r w:rsidR="0050063D" w:rsidRPr="00A31392">
        <w:t>;</w:t>
      </w:r>
      <w:r w:rsidR="00C0128A">
        <w:rPr>
          <w:rFonts w:ascii="Arial" w:hAnsi="Arial" w:cs="Arial"/>
          <w:color w:val="4D5156"/>
          <w:sz w:val="21"/>
          <w:szCs w:val="21"/>
          <w:shd w:val="clear" w:color="auto" w:fill="FFFFFF"/>
        </w:rPr>
        <w:t xml:space="preserve"> </w:t>
      </w:r>
      <w:r w:rsidR="00C0128A" w:rsidRPr="00A31392">
        <w:t>a radio communication system that operates between ships, shore stations and satellites on Automatic Identification System (AIS), Application Specific Messages (ASM) and VHF Data Exchange (VDE) frequencies in the Marine Mobile VHF band.</w:t>
      </w:r>
    </w:p>
    <w:p w14:paraId="2C8211B8" w14:textId="7C9A5820" w:rsidR="0031706B" w:rsidRDefault="0031706B" w:rsidP="004D35FB">
      <w:pPr>
        <w:pStyle w:val="BodyText"/>
        <w:numPr>
          <w:ilvl w:val="0"/>
          <w:numId w:val="25"/>
        </w:numPr>
      </w:pPr>
      <w:r w:rsidRPr="00A31392">
        <w:rPr>
          <w:b/>
          <w:bCs/>
        </w:rPr>
        <w:t>PTT</w:t>
      </w:r>
      <w:r>
        <w:tab/>
      </w:r>
      <w:r>
        <w:tab/>
        <w:t xml:space="preserve">Push To Talk </w:t>
      </w:r>
      <w:r w:rsidR="006E5C7B">
        <w:t xml:space="preserve">; </w:t>
      </w:r>
      <w:r w:rsidR="00D03CB6">
        <w:rPr>
          <w:rFonts w:ascii="Arial" w:hAnsi="Arial" w:cs="Arial"/>
          <w:color w:val="202124"/>
          <w:shd w:val="clear" w:color="auto" w:fill="FFFFFF"/>
        </w:rPr>
        <w:t> A push-to-talk switch or button is used to switch users to transmit mode.</w:t>
      </w:r>
    </w:p>
    <w:p w14:paraId="024D481D" w14:textId="6C6A05A7" w:rsidR="007A5302" w:rsidRDefault="007A5302" w:rsidP="00A31392">
      <w:pPr>
        <w:pStyle w:val="BodyText"/>
        <w:numPr>
          <w:ilvl w:val="0"/>
          <w:numId w:val="25"/>
        </w:numPr>
      </w:pPr>
      <w:r w:rsidRPr="00C325D0">
        <w:rPr>
          <w:b/>
          <w:bCs/>
        </w:rPr>
        <w:t>EMC</w:t>
      </w:r>
      <w:r w:rsidRPr="00C325D0">
        <w:rPr>
          <w:b/>
          <w:bCs/>
        </w:rPr>
        <w:tab/>
      </w:r>
      <w:r w:rsidR="00B560C5">
        <w:tab/>
      </w:r>
      <w:r w:rsidR="00F344E4">
        <w:rPr>
          <w:rStyle w:val="Emphasis"/>
          <w:rFonts w:ascii="Arial" w:hAnsi="Arial" w:cs="Arial"/>
          <w:b/>
          <w:bCs/>
          <w:i w:val="0"/>
          <w:iCs w:val="0"/>
          <w:color w:val="5F6368"/>
          <w:sz w:val="21"/>
          <w:szCs w:val="21"/>
          <w:shd w:val="clear" w:color="auto" w:fill="FFFFFF"/>
        </w:rPr>
        <w:t>Electromagnetic compatibility</w:t>
      </w:r>
      <w:r w:rsidR="00F344E4">
        <w:rPr>
          <w:rFonts w:ascii="Arial" w:hAnsi="Arial" w:cs="Arial"/>
          <w:color w:val="4D5156"/>
          <w:sz w:val="21"/>
          <w:szCs w:val="21"/>
          <w:shd w:val="clear" w:color="auto" w:fill="FFFFFF"/>
        </w:rPr>
        <w:t> (</w:t>
      </w:r>
      <w:r w:rsidR="00F344E4">
        <w:rPr>
          <w:rStyle w:val="Emphasis"/>
          <w:rFonts w:ascii="Arial" w:hAnsi="Arial" w:cs="Arial"/>
          <w:b/>
          <w:bCs/>
          <w:i w:val="0"/>
          <w:iCs w:val="0"/>
          <w:color w:val="5F6368"/>
          <w:sz w:val="21"/>
          <w:szCs w:val="21"/>
          <w:shd w:val="clear" w:color="auto" w:fill="FFFFFF"/>
        </w:rPr>
        <w:t>EMC</w:t>
      </w:r>
      <w:r w:rsidR="00F344E4">
        <w:rPr>
          <w:rFonts w:ascii="Arial" w:hAnsi="Arial" w:cs="Arial"/>
          <w:color w:val="4D5156"/>
          <w:sz w:val="21"/>
          <w:szCs w:val="21"/>
          <w:shd w:val="clear" w:color="auto" w:fill="FFFFFF"/>
        </w:rPr>
        <w:t>)</w:t>
      </w:r>
      <w:r w:rsidR="00091C34">
        <w:rPr>
          <w:rFonts w:ascii="Arial" w:hAnsi="Arial" w:cs="Arial"/>
          <w:color w:val="4D5156"/>
          <w:sz w:val="21"/>
          <w:szCs w:val="21"/>
          <w:shd w:val="clear" w:color="auto" w:fill="FFFFFF"/>
        </w:rPr>
        <w:t>; the ability of electrical equipment and systems to function acceptably in their </w:t>
      </w:r>
      <w:r w:rsidR="00091C34">
        <w:rPr>
          <w:rStyle w:val="Emphasis"/>
          <w:rFonts w:ascii="Arial" w:hAnsi="Arial" w:cs="Arial"/>
          <w:b/>
          <w:bCs/>
          <w:i w:val="0"/>
          <w:iCs w:val="0"/>
          <w:color w:val="5F6368"/>
          <w:sz w:val="21"/>
          <w:szCs w:val="21"/>
          <w:shd w:val="clear" w:color="auto" w:fill="FFFFFF"/>
        </w:rPr>
        <w:t>electromagnetic</w:t>
      </w:r>
      <w:r w:rsidR="00091C34">
        <w:rPr>
          <w:rFonts w:ascii="Arial" w:hAnsi="Arial" w:cs="Arial"/>
          <w:color w:val="4D5156"/>
          <w:sz w:val="21"/>
          <w:szCs w:val="21"/>
          <w:shd w:val="clear" w:color="auto" w:fill="FFFFFF"/>
        </w:rPr>
        <w:t> environment</w:t>
      </w:r>
    </w:p>
    <w:p w14:paraId="0997EA48" w14:textId="68714A4F" w:rsidR="00B82E76" w:rsidRPr="00D52120" w:rsidRDefault="00B82E76" w:rsidP="009A1B9B">
      <w:pPr>
        <w:pStyle w:val="Heading2"/>
        <w:numPr>
          <w:ilvl w:val="0"/>
          <w:numId w:val="0"/>
        </w:numPr>
        <w:ind w:left="851"/>
        <w:rPr>
          <w:lang w:eastAsia="en-GB"/>
        </w:rPr>
      </w:pPr>
    </w:p>
    <w:p w14:paraId="04EDA5E9" w14:textId="6C1564CC" w:rsidR="000E259E" w:rsidRDefault="000E259E" w:rsidP="000E259E">
      <w:pPr>
        <w:pStyle w:val="Heading1"/>
      </w:pPr>
      <w:bookmarkStart w:id="14" w:name="_Toc62817577"/>
      <w:bookmarkStart w:id="15" w:name="_Toc114664518"/>
      <w:r w:rsidRPr="00D52120">
        <w:t>References</w:t>
      </w:r>
      <w:bookmarkEnd w:id="14"/>
      <w:bookmarkEnd w:id="15"/>
    </w:p>
    <w:p w14:paraId="0BC8D0F6" w14:textId="56575050" w:rsidR="00367F02" w:rsidRDefault="00367F02" w:rsidP="00367F02"/>
    <w:p w14:paraId="31CFAB9F" w14:textId="77777777" w:rsidR="005129CB" w:rsidRPr="009A1B9B" w:rsidRDefault="005129CB" w:rsidP="00202B42">
      <w:pPr>
        <w:pStyle w:val="Reference"/>
        <w:numPr>
          <w:ilvl w:val="0"/>
          <w:numId w:val="10"/>
        </w:numPr>
      </w:pPr>
      <w:r w:rsidRPr="009A1B9B">
        <w:t>ITU-R M.689-2 - International maritime VHF radiotelephone system with automatic facilities based on DSC signalling format.</w:t>
      </w:r>
    </w:p>
    <w:p w14:paraId="1F011A8C" w14:textId="625B2279" w:rsidR="005129CB" w:rsidRPr="009A1B9B" w:rsidRDefault="005129CB" w:rsidP="00202B42">
      <w:pPr>
        <w:pStyle w:val="Reference"/>
        <w:numPr>
          <w:ilvl w:val="0"/>
          <w:numId w:val="10"/>
        </w:numPr>
      </w:pPr>
      <w:r w:rsidRPr="009A1B9B">
        <w:t>ITU-R M.1842-1 - Characteristics of VHF radio systems and equipment for the exchange of data and electronic mail in the maritime mobile service.</w:t>
      </w:r>
    </w:p>
    <w:p w14:paraId="1BA22D36" w14:textId="03D11535" w:rsidR="00B02A85" w:rsidRDefault="00B02A85" w:rsidP="00B02A85">
      <w:pPr>
        <w:pStyle w:val="Reference"/>
        <w:numPr>
          <w:ilvl w:val="0"/>
          <w:numId w:val="10"/>
        </w:numPr>
      </w:pPr>
      <w:r w:rsidRPr="009A1B9B">
        <w:t>Master Plan of shore-based facilities for GMDSS - IMO information related to shore-based facilities for the Global Maritime Distress and Safety System</w:t>
      </w:r>
    </w:p>
    <w:p w14:paraId="7CF3B7B3" w14:textId="37AD26F1" w:rsidR="00B02A85" w:rsidRPr="007132D5" w:rsidRDefault="00B02A85" w:rsidP="009A1B9B">
      <w:pPr>
        <w:pStyle w:val="Reference"/>
        <w:tabs>
          <w:tab w:val="clear" w:pos="0"/>
        </w:tabs>
        <w:ind w:firstLine="0"/>
      </w:pPr>
    </w:p>
    <w:p w14:paraId="6EB0E51A" w14:textId="77777777" w:rsidR="00367F02" w:rsidRPr="00367F02" w:rsidRDefault="00367F02" w:rsidP="00367F02"/>
    <w:p w14:paraId="58B02414" w14:textId="77777777" w:rsidR="00D62308" w:rsidRPr="00D52120" w:rsidRDefault="00D62308" w:rsidP="00D82418">
      <w:pPr>
        <w:pStyle w:val="BodyText"/>
      </w:pPr>
      <w:bookmarkStart w:id="16" w:name="_Toc62817578"/>
    </w:p>
    <w:p w14:paraId="673A7AAE" w14:textId="77777777" w:rsidR="00D82418" w:rsidRPr="00D52120" w:rsidRDefault="00D82418">
      <w:pPr>
        <w:spacing w:after="200" w:line="276" w:lineRule="auto"/>
        <w:rPr>
          <w:rFonts w:asciiTheme="majorHAnsi" w:eastAsiaTheme="majorEastAsia" w:hAnsiTheme="majorHAnsi" w:cstheme="majorBidi"/>
          <w:b/>
          <w:bCs/>
          <w:caps/>
          <w:color w:val="00558C"/>
          <w:sz w:val="28"/>
          <w:szCs w:val="24"/>
        </w:rPr>
      </w:pPr>
      <w:r w:rsidRPr="00D52120">
        <w:br w:type="page"/>
      </w:r>
    </w:p>
    <w:p w14:paraId="4E2C809D" w14:textId="4833AE8C" w:rsidR="00A579A4" w:rsidRPr="00ED6EBA" w:rsidRDefault="00A579A4" w:rsidP="00A579A4">
      <w:pPr>
        <w:pStyle w:val="Heading1"/>
      </w:pPr>
      <w:bookmarkStart w:id="17" w:name="_Toc62817610"/>
      <w:bookmarkStart w:id="18" w:name="_Toc114664519"/>
      <w:r w:rsidRPr="00ED6EBA">
        <w:lastRenderedPageBreak/>
        <w:t xml:space="preserve">Operational </w:t>
      </w:r>
      <w:bookmarkEnd w:id="17"/>
      <w:bookmarkEnd w:id="18"/>
      <w:r w:rsidR="00AD4693" w:rsidRPr="00ED6EBA">
        <w:t>CONSIDERATIONS</w:t>
      </w:r>
    </w:p>
    <w:p w14:paraId="1F895AF1" w14:textId="77777777" w:rsidR="00A10ECC" w:rsidRDefault="00A10ECC" w:rsidP="00D271D6">
      <w:pPr>
        <w:pStyle w:val="Bullet1text"/>
      </w:pPr>
    </w:p>
    <w:p w14:paraId="46DB2C2A" w14:textId="271E3940" w:rsidR="008D42DD" w:rsidRPr="008D42DD" w:rsidRDefault="008D42DD" w:rsidP="00A6252A">
      <w:pPr>
        <w:pStyle w:val="Heading2"/>
      </w:pPr>
      <w:bookmarkStart w:id="19" w:name="_Toc100129035"/>
      <w:bookmarkStart w:id="20" w:name="_Toc114664520"/>
      <w:r>
        <w:t xml:space="preserve">Operational </w:t>
      </w:r>
      <w:bookmarkEnd w:id="19"/>
      <w:r w:rsidR="00B17128">
        <w:t>OVERVIEW</w:t>
      </w:r>
      <w:bookmarkEnd w:id="20"/>
    </w:p>
    <w:p w14:paraId="525A5649" w14:textId="7C1BA73D" w:rsidR="0050042D" w:rsidRPr="00A6252A" w:rsidRDefault="0050042D" w:rsidP="008D42DD">
      <w:pPr>
        <w:pStyle w:val="BodyText"/>
        <w:rPr>
          <w:color w:val="009FE3" w:themeColor="accent2"/>
        </w:rPr>
      </w:pPr>
      <w:r w:rsidRPr="00A6252A">
        <w:rPr>
          <w:color w:val="000000" w:themeColor="text1"/>
        </w:rPr>
        <w:t>Communication</w:t>
      </w:r>
      <w:r w:rsidR="00636C33">
        <w:rPr>
          <w:color w:val="000000" w:themeColor="text1"/>
        </w:rPr>
        <w:t>s</w:t>
      </w:r>
      <w:r w:rsidRPr="00A6252A">
        <w:rPr>
          <w:color w:val="000000" w:themeColor="text1"/>
        </w:rPr>
        <w:t xml:space="preserve"> is an essential part of a VTS system.  It is the means by which a VTS operator can provide essential navigation advice to </w:t>
      </w:r>
      <w:r w:rsidR="002D4280" w:rsidRPr="00A6252A">
        <w:rPr>
          <w:color w:val="000000" w:themeColor="text1"/>
        </w:rPr>
        <w:t xml:space="preserve">visiting </w:t>
      </w:r>
      <w:r w:rsidRPr="00A6252A">
        <w:rPr>
          <w:color w:val="000000" w:themeColor="text1"/>
        </w:rPr>
        <w:t>vessels for the purpose of improving navigational safety</w:t>
      </w:r>
      <w:r w:rsidR="002D4280" w:rsidRPr="00A6252A">
        <w:rPr>
          <w:color w:val="000000" w:themeColor="text1"/>
        </w:rPr>
        <w:t xml:space="preserve"> and efficiency</w:t>
      </w:r>
      <w:r w:rsidRPr="00A6252A">
        <w:rPr>
          <w:color w:val="000000" w:themeColor="text1"/>
        </w:rPr>
        <w:t>.  Therefore, a VTS Provider should ensure that the VTS communication system enables VTS Operators to easily call the correct vessel and correctly identify a</w:t>
      </w:r>
      <w:r w:rsidR="00A74644" w:rsidRPr="00A6252A">
        <w:rPr>
          <w:color w:val="000000" w:themeColor="text1"/>
        </w:rPr>
        <w:t>n incoming</w:t>
      </w:r>
      <w:r w:rsidRPr="00A6252A">
        <w:rPr>
          <w:color w:val="000000" w:themeColor="text1"/>
        </w:rPr>
        <w:t xml:space="preserve"> caller over clear voice </w:t>
      </w:r>
      <w:r w:rsidR="002A1269" w:rsidRPr="00A6252A">
        <w:rPr>
          <w:color w:val="000000" w:themeColor="text1"/>
        </w:rPr>
        <w:t xml:space="preserve">communication </w:t>
      </w:r>
      <w:r w:rsidRPr="00A6252A">
        <w:rPr>
          <w:color w:val="000000" w:themeColor="text1"/>
        </w:rPr>
        <w:t xml:space="preserve">channels.  </w:t>
      </w:r>
      <w:r w:rsidR="00A74644" w:rsidRPr="00A6252A">
        <w:rPr>
          <w:color w:val="000000" w:themeColor="text1"/>
        </w:rPr>
        <w:t xml:space="preserve">The VTS Provider should clearly identify the area over which voice communication is required and the operating ranges for the types/ sizes of vessel that will be participating in the VTS.  </w:t>
      </w:r>
      <w:r w:rsidR="00C57BDD" w:rsidRPr="00A6252A">
        <w:rPr>
          <w:color w:val="000000" w:themeColor="text1"/>
        </w:rPr>
        <w:t xml:space="preserve">In addition, the VTS </w:t>
      </w:r>
      <w:r w:rsidR="00B247BF">
        <w:rPr>
          <w:color w:val="000000" w:themeColor="text1"/>
        </w:rPr>
        <w:t>p</w:t>
      </w:r>
      <w:r w:rsidR="00C57BDD" w:rsidRPr="00A6252A">
        <w:rPr>
          <w:color w:val="000000" w:themeColor="text1"/>
        </w:rPr>
        <w:t xml:space="preserve">rovider should specify the </w:t>
      </w:r>
      <w:r w:rsidR="00C57BDD">
        <w:t xml:space="preserve">required voice communication channels, the operational functionality that will be used and the sites where it is possible to install equipment.  </w:t>
      </w:r>
    </w:p>
    <w:p w14:paraId="40485C2F" w14:textId="3E872BAC" w:rsidR="00C57BDD" w:rsidRPr="00A6252A" w:rsidRDefault="00C57BDD" w:rsidP="008D42DD">
      <w:pPr>
        <w:pStyle w:val="BodyText"/>
        <w:rPr>
          <w:color w:val="000000" w:themeColor="text1"/>
        </w:rPr>
      </w:pPr>
      <w:r w:rsidRPr="00B247BF">
        <w:rPr>
          <w:color w:val="000000" w:themeColor="text1"/>
        </w:rPr>
        <w:t xml:space="preserve">As specified in </w:t>
      </w:r>
      <w:r w:rsidR="0023408B" w:rsidRPr="00B247BF">
        <w:rPr>
          <w:color w:val="000000" w:themeColor="text1"/>
        </w:rPr>
        <w:t xml:space="preserve">ITU R M.689-2 [Ref: 1], the use of Digital Selective Calling (DSC) </w:t>
      </w:r>
      <w:r w:rsidR="00A84964" w:rsidRPr="00B247BF">
        <w:rPr>
          <w:color w:val="000000" w:themeColor="text1"/>
        </w:rPr>
        <w:t xml:space="preserve">may </w:t>
      </w:r>
      <w:r w:rsidR="0023408B" w:rsidRPr="00B247BF">
        <w:rPr>
          <w:color w:val="000000" w:themeColor="text1"/>
        </w:rPr>
        <w:t>be included within the voice communication system as a means of improving efficiency</w:t>
      </w:r>
      <w:r w:rsidR="0023408B" w:rsidRPr="00A6252A">
        <w:rPr>
          <w:color w:val="000000" w:themeColor="text1"/>
        </w:rPr>
        <w:t xml:space="preserve">.  </w:t>
      </w:r>
    </w:p>
    <w:p w14:paraId="60F7E825" w14:textId="2335E70D" w:rsidR="00A74644" w:rsidRPr="00A6252A" w:rsidRDefault="00AA05BE" w:rsidP="008D42DD">
      <w:pPr>
        <w:pStyle w:val="BodyText"/>
        <w:rPr>
          <w:color w:val="000000" w:themeColor="text1"/>
        </w:rPr>
      </w:pPr>
      <w:r w:rsidRPr="00A6252A">
        <w:rPr>
          <w:color w:val="000000" w:themeColor="text1"/>
        </w:rPr>
        <w:t xml:space="preserve">The VTS </w:t>
      </w:r>
      <w:r w:rsidR="00004551">
        <w:rPr>
          <w:color w:val="000000" w:themeColor="text1"/>
        </w:rPr>
        <w:t>p</w:t>
      </w:r>
      <w:r w:rsidRPr="00A6252A">
        <w:rPr>
          <w:color w:val="000000" w:themeColor="text1"/>
        </w:rPr>
        <w:t xml:space="preserve">rovider </w:t>
      </w:r>
      <w:r w:rsidR="002F61CA">
        <w:rPr>
          <w:color w:val="000000" w:themeColor="text1"/>
        </w:rPr>
        <w:t xml:space="preserve">can use IALA Guideline 1150 on establishing, planning and implementing a VTS and could </w:t>
      </w:r>
      <w:r w:rsidRPr="00A6252A">
        <w:rPr>
          <w:color w:val="000000" w:themeColor="text1"/>
        </w:rPr>
        <w:t>apply th</w:t>
      </w:r>
      <w:r w:rsidR="003F1373">
        <w:rPr>
          <w:color w:val="000000" w:themeColor="text1"/>
        </w:rPr>
        <w:t>is</w:t>
      </w:r>
      <w:r w:rsidRPr="00A6252A">
        <w:rPr>
          <w:color w:val="000000" w:themeColor="text1"/>
        </w:rPr>
        <w:t xml:space="preserve"> process to </w:t>
      </w:r>
      <w:r w:rsidR="00755B12">
        <w:rPr>
          <w:color w:val="000000" w:themeColor="text1"/>
        </w:rPr>
        <w:t>the</w:t>
      </w:r>
      <w:r w:rsidRPr="00A6252A">
        <w:rPr>
          <w:color w:val="000000" w:themeColor="text1"/>
        </w:rPr>
        <w:t xml:space="preserve"> defined VTS Area to determine the precise </w:t>
      </w:r>
      <w:r w:rsidR="00004551">
        <w:rPr>
          <w:color w:val="000000" w:themeColor="text1"/>
        </w:rPr>
        <w:t>functional</w:t>
      </w:r>
      <w:r w:rsidRPr="00A6252A">
        <w:rPr>
          <w:color w:val="000000" w:themeColor="text1"/>
        </w:rPr>
        <w:t xml:space="preserve"> </w:t>
      </w:r>
      <w:r w:rsidR="00004551">
        <w:rPr>
          <w:color w:val="000000" w:themeColor="text1"/>
        </w:rPr>
        <w:t>r</w:t>
      </w:r>
      <w:r w:rsidRPr="00A6252A">
        <w:rPr>
          <w:color w:val="000000" w:themeColor="text1"/>
        </w:rPr>
        <w:t>equirements for the VTS design and procurement</w:t>
      </w:r>
      <w:r w:rsidR="002A1269" w:rsidRPr="00A6252A">
        <w:rPr>
          <w:color w:val="000000" w:themeColor="text1"/>
        </w:rPr>
        <w:t>, including the voice communication  requirements</w:t>
      </w:r>
      <w:r w:rsidRPr="00A6252A">
        <w:rPr>
          <w:color w:val="000000" w:themeColor="text1"/>
        </w:rPr>
        <w:t xml:space="preserve">.  </w:t>
      </w:r>
    </w:p>
    <w:p w14:paraId="1E5EDF96" w14:textId="23B7B63C" w:rsidR="00AA05BE" w:rsidRPr="00A6252A" w:rsidRDefault="00AA05BE" w:rsidP="008D42DD">
      <w:pPr>
        <w:pStyle w:val="BodyText"/>
        <w:rPr>
          <w:color w:val="000000" w:themeColor="text1"/>
        </w:rPr>
      </w:pPr>
      <w:r w:rsidRPr="00A6252A">
        <w:rPr>
          <w:color w:val="000000" w:themeColor="text1"/>
        </w:rPr>
        <w:t xml:space="preserve">A VTS is typically </w:t>
      </w:r>
      <w:r w:rsidR="00516878" w:rsidRPr="00A6252A">
        <w:rPr>
          <w:color w:val="000000" w:themeColor="text1"/>
        </w:rPr>
        <w:t xml:space="preserve">implemented </w:t>
      </w:r>
      <w:r w:rsidRPr="00A6252A">
        <w:rPr>
          <w:color w:val="000000" w:themeColor="text1"/>
        </w:rPr>
        <w:t>in three situations, as follows:</w:t>
      </w:r>
    </w:p>
    <w:p w14:paraId="2AFB538A" w14:textId="32F23AAD" w:rsidR="00AA05BE" w:rsidRPr="00A6252A" w:rsidRDefault="00AA05BE" w:rsidP="00A6252A">
      <w:pPr>
        <w:pStyle w:val="BodyText"/>
        <w:numPr>
          <w:ilvl w:val="0"/>
          <w:numId w:val="60"/>
        </w:numPr>
        <w:rPr>
          <w:color w:val="000000" w:themeColor="text1"/>
        </w:rPr>
      </w:pPr>
      <w:r w:rsidRPr="00A6252A">
        <w:rPr>
          <w:color w:val="000000" w:themeColor="text1"/>
        </w:rPr>
        <w:t>Ports and Port Approaches</w:t>
      </w:r>
    </w:p>
    <w:p w14:paraId="11C1C655" w14:textId="0FB15CB6" w:rsidR="00AA05BE" w:rsidRPr="00A6252A" w:rsidRDefault="00AA05BE" w:rsidP="00A6252A">
      <w:pPr>
        <w:pStyle w:val="BodyText"/>
        <w:numPr>
          <w:ilvl w:val="0"/>
          <w:numId w:val="60"/>
        </w:numPr>
        <w:rPr>
          <w:color w:val="000000" w:themeColor="text1"/>
        </w:rPr>
      </w:pPr>
      <w:r w:rsidRPr="00A6252A">
        <w:rPr>
          <w:color w:val="000000" w:themeColor="text1"/>
        </w:rPr>
        <w:t>Coastal VTS (such as a managed Traffic Separation Scheme)</w:t>
      </w:r>
    </w:p>
    <w:p w14:paraId="223E7687" w14:textId="745C2A3A" w:rsidR="00AA05BE" w:rsidRPr="00A6252A" w:rsidRDefault="00AA05BE" w:rsidP="00A6252A">
      <w:pPr>
        <w:pStyle w:val="BodyText"/>
        <w:numPr>
          <w:ilvl w:val="0"/>
          <w:numId w:val="60"/>
        </w:numPr>
        <w:rPr>
          <w:color w:val="000000" w:themeColor="text1"/>
        </w:rPr>
      </w:pPr>
      <w:r w:rsidRPr="00A6252A">
        <w:rPr>
          <w:color w:val="000000" w:themeColor="text1"/>
        </w:rPr>
        <w:t>Inland VTS</w:t>
      </w:r>
    </w:p>
    <w:p w14:paraId="411DCD95" w14:textId="03D71B16" w:rsidR="008D42DD" w:rsidRDefault="008D42DD" w:rsidP="008D42DD">
      <w:pPr>
        <w:pStyle w:val="Heading2"/>
      </w:pPr>
      <w:bookmarkStart w:id="21" w:name="_Toc107230227"/>
      <w:bookmarkStart w:id="22" w:name="_Toc107230397"/>
      <w:bookmarkStart w:id="23" w:name="_Toc107230566"/>
      <w:bookmarkStart w:id="24" w:name="_Toc107748777"/>
      <w:bookmarkStart w:id="25" w:name="_Toc107230228"/>
      <w:bookmarkStart w:id="26" w:name="_Toc107230398"/>
      <w:bookmarkStart w:id="27" w:name="_Toc107230567"/>
      <w:bookmarkStart w:id="28" w:name="_Toc107748778"/>
      <w:bookmarkStart w:id="29" w:name="_Toc107230229"/>
      <w:bookmarkStart w:id="30" w:name="_Toc107230399"/>
      <w:bookmarkStart w:id="31" w:name="_Toc107230568"/>
      <w:bookmarkStart w:id="32" w:name="_Toc107748779"/>
      <w:bookmarkStart w:id="33" w:name="_Toc107230230"/>
      <w:bookmarkStart w:id="34" w:name="_Toc107230400"/>
      <w:bookmarkStart w:id="35" w:name="_Toc107230569"/>
      <w:bookmarkStart w:id="36" w:name="_Toc107748780"/>
      <w:bookmarkStart w:id="37" w:name="_Toc107230231"/>
      <w:bookmarkStart w:id="38" w:name="_Toc107230401"/>
      <w:bookmarkStart w:id="39" w:name="_Toc107230570"/>
      <w:bookmarkStart w:id="40" w:name="_Toc107748781"/>
      <w:bookmarkStart w:id="41" w:name="_Toc107230232"/>
      <w:bookmarkStart w:id="42" w:name="_Toc107230402"/>
      <w:bookmarkStart w:id="43" w:name="_Toc107230571"/>
      <w:bookmarkStart w:id="44" w:name="_Toc107748782"/>
      <w:bookmarkStart w:id="45" w:name="_Toc107230233"/>
      <w:bookmarkStart w:id="46" w:name="_Toc107230403"/>
      <w:bookmarkStart w:id="47" w:name="_Toc107230572"/>
      <w:bookmarkStart w:id="48" w:name="_Toc107748783"/>
      <w:bookmarkStart w:id="49" w:name="_Toc107230234"/>
      <w:bookmarkStart w:id="50" w:name="_Toc107230404"/>
      <w:bookmarkStart w:id="51" w:name="_Toc107230573"/>
      <w:bookmarkStart w:id="52" w:name="_Toc107748784"/>
      <w:bookmarkStart w:id="53" w:name="_Toc107230235"/>
      <w:bookmarkStart w:id="54" w:name="_Toc107230405"/>
      <w:bookmarkStart w:id="55" w:name="_Toc107230574"/>
      <w:bookmarkStart w:id="56" w:name="_Toc107748785"/>
      <w:bookmarkStart w:id="57" w:name="_Toc107230236"/>
      <w:bookmarkStart w:id="58" w:name="_Toc107230406"/>
      <w:bookmarkStart w:id="59" w:name="_Toc107230575"/>
      <w:bookmarkStart w:id="60" w:name="_Toc107748786"/>
      <w:bookmarkStart w:id="61" w:name="_Toc107230237"/>
      <w:bookmarkStart w:id="62" w:name="_Toc107230407"/>
      <w:bookmarkStart w:id="63" w:name="_Toc107230576"/>
      <w:bookmarkStart w:id="64" w:name="_Toc107748787"/>
      <w:bookmarkStart w:id="65" w:name="_Toc107230238"/>
      <w:bookmarkStart w:id="66" w:name="_Toc107230408"/>
      <w:bookmarkStart w:id="67" w:name="_Toc107230577"/>
      <w:bookmarkStart w:id="68" w:name="_Toc107748788"/>
      <w:bookmarkStart w:id="69" w:name="_Toc107230239"/>
      <w:bookmarkStart w:id="70" w:name="_Toc107230409"/>
      <w:bookmarkStart w:id="71" w:name="_Toc107230578"/>
      <w:bookmarkStart w:id="72" w:name="_Toc107748789"/>
      <w:bookmarkStart w:id="73" w:name="_Toc107230240"/>
      <w:bookmarkStart w:id="74" w:name="_Toc107230410"/>
      <w:bookmarkStart w:id="75" w:name="_Toc107230579"/>
      <w:bookmarkStart w:id="76" w:name="_Toc107748790"/>
      <w:bookmarkStart w:id="77" w:name="_Toc107230241"/>
      <w:bookmarkStart w:id="78" w:name="_Toc107230411"/>
      <w:bookmarkStart w:id="79" w:name="_Toc107230580"/>
      <w:bookmarkStart w:id="80" w:name="_Toc107748791"/>
      <w:bookmarkStart w:id="81" w:name="_Toc107230242"/>
      <w:bookmarkStart w:id="82" w:name="_Toc107230412"/>
      <w:bookmarkStart w:id="83" w:name="_Toc107230581"/>
      <w:bookmarkStart w:id="84" w:name="_Toc107748792"/>
      <w:bookmarkStart w:id="85" w:name="_Toc107230243"/>
      <w:bookmarkStart w:id="86" w:name="_Toc107230413"/>
      <w:bookmarkStart w:id="87" w:name="_Toc107230582"/>
      <w:bookmarkStart w:id="88" w:name="_Toc107748793"/>
      <w:bookmarkStart w:id="89" w:name="_Toc107230244"/>
      <w:bookmarkStart w:id="90" w:name="_Toc107230414"/>
      <w:bookmarkStart w:id="91" w:name="_Toc107230583"/>
      <w:bookmarkStart w:id="92" w:name="_Toc107748794"/>
      <w:bookmarkStart w:id="93" w:name="_Toc107230245"/>
      <w:bookmarkStart w:id="94" w:name="_Toc107230415"/>
      <w:bookmarkStart w:id="95" w:name="_Toc107230584"/>
      <w:bookmarkStart w:id="96" w:name="_Toc107748795"/>
      <w:bookmarkStart w:id="97" w:name="_Toc107230246"/>
      <w:bookmarkStart w:id="98" w:name="_Toc107230416"/>
      <w:bookmarkStart w:id="99" w:name="_Toc107230585"/>
      <w:bookmarkStart w:id="100" w:name="_Toc107748796"/>
      <w:bookmarkStart w:id="101" w:name="_Toc107230247"/>
      <w:bookmarkStart w:id="102" w:name="_Toc107230417"/>
      <w:bookmarkStart w:id="103" w:name="_Toc107230586"/>
      <w:bookmarkStart w:id="104" w:name="_Toc107748797"/>
      <w:bookmarkStart w:id="105" w:name="_Toc107230248"/>
      <w:bookmarkStart w:id="106" w:name="_Toc107230418"/>
      <w:bookmarkStart w:id="107" w:name="_Toc107230587"/>
      <w:bookmarkStart w:id="108" w:name="_Toc107748798"/>
      <w:bookmarkStart w:id="109" w:name="_Toc107230249"/>
      <w:bookmarkStart w:id="110" w:name="_Toc107230419"/>
      <w:bookmarkStart w:id="111" w:name="_Toc107230588"/>
      <w:bookmarkStart w:id="112" w:name="_Toc107748799"/>
      <w:bookmarkStart w:id="113" w:name="_Toc107230250"/>
      <w:bookmarkStart w:id="114" w:name="_Toc107230420"/>
      <w:bookmarkStart w:id="115" w:name="_Toc107230589"/>
      <w:bookmarkStart w:id="116" w:name="_Toc107748800"/>
      <w:bookmarkStart w:id="117" w:name="_Toc107230251"/>
      <w:bookmarkStart w:id="118" w:name="_Toc107230421"/>
      <w:bookmarkStart w:id="119" w:name="_Toc107230590"/>
      <w:bookmarkStart w:id="120" w:name="_Toc107748801"/>
      <w:bookmarkStart w:id="121" w:name="_Toc107230252"/>
      <w:bookmarkStart w:id="122" w:name="_Toc107230422"/>
      <w:bookmarkStart w:id="123" w:name="_Toc107230591"/>
      <w:bookmarkStart w:id="124" w:name="_Toc107748802"/>
      <w:bookmarkStart w:id="125" w:name="_Toc100129037"/>
      <w:bookmarkStart w:id="126" w:name="_Toc11466452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t>Port</w:t>
      </w:r>
      <w:bookmarkEnd w:id="125"/>
      <w:r w:rsidR="00AA05BE">
        <w:t xml:space="preserve"> and Port Approaches</w:t>
      </w:r>
      <w:bookmarkEnd w:id="126"/>
    </w:p>
    <w:p w14:paraId="37CF0269" w14:textId="14ED1CE3" w:rsidR="00AA05BE" w:rsidRPr="00A6252A" w:rsidRDefault="00AA05BE" w:rsidP="00AA05BE">
      <w:pPr>
        <w:pStyle w:val="BodyText"/>
        <w:rPr>
          <w:color w:val="000000" w:themeColor="text1"/>
        </w:rPr>
      </w:pPr>
      <w:r w:rsidRPr="00A6252A">
        <w:rPr>
          <w:color w:val="000000" w:themeColor="text1"/>
        </w:rPr>
        <w:t>The port approach area is usually within the 12NM zone but may extend beyond. Due to the nature of a port approach</w:t>
      </w:r>
      <w:r w:rsidR="00755B12">
        <w:rPr>
          <w:color w:val="000000" w:themeColor="text1"/>
        </w:rPr>
        <w:t xml:space="preserve"> </w:t>
      </w:r>
      <w:r w:rsidRPr="00A6252A">
        <w:rPr>
          <w:color w:val="000000" w:themeColor="text1"/>
        </w:rPr>
        <w:t>and the activities that take place, it is likely that a high volume of VHF communication take</w:t>
      </w:r>
      <w:r w:rsidR="00755B12">
        <w:rPr>
          <w:color w:val="000000" w:themeColor="text1"/>
        </w:rPr>
        <w:t>s</w:t>
      </w:r>
      <w:r w:rsidRPr="00A6252A">
        <w:rPr>
          <w:color w:val="000000" w:themeColor="text1"/>
        </w:rPr>
        <w:t xml:space="preserve"> place in the port approach area.  The VTS Provider </w:t>
      </w:r>
      <w:r w:rsidR="00755B12">
        <w:rPr>
          <w:color w:val="000000" w:themeColor="text1"/>
        </w:rPr>
        <w:t xml:space="preserve">might </w:t>
      </w:r>
      <w:r w:rsidRPr="00A6252A">
        <w:rPr>
          <w:color w:val="000000" w:themeColor="text1"/>
        </w:rPr>
        <w:t>consider that some operations, such as bunkering, may be assigned a specific channel in order to keep other channels clear for navigation and VTS</w:t>
      </w:r>
      <w:r w:rsidR="00755B12">
        <w:rPr>
          <w:color w:val="000000" w:themeColor="text1"/>
        </w:rPr>
        <w:t>-</w:t>
      </w:r>
      <w:r w:rsidRPr="00A6252A">
        <w:rPr>
          <w:color w:val="000000" w:themeColor="text1"/>
        </w:rPr>
        <w:t xml:space="preserve">related communication.  </w:t>
      </w:r>
    </w:p>
    <w:p w14:paraId="1E5E6316" w14:textId="26B9397E" w:rsidR="005A6E8B" w:rsidRPr="00A6252A" w:rsidRDefault="008D42DD" w:rsidP="008D42DD">
      <w:pPr>
        <w:pStyle w:val="BodyText"/>
        <w:rPr>
          <w:color w:val="000000" w:themeColor="text1"/>
        </w:rPr>
      </w:pPr>
      <w:r w:rsidRPr="00A6252A">
        <w:rPr>
          <w:color w:val="000000" w:themeColor="text1"/>
        </w:rPr>
        <w:t xml:space="preserve">The port area </w:t>
      </w:r>
      <w:r w:rsidR="00AA05BE" w:rsidRPr="00A6252A">
        <w:rPr>
          <w:color w:val="000000" w:themeColor="text1"/>
        </w:rPr>
        <w:t xml:space="preserve">typically </w:t>
      </w:r>
      <w:r w:rsidRPr="00A6252A">
        <w:rPr>
          <w:color w:val="000000" w:themeColor="text1"/>
        </w:rPr>
        <w:t xml:space="preserve">consists of confined waters. Traffic includes sea-going vessels, allied services vessels and, possibly, </w:t>
      </w:r>
      <w:r w:rsidR="00AA05BE" w:rsidRPr="00A6252A">
        <w:rPr>
          <w:color w:val="000000" w:themeColor="text1"/>
        </w:rPr>
        <w:t xml:space="preserve">inland waterway </w:t>
      </w:r>
      <w:r w:rsidRPr="00A6252A">
        <w:rPr>
          <w:color w:val="000000" w:themeColor="text1"/>
        </w:rPr>
        <w:t>vessels</w:t>
      </w:r>
      <w:r w:rsidR="00AA05BE" w:rsidRPr="00A6252A">
        <w:rPr>
          <w:color w:val="000000" w:themeColor="text1"/>
        </w:rPr>
        <w:t xml:space="preserve"> and leisure craft</w:t>
      </w:r>
      <w:r w:rsidRPr="00A6252A">
        <w:rPr>
          <w:color w:val="000000" w:themeColor="text1"/>
        </w:rPr>
        <w:t xml:space="preserve">. </w:t>
      </w:r>
      <w:r w:rsidR="003B7E77" w:rsidRPr="00A6252A">
        <w:rPr>
          <w:color w:val="000000" w:themeColor="text1"/>
        </w:rPr>
        <w:t xml:space="preserve">Due to </w:t>
      </w:r>
      <w:r w:rsidR="00755B12">
        <w:rPr>
          <w:color w:val="000000" w:themeColor="text1"/>
        </w:rPr>
        <w:t xml:space="preserve">the </w:t>
      </w:r>
      <w:r w:rsidR="003B7E77" w:rsidRPr="00A6252A">
        <w:rPr>
          <w:color w:val="000000" w:themeColor="text1"/>
        </w:rPr>
        <w:t>VTS workload a port may be divided into sectors</w:t>
      </w:r>
      <w:r w:rsidR="00AA05BE" w:rsidRPr="00A6252A">
        <w:rPr>
          <w:color w:val="000000" w:themeColor="text1"/>
        </w:rPr>
        <w:t xml:space="preserve"> with a separate VTS Operator responsible for each defined sector. </w:t>
      </w:r>
      <w:r w:rsidR="003B7E77" w:rsidRPr="00A6252A">
        <w:rPr>
          <w:color w:val="000000" w:themeColor="text1"/>
        </w:rPr>
        <w:t xml:space="preserve"> </w:t>
      </w:r>
      <w:r w:rsidR="005807C9">
        <w:rPr>
          <w:color w:val="000000" w:themeColor="text1"/>
        </w:rPr>
        <w:t>A</w:t>
      </w:r>
      <w:r w:rsidR="00AA05BE" w:rsidRPr="00A6252A">
        <w:rPr>
          <w:color w:val="000000" w:themeColor="text1"/>
        </w:rPr>
        <w:t xml:space="preserve"> radio plan </w:t>
      </w:r>
      <w:r w:rsidR="005807C9">
        <w:rPr>
          <w:color w:val="000000" w:themeColor="text1"/>
        </w:rPr>
        <w:t>should</w:t>
      </w:r>
      <w:r w:rsidR="00AA05BE" w:rsidRPr="00A6252A">
        <w:rPr>
          <w:color w:val="000000" w:themeColor="text1"/>
        </w:rPr>
        <w:t xml:space="preserve"> define specific radio channels for use in the each of the sectors.  </w:t>
      </w:r>
    </w:p>
    <w:p w14:paraId="2F64A000" w14:textId="4458ACD2" w:rsidR="008D42DD" w:rsidRPr="00A6252A" w:rsidRDefault="008D42DD" w:rsidP="008D42DD">
      <w:pPr>
        <w:pStyle w:val="BodyText"/>
        <w:rPr>
          <w:color w:val="000000" w:themeColor="text1"/>
        </w:rPr>
      </w:pPr>
      <w:r w:rsidRPr="00A6252A">
        <w:rPr>
          <w:color w:val="000000" w:themeColor="text1"/>
        </w:rPr>
        <w:t>The requi</w:t>
      </w:r>
      <w:r w:rsidR="005A6E8B" w:rsidRPr="00A6252A">
        <w:rPr>
          <w:color w:val="000000" w:themeColor="text1"/>
        </w:rPr>
        <w:t>red VHF</w:t>
      </w:r>
      <w:r w:rsidRPr="00A6252A">
        <w:rPr>
          <w:color w:val="000000" w:themeColor="text1"/>
        </w:rPr>
        <w:t xml:space="preserve"> range is usually very limited, but </w:t>
      </w:r>
      <w:r w:rsidR="005A6E8B" w:rsidRPr="00A6252A">
        <w:rPr>
          <w:color w:val="000000" w:themeColor="text1"/>
        </w:rPr>
        <w:t>might be</w:t>
      </w:r>
      <w:r w:rsidRPr="00A6252A">
        <w:rPr>
          <w:color w:val="000000" w:themeColor="text1"/>
        </w:rPr>
        <w:t xml:space="preserve"> obstructed o</w:t>
      </w:r>
      <w:r w:rsidR="002F61CA">
        <w:rPr>
          <w:color w:val="000000" w:themeColor="text1"/>
        </w:rPr>
        <w:t>r subject to reflections</w:t>
      </w:r>
      <w:r w:rsidRPr="00A6252A">
        <w:rPr>
          <w:color w:val="000000" w:themeColor="text1"/>
        </w:rPr>
        <w:t xml:space="preserve">, even if only temporarily, by cranes, moored or passing vessels, cargo and buildings. For this reason, special attention should be given to </w:t>
      </w:r>
      <w:r w:rsidR="005A6E8B" w:rsidRPr="00A6252A">
        <w:rPr>
          <w:color w:val="000000" w:themeColor="text1"/>
        </w:rPr>
        <w:t>VHF</w:t>
      </w:r>
      <w:r w:rsidRPr="00A6252A">
        <w:rPr>
          <w:color w:val="000000" w:themeColor="text1"/>
        </w:rPr>
        <w:t xml:space="preserve"> </w:t>
      </w:r>
      <w:r w:rsidR="00944624" w:rsidRPr="00A6252A">
        <w:rPr>
          <w:color w:val="000000" w:themeColor="text1"/>
        </w:rPr>
        <w:t xml:space="preserve">antenna </w:t>
      </w:r>
      <w:r w:rsidRPr="00A6252A">
        <w:rPr>
          <w:color w:val="000000" w:themeColor="text1"/>
        </w:rPr>
        <w:t>siting</w:t>
      </w:r>
      <w:r w:rsidR="005A6E8B" w:rsidRPr="00A6252A">
        <w:rPr>
          <w:color w:val="000000" w:themeColor="text1"/>
        </w:rPr>
        <w:t>.</w:t>
      </w:r>
    </w:p>
    <w:p w14:paraId="4A232B7F" w14:textId="2943D3C7" w:rsidR="00AA05BE" w:rsidRDefault="00AA05BE" w:rsidP="00AA05BE">
      <w:pPr>
        <w:pStyle w:val="Heading2"/>
      </w:pPr>
      <w:bookmarkStart w:id="127" w:name="_Toc107230254"/>
      <w:bookmarkStart w:id="128" w:name="_Toc107230424"/>
      <w:bookmarkStart w:id="129" w:name="_Toc107230593"/>
      <w:bookmarkStart w:id="130" w:name="_Toc107748804"/>
      <w:bookmarkStart w:id="131" w:name="_Toc107230255"/>
      <w:bookmarkStart w:id="132" w:name="_Toc107230425"/>
      <w:bookmarkStart w:id="133" w:name="_Toc107230594"/>
      <w:bookmarkStart w:id="134" w:name="_Toc107748805"/>
      <w:bookmarkStart w:id="135" w:name="_Toc107230257"/>
      <w:bookmarkStart w:id="136" w:name="_Toc107230427"/>
      <w:bookmarkStart w:id="137" w:name="_Toc107230596"/>
      <w:bookmarkStart w:id="138" w:name="_Toc107748807"/>
      <w:bookmarkStart w:id="139" w:name="_Toc114664522"/>
      <w:bookmarkEnd w:id="127"/>
      <w:bookmarkEnd w:id="128"/>
      <w:bookmarkEnd w:id="129"/>
      <w:bookmarkEnd w:id="130"/>
      <w:bookmarkEnd w:id="131"/>
      <w:bookmarkEnd w:id="132"/>
      <w:bookmarkEnd w:id="133"/>
      <w:bookmarkEnd w:id="134"/>
      <w:bookmarkEnd w:id="135"/>
      <w:bookmarkEnd w:id="136"/>
      <w:bookmarkEnd w:id="137"/>
      <w:bookmarkEnd w:id="138"/>
      <w:r>
        <w:t>Coastal VTS</w:t>
      </w:r>
      <w:bookmarkEnd w:id="139"/>
    </w:p>
    <w:p w14:paraId="105719C2" w14:textId="4A92AEC0" w:rsidR="00AA05BE" w:rsidRPr="00A6252A" w:rsidRDefault="002A1269" w:rsidP="00DB2DF5">
      <w:pPr>
        <w:pStyle w:val="Bullet1text"/>
        <w:ind w:left="0"/>
        <w:rPr>
          <w:color w:val="000000" w:themeColor="text1"/>
        </w:rPr>
      </w:pPr>
      <w:r w:rsidRPr="00A6252A">
        <w:rPr>
          <w:color w:val="000000" w:themeColor="text1"/>
        </w:rPr>
        <w:t xml:space="preserve">A Coastal VTS may be established to manage </w:t>
      </w:r>
      <w:r w:rsidR="009F585C" w:rsidRPr="00A6252A">
        <w:rPr>
          <w:color w:val="000000" w:themeColor="text1"/>
        </w:rPr>
        <w:t xml:space="preserve">vessel </w:t>
      </w:r>
      <w:r w:rsidRPr="00A6252A">
        <w:rPr>
          <w:color w:val="000000" w:themeColor="text1"/>
        </w:rPr>
        <w:t>traffic through a traffic separation scheme</w:t>
      </w:r>
      <w:r w:rsidR="009F585C" w:rsidRPr="00A6252A">
        <w:rPr>
          <w:color w:val="000000" w:themeColor="text1"/>
        </w:rPr>
        <w:t xml:space="preserve"> or when in transit passage through an international strait</w:t>
      </w:r>
      <w:r w:rsidRPr="00A6252A">
        <w:rPr>
          <w:color w:val="000000" w:themeColor="text1"/>
        </w:rPr>
        <w:t xml:space="preserve">, to assist </w:t>
      </w:r>
      <w:r w:rsidR="009F585C" w:rsidRPr="00A6252A">
        <w:rPr>
          <w:color w:val="000000" w:themeColor="text1"/>
        </w:rPr>
        <w:t>vessels</w:t>
      </w:r>
      <w:r w:rsidRPr="00A6252A">
        <w:rPr>
          <w:color w:val="000000" w:themeColor="text1"/>
        </w:rPr>
        <w:t xml:space="preserve"> in navigating specific obstacles (such as bridges) or to guide vessels safely through marine protected areas.  </w:t>
      </w:r>
      <w:r w:rsidR="009F585C" w:rsidRPr="00A6252A">
        <w:rPr>
          <w:color w:val="000000" w:themeColor="text1"/>
        </w:rPr>
        <w:t xml:space="preserve">In such cases, VTS Operators will be in communication with all </w:t>
      </w:r>
      <w:r w:rsidR="00E07A69" w:rsidRPr="00A6252A">
        <w:rPr>
          <w:color w:val="000000" w:themeColor="text1"/>
        </w:rPr>
        <w:t xml:space="preserve">visiting </w:t>
      </w:r>
      <w:r w:rsidR="009F585C" w:rsidRPr="00A6252A">
        <w:rPr>
          <w:color w:val="000000" w:themeColor="text1"/>
        </w:rPr>
        <w:t xml:space="preserve">vessels to ensure that they are aware of the prevailing regulations and to ensure that they have provided the necessary pre-arrival information.  </w:t>
      </w:r>
      <w:r w:rsidR="00FE2040" w:rsidRPr="00A6252A">
        <w:rPr>
          <w:color w:val="000000" w:themeColor="text1"/>
        </w:rPr>
        <w:t xml:space="preserve">A radio plan </w:t>
      </w:r>
      <w:r w:rsidR="0040378D">
        <w:rPr>
          <w:color w:val="000000" w:themeColor="text1"/>
        </w:rPr>
        <w:t>should</w:t>
      </w:r>
      <w:r w:rsidR="00FE2040" w:rsidRPr="00A6252A">
        <w:rPr>
          <w:color w:val="000000" w:themeColor="text1"/>
        </w:rPr>
        <w:t xml:space="preserve"> be published </w:t>
      </w:r>
      <w:r w:rsidR="0040378D">
        <w:rPr>
          <w:color w:val="000000" w:themeColor="text1"/>
        </w:rPr>
        <w:t>according to legisl</w:t>
      </w:r>
      <w:r w:rsidR="002F61CA">
        <w:rPr>
          <w:color w:val="000000" w:themeColor="text1"/>
        </w:rPr>
        <w:t>a</w:t>
      </w:r>
      <w:r w:rsidR="0040378D">
        <w:rPr>
          <w:color w:val="000000" w:themeColor="text1"/>
        </w:rPr>
        <w:t xml:space="preserve">tion </w:t>
      </w:r>
      <w:r w:rsidR="00FE2040" w:rsidRPr="00A6252A">
        <w:rPr>
          <w:color w:val="000000" w:themeColor="text1"/>
        </w:rPr>
        <w:t xml:space="preserve">to simplify communication with vessels approaching from different directions by allocating </w:t>
      </w:r>
      <w:r w:rsidR="00755B12">
        <w:rPr>
          <w:color w:val="000000" w:themeColor="text1"/>
        </w:rPr>
        <w:t xml:space="preserve">a </w:t>
      </w:r>
      <w:r w:rsidR="00FE2040" w:rsidRPr="00A6252A">
        <w:rPr>
          <w:color w:val="000000" w:themeColor="text1"/>
        </w:rPr>
        <w:t xml:space="preserve">specific channel to </w:t>
      </w:r>
      <w:r w:rsidR="00755B12">
        <w:rPr>
          <w:color w:val="000000" w:themeColor="text1"/>
        </w:rPr>
        <w:t>a ve</w:t>
      </w:r>
      <w:r w:rsidR="00FE2040" w:rsidRPr="00A6252A">
        <w:rPr>
          <w:color w:val="000000" w:themeColor="text1"/>
        </w:rPr>
        <w:t xml:space="preserve">ssel based on their direction of approach.  </w:t>
      </w:r>
      <w:r w:rsidR="00EF7C08" w:rsidRPr="00A6252A">
        <w:rPr>
          <w:color w:val="000000" w:themeColor="text1"/>
        </w:rPr>
        <w:t>However</w:t>
      </w:r>
      <w:r w:rsidR="00755B12">
        <w:rPr>
          <w:color w:val="000000" w:themeColor="text1"/>
        </w:rPr>
        <w:t xml:space="preserve">, </w:t>
      </w:r>
      <w:r w:rsidR="00EF7C08" w:rsidRPr="00A6252A">
        <w:rPr>
          <w:color w:val="000000" w:themeColor="text1"/>
        </w:rPr>
        <w:t>different approaches (e.g. based upon workload)</w:t>
      </w:r>
      <w:r w:rsidR="00503A4F" w:rsidRPr="00A6252A">
        <w:rPr>
          <w:color w:val="000000" w:themeColor="text1"/>
        </w:rPr>
        <w:t xml:space="preserve"> may occur.</w:t>
      </w:r>
    </w:p>
    <w:p w14:paraId="12D68145" w14:textId="4E1C23BA" w:rsidR="00AA05BE" w:rsidRPr="00A6252A" w:rsidRDefault="00FE2040" w:rsidP="00DB2DF5">
      <w:pPr>
        <w:pStyle w:val="Bullet1text"/>
        <w:ind w:left="0"/>
        <w:rPr>
          <w:color w:val="000000" w:themeColor="text1"/>
        </w:rPr>
      </w:pPr>
      <w:r w:rsidRPr="00A6252A">
        <w:rPr>
          <w:color w:val="000000" w:themeColor="text1"/>
        </w:rPr>
        <w:t xml:space="preserve">Some Coastal VTS that are in busy areas </w:t>
      </w:r>
      <w:r w:rsidR="00755B12">
        <w:rPr>
          <w:color w:val="000000" w:themeColor="text1"/>
        </w:rPr>
        <w:t xml:space="preserve">with </w:t>
      </w:r>
      <w:r w:rsidRPr="00A6252A">
        <w:rPr>
          <w:color w:val="000000" w:themeColor="text1"/>
        </w:rPr>
        <w:t>a high volume of voice communication are recommended to consider the use of MMSI based calling using channel 70 (DSC) to increase communication</w:t>
      </w:r>
      <w:r w:rsidR="00755B12">
        <w:rPr>
          <w:color w:val="000000" w:themeColor="text1"/>
        </w:rPr>
        <w:t>s</w:t>
      </w:r>
      <w:r w:rsidRPr="00A6252A">
        <w:rPr>
          <w:color w:val="000000" w:themeColor="text1"/>
        </w:rPr>
        <w:t xml:space="preserve"> efficiency.  </w:t>
      </w:r>
    </w:p>
    <w:p w14:paraId="7A2CC700" w14:textId="77777777" w:rsidR="00AA05BE" w:rsidRDefault="00AA05BE" w:rsidP="00AA05BE">
      <w:pPr>
        <w:pStyle w:val="Heading2"/>
      </w:pPr>
      <w:bookmarkStart w:id="140" w:name="_Toc114664523"/>
      <w:r>
        <w:lastRenderedPageBreak/>
        <w:t>Inland Waterway</w:t>
      </w:r>
      <w:bookmarkEnd w:id="140"/>
    </w:p>
    <w:p w14:paraId="52DAF076" w14:textId="7727DAD8" w:rsidR="00AA05BE" w:rsidRDefault="00AA05BE" w:rsidP="00AA05BE">
      <w:pPr>
        <w:pStyle w:val="BodyText"/>
        <w:rPr>
          <w:color w:val="00B0F0"/>
        </w:rPr>
      </w:pPr>
      <w:r>
        <w:t xml:space="preserve">Inland </w:t>
      </w:r>
      <w:r w:rsidRPr="00A6252A">
        <w:rPr>
          <w:color w:val="000000" w:themeColor="text1"/>
        </w:rPr>
        <w:t xml:space="preserve">waterways, </w:t>
      </w:r>
      <w:r w:rsidR="00FE2040" w:rsidRPr="00A6252A">
        <w:rPr>
          <w:color w:val="000000" w:themeColor="text1"/>
        </w:rPr>
        <w:t xml:space="preserve">such as </w:t>
      </w:r>
      <w:r w:rsidRPr="00A6252A">
        <w:rPr>
          <w:color w:val="000000" w:themeColor="text1"/>
        </w:rPr>
        <w:t xml:space="preserve">rivers and canals, are confined waters that </w:t>
      </w:r>
      <w:r w:rsidR="00FE2040" w:rsidRPr="00A6252A">
        <w:rPr>
          <w:color w:val="000000" w:themeColor="text1"/>
        </w:rPr>
        <w:t xml:space="preserve">may be </w:t>
      </w:r>
      <w:r w:rsidRPr="00A6252A">
        <w:rPr>
          <w:color w:val="000000" w:themeColor="text1"/>
        </w:rPr>
        <w:t xml:space="preserve">used </w:t>
      </w:r>
      <w:r>
        <w:t>by a large variety of vessels, ranging from sea-going vessels to recreational vessels.</w:t>
      </w:r>
      <w:r w:rsidR="00FE2040">
        <w:t xml:space="preserve">  </w:t>
      </w:r>
      <w:r>
        <w:t>Locks, bridges, and waterway intersec</w:t>
      </w:r>
      <w:r w:rsidR="00FE2040">
        <w:t xml:space="preserve">tions may be present </w:t>
      </w:r>
      <w:r w:rsidR="00FE2040" w:rsidRPr="00A6252A">
        <w:rPr>
          <w:color w:val="000000" w:themeColor="text1"/>
        </w:rPr>
        <w:t>that might</w:t>
      </w:r>
      <w:r w:rsidRPr="00A6252A">
        <w:rPr>
          <w:color w:val="000000" w:themeColor="text1"/>
        </w:rPr>
        <w:t xml:space="preserve"> require special </w:t>
      </w:r>
      <w:r w:rsidR="00FE2040" w:rsidRPr="00A6252A">
        <w:rPr>
          <w:color w:val="000000" w:themeColor="text1"/>
        </w:rPr>
        <w:t>attention from VTS-operators.  VHF communication with locks</w:t>
      </w:r>
      <w:r w:rsidRPr="00A6252A">
        <w:rPr>
          <w:color w:val="000000" w:themeColor="text1"/>
        </w:rPr>
        <w:t xml:space="preserve">, bridges may be outside VTS </w:t>
      </w:r>
      <w:r w:rsidR="00FE2040" w:rsidRPr="00A6252A">
        <w:rPr>
          <w:color w:val="000000" w:themeColor="text1"/>
        </w:rPr>
        <w:t xml:space="preserve">responsibility.  </w:t>
      </w:r>
    </w:p>
    <w:p w14:paraId="1DB394EB" w14:textId="7BBF3B4E" w:rsidR="00FE2040" w:rsidRPr="00A6252A" w:rsidRDefault="00FE2040" w:rsidP="00AA05BE">
      <w:pPr>
        <w:pStyle w:val="BodyText"/>
        <w:rPr>
          <w:color w:val="000000" w:themeColor="text1"/>
        </w:rPr>
      </w:pPr>
      <w:r w:rsidRPr="00A6252A">
        <w:rPr>
          <w:color w:val="000000" w:themeColor="text1"/>
        </w:rPr>
        <w:t xml:space="preserve">The Inland Waterways VTS Operator will be required to manage all types of vessel that use the waterway, from commercial ships to leisure vessels.  Due to the confined nature of inland waterways, fast and correct identification of calling vessels is essential.  Systems such as the ATIS system (used on European Inland Waterways) transmit the vessel identity digitally within the VHF voice call in order to provide easy access to vessel identity information for the VTS Operator.  Such systems could be considered for use on other inland waterway systems.  </w:t>
      </w:r>
    </w:p>
    <w:p w14:paraId="45E0040D" w14:textId="77777777" w:rsidR="00C57BDD" w:rsidRDefault="00C57BDD" w:rsidP="00C57BDD">
      <w:pPr>
        <w:pStyle w:val="Heading2"/>
      </w:pPr>
      <w:bookmarkStart w:id="141" w:name="_Toc114664524"/>
      <w:r>
        <w:t>Coverage</w:t>
      </w:r>
      <w:bookmarkEnd w:id="141"/>
    </w:p>
    <w:p w14:paraId="4351CAD9" w14:textId="44B1AEC9" w:rsidR="00A84964" w:rsidRDefault="00C57BDD" w:rsidP="00A84964">
      <w:pPr>
        <w:pStyle w:val="BodyText"/>
      </w:pPr>
      <w:r>
        <w:t>Typically voice communication for VTS operations can be achieved using the Maritime VHF</w:t>
      </w:r>
      <w:r w:rsidR="00C7007E">
        <w:t xml:space="preserve"> </w:t>
      </w:r>
      <w:r>
        <w:t xml:space="preserve">band </w:t>
      </w:r>
      <w:r w:rsidR="002847A2">
        <w:t>for voice and DSC</w:t>
      </w:r>
      <w:r w:rsidR="00A84964" w:rsidRPr="003A5A57">
        <w:t xml:space="preserve">, </w:t>
      </w:r>
      <w:r w:rsidR="00A84964" w:rsidRPr="00DF44F9">
        <w:t xml:space="preserve"> </w:t>
      </w:r>
      <w:r w:rsidR="00E12393" w:rsidRPr="00DF44F9">
        <w:t xml:space="preserve">and </w:t>
      </w:r>
      <w:r w:rsidR="00A84964" w:rsidRPr="00DF44F9">
        <w:t>m</w:t>
      </w:r>
      <w:r w:rsidR="002847A2">
        <w:t xml:space="preserve">any </w:t>
      </w:r>
      <w:r w:rsidR="00A84964" w:rsidRPr="00DF44F9">
        <w:t xml:space="preserve"> VTS</w:t>
      </w:r>
      <w:r w:rsidR="00D863C7">
        <w:t xml:space="preserve"> </w:t>
      </w:r>
      <w:r w:rsidR="00A84964" w:rsidRPr="00DF44F9">
        <w:t xml:space="preserve">systems are only implemented for </w:t>
      </w:r>
      <w:r w:rsidR="002847A2">
        <w:t xml:space="preserve">GMDSS Sea </w:t>
      </w:r>
      <w:r w:rsidR="00A84964" w:rsidRPr="00DF44F9">
        <w:t xml:space="preserve">Area A1. </w:t>
      </w:r>
    </w:p>
    <w:p w14:paraId="3B9BB437" w14:textId="66A5EDDB" w:rsidR="00A84964" w:rsidRDefault="00C57BDD">
      <w:pPr>
        <w:pStyle w:val="BodyText"/>
      </w:pPr>
      <w:r>
        <w:t xml:space="preserve"> However VTS </w:t>
      </w:r>
      <w:r w:rsidR="002847A2">
        <w:t>p</w:t>
      </w:r>
      <w:r>
        <w:t>roviders may choose to implement extended coverage based on the sea area’s defined by the GMDSS</w:t>
      </w:r>
      <w:r w:rsidR="00A84964">
        <w:t>.</w:t>
      </w:r>
    </w:p>
    <w:p w14:paraId="77214DBC" w14:textId="24A464B6" w:rsidR="006E18E9" w:rsidRPr="00953ADB" w:rsidRDefault="006E18E9" w:rsidP="00953ADB">
      <w:pPr>
        <w:pStyle w:val="BodyText"/>
        <w:numPr>
          <w:ilvl w:val="0"/>
          <w:numId w:val="72"/>
        </w:numPr>
        <w:rPr>
          <w:rFonts w:cstheme="minorHAnsi"/>
        </w:rPr>
      </w:pPr>
      <w:r w:rsidRPr="00953ADB">
        <w:rPr>
          <w:rFonts w:cstheme="minorHAnsi"/>
        </w:rPr>
        <w:t>Sea Area A1: the area within the radiotelephone coverage of at least one VHF coast station in which continuous DSC (Digital Selective Calling) alerting is available;</w:t>
      </w:r>
    </w:p>
    <w:p w14:paraId="054F3AAC" w14:textId="0EDB873D" w:rsidR="006E18E9" w:rsidRPr="00953ADB" w:rsidRDefault="006E18E9" w:rsidP="00953ADB">
      <w:pPr>
        <w:pStyle w:val="BodyText"/>
        <w:numPr>
          <w:ilvl w:val="0"/>
          <w:numId w:val="72"/>
        </w:numPr>
        <w:rPr>
          <w:rFonts w:cstheme="minorHAnsi"/>
          <w:color w:val="464646"/>
          <w:shd w:val="clear" w:color="auto" w:fill="FFFFFF"/>
        </w:rPr>
      </w:pPr>
      <w:r w:rsidRPr="00953ADB">
        <w:rPr>
          <w:rFonts w:cstheme="minorHAnsi"/>
          <w:color w:val="464646"/>
          <w:shd w:val="clear" w:color="auto" w:fill="FFFFFF"/>
        </w:rPr>
        <w:t>Sea Area A2: the area, excluding Sea Area A1, within the radiotelephone coverage of at least one MF coast station in which continuous DSC (Digital Selective Calling) alerting is available;</w:t>
      </w:r>
    </w:p>
    <w:p w14:paraId="08F564A4" w14:textId="2A0A9B2A" w:rsidR="006E18E9" w:rsidRPr="00953ADB" w:rsidRDefault="006E18E9" w:rsidP="00953ADB">
      <w:pPr>
        <w:pStyle w:val="BodyText"/>
        <w:numPr>
          <w:ilvl w:val="0"/>
          <w:numId w:val="72"/>
        </w:numPr>
        <w:rPr>
          <w:rFonts w:cstheme="minorHAnsi"/>
          <w:color w:val="464646"/>
          <w:shd w:val="clear" w:color="auto" w:fill="FFFFFF"/>
        </w:rPr>
      </w:pPr>
      <w:r w:rsidRPr="00953ADB">
        <w:rPr>
          <w:rFonts w:cstheme="minorHAnsi"/>
          <w:color w:val="464646"/>
          <w:shd w:val="clear" w:color="auto" w:fill="FFFFFF"/>
        </w:rPr>
        <w:t>Sea Area A3: the area, excluding Sea Areas A1 and A2, within the coverage of an Inmarsat geostationary satellite in which continuous alerting is available; and</w:t>
      </w:r>
      <w:r w:rsidR="00953ADB" w:rsidRPr="00953ADB">
        <w:t xml:space="preserve"> </w:t>
      </w:r>
      <w:r w:rsidR="00953ADB" w:rsidRPr="00953ADB">
        <w:rPr>
          <w:rFonts w:cstheme="minorHAnsi"/>
          <w:color w:val="464646"/>
          <w:shd w:val="clear" w:color="auto" w:fill="FFFFFF"/>
        </w:rPr>
        <w:t>out of scope of this document</w:t>
      </w:r>
    </w:p>
    <w:p w14:paraId="16DFE45D" w14:textId="5E453259" w:rsidR="006E18E9" w:rsidRPr="00953ADB" w:rsidRDefault="006E18E9" w:rsidP="00953ADB">
      <w:pPr>
        <w:pStyle w:val="BodyText"/>
        <w:numPr>
          <w:ilvl w:val="0"/>
          <w:numId w:val="72"/>
        </w:numPr>
        <w:rPr>
          <w:rFonts w:cstheme="minorHAnsi"/>
          <w:color w:val="464646"/>
          <w:shd w:val="clear" w:color="auto" w:fill="FFFFFF"/>
        </w:rPr>
      </w:pPr>
      <w:r w:rsidRPr="00953ADB">
        <w:rPr>
          <w:rFonts w:cstheme="minorHAnsi"/>
          <w:color w:val="464646"/>
          <w:shd w:val="clear" w:color="auto" w:fill="FFFFFF"/>
        </w:rPr>
        <w:t>Sea Area A4: an area outside sea areas A1, A2 and A3</w:t>
      </w:r>
      <w:bookmarkStart w:id="142" w:name="_Hlk114578885"/>
      <w:r w:rsidR="00953ADB">
        <w:rPr>
          <w:rFonts w:cstheme="minorHAnsi"/>
          <w:color w:val="464646"/>
          <w:shd w:val="clear" w:color="auto" w:fill="FFFFFF"/>
        </w:rPr>
        <w:t xml:space="preserve"> and</w:t>
      </w:r>
      <w:r w:rsidR="00953ADB" w:rsidRPr="00953ADB">
        <w:rPr>
          <w:rFonts w:cstheme="minorHAnsi"/>
          <w:color w:val="464646"/>
          <w:shd w:val="clear" w:color="auto" w:fill="FFFFFF"/>
        </w:rPr>
        <w:t xml:space="preserve"> out of scope of this document</w:t>
      </w:r>
      <w:bookmarkEnd w:id="142"/>
    </w:p>
    <w:p w14:paraId="3D5A91CC" w14:textId="30475FF4" w:rsidR="00243435" w:rsidRPr="00953ADB" w:rsidRDefault="00243435" w:rsidP="00C57BDD">
      <w:pPr>
        <w:pStyle w:val="BodyText"/>
        <w:rPr>
          <w:rFonts w:cstheme="minorHAnsi"/>
        </w:rPr>
      </w:pPr>
    </w:p>
    <w:p w14:paraId="3AAEACC4" w14:textId="77777777" w:rsidR="00243435" w:rsidRDefault="00243435" w:rsidP="00243435">
      <w:pPr>
        <w:pStyle w:val="Heading3"/>
      </w:pPr>
      <w:bookmarkStart w:id="143" w:name="_Toc114664525"/>
      <w:r>
        <w:t>Very High Frequency (VHF)</w:t>
      </w:r>
      <w:bookmarkEnd w:id="143"/>
    </w:p>
    <w:p w14:paraId="5A26B352" w14:textId="08FA984D" w:rsidR="00243435" w:rsidRPr="00A6252A" w:rsidRDefault="00243435" w:rsidP="00243435">
      <w:pPr>
        <w:pStyle w:val="BodyText"/>
        <w:rPr>
          <w:color w:val="000000" w:themeColor="text1"/>
        </w:rPr>
      </w:pPr>
      <w:r w:rsidRPr="00A6252A">
        <w:rPr>
          <w:color w:val="000000" w:themeColor="text1"/>
        </w:rPr>
        <w:t xml:space="preserve">The Maritime </w:t>
      </w:r>
      <w:r w:rsidR="00786AA8">
        <w:rPr>
          <w:color w:val="000000" w:themeColor="text1"/>
        </w:rPr>
        <w:t xml:space="preserve">Mobile </w:t>
      </w:r>
      <w:r w:rsidRPr="00A6252A">
        <w:rPr>
          <w:color w:val="000000" w:themeColor="text1"/>
        </w:rPr>
        <w:t xml:space="preserve">VHF </w:t>
      </w:r>
      <w:r w:rsidR="00786AA8">
        <w:rPr>
          <w:color w:val="000000" w:themeColor="text1"/>
        </w:rPr>
        <w:t>B</w:t>
      </w:r>
      <w:r w:rsidRPr="00A6252A">
        <w:rPr>
          <w:color w:val="000000" w:themeColor="text1"/>
        </w:rPr>
        <w:t>and</w:t>
      </w:r>
      <w:r w:rsidR="00786AA8">
        <w:rPr>
          <w:color w:val="000000" w:themeColor="text1"/>
        </w:rPr>
        <w:t>, as per the ITU</w:t>
      </w:r>
      <w:r w:rsidR="003502EB">
        <w:rPr>
          <w:color w:val="000000" w:themeColor="text1"/>
        </w:rPr>
        <w:t>-R</w:t>
      </w:r>
      <w:r w:rsidR="00786AA8">
        <w:rPr>
          <w:color w:val="000000" w:themeColor="text1"/>
        </w:rPr>
        <w:t>,</w:t>
      </w:r>
      <w:r w:rsidRPr="00A6252A">
        <w:rPr>
          <w:color w:val="000000" w:themeColor="text1"/>
        </w:rPr>
        <w:t xml:space="preserve"> comprises a number of channels within the frequency range </w:t>
      </w:r>
      <w:r w:rsidRPr="00786AA8">
        <w:t>of 156</w:t>
      </w:r>
      <w:r w:rsidR="00786AA8" w:rsidRPr="00786AA8">
        <w:t>.025</w:t>
      </w:r>
      <w:r w:rsidRPr="00786AA8">
        <w:t xml:space="preserve"> MHz to 162.025 MHz</w:t>
      </w:r>
      <w:r w:rsidRPr="00A6252A">
        <w:rPr>
          <w:color w:val="000000" w:themeColor="text1"/>
        </w:rPr>
        <w:t>.  These are mainly used for voice communication except channel 70 (DSC) and the channels allocated specifically for AIS.  The VTS Authority may require VHF Channels to be designated / licensed by the National Radio Authority for specific types of operations (e.g. Coast Station Radio License).  Specific channels are determined to provide safety watch, DSC and VTS information.</w:t>
      </w:r>
    </w:p>
    <w:p w14:paraId="19BA32A6" w14:textId="33D644E9" w:rsidR="00243435" w:rsidRDefault="00243435" w:rsidP="00243435">
      <w:pPr>
        <w:pStyle w:val="BodyText"/>
      </w:pPr>
      <w:r w:rsidRPr="00A6252A">
        <w:rPr>
          <w:color w:val="000000" w:themeColor="text1"/>
        </w:rPr>
        <w:t xml:space="preserve">The VHF equipment should comply with national and international regulations, particularly with the </w:t>
      </w:r>
      <w:r w:rsidRPr="00A32C65">
        <w:rPr>
          <w:color w:val="000000" w:themeColor="text1"/>
        </w:rPr>
        <w:t>Master</w:t>
      </w:r>
      <w:r w:rsidRPr="00A6252A">
        <w:rPr>
          <w:color w:val="000000" w:themeColor="text1"/>
        </w:rPr>
        <w:t xml:space="preserve"> Plan of shore-based facilities for GMDSS</w:t>
      </w:r>
      <w:r w:rsidR="00C82B86">
        <w:rPr>
          <w:color w:val="000000" w:themeColor="text1"/>
        </w:rPr>
        <w:t xml:space="preserve"> [Ref: 3]</w:t>
      </w:r>
      <w:r w:rsidRPr="00A6252A">
        <w:rPr>
          <w:color w:val="000000" w:themeColor="text1"/>
        </w:rPr>
        <w:t xml:space="preserve">.  The use of </w:t>
      </w:r>
      <w:r w:rsidR="003502EB">
        <w:rPr>
          <w:color w:val="000000" w:themeColor="text1"/>
        </w:rPr>
        <w:t xml:space="preserve">25 KHz </w:t>
      </w:r>
      <w:r w:rsidRPr="00A6252A">
        <w:rPr>
          <w:color w:val="000000" w:themeColor="text1"/>
        </w:rPr>
        <w:t>simplex and duplex channels can be used in accordance with the appropriate ITU-R and national regulations.  Additionally</w:t>
      </w:r>
      <w:r w:rsidR="003502EB">
        <w:rPr>
          <w:color w:val="000000" w:themeColor="text1"/>
        </w:rPr>
        <w:t>,</w:t>
      </w:r>
      <w:r w:rsidRPr="00A6252A">
        <w:rPr>
          <w:color w:val="000000" w:themeColor="text1"/>
        </w:rPr>
        <w:t xml:space="preserve"> 12.5 </w:t>
      </w:r>
      <w:r w:rsidR="003502EB">
        <w:rPr>
          <w:color w:val="000000" w:themeColor="text1"/>
        </w:rPr>
        <w:t>K</w:t>
      </w:r>
      <w:r w:rsidRPr="00A6252A">
        <w:rPr>
          <w:color w:val="000000" w:themeColor="text1"/>
        </w:rPr>
        <w:t xml:space="preserve">Hz channels are also allowed under Appendix 18 of the Radio Regulations in accordance </w:t>
      </w:r>
      <w:r w:rsidRPr="009A1B9B">
        <w:rPr>
          <w:color w:val="000000" w:themeColor="text1"/>
        </w:rPr>
        <w:t>with ITU-</w:t>
      </w:r>
      <w:r w:rsidR="00CF6A12" w:rsidRPr="009A1B9B">
        <w:rPr>
          <w:color w:val="000000" w:themeColor="text1"/>
        </w:rPr>
        <w:t>Radio Regulations</w:t>
      </w:r>
      <w:r w:rsidRPr="00A6252A">
        <w:rPr>
          <w:color w:val="000000" w:themeColor="text1"/>
        </w:rPr>
        <w:t xml:space="preserve"> </w:t>
      </w:r>
    </w:p>
    <w:p w14:paraId="1735C653" w14:textId="06A2D5DC" w:rsidR="00243435" w:rsidRDefault="00243435" w:rsidP="00243435">
      <w:pPr>
        <w:pStyle w:val="BodyText"/>
        <w:rPr>
          <w:color w:val="00B0F0"/>
        </w:rPr>
      </w:pPr>
      <w:r>
        <w:t xml:space="preserve">As it evolves, e-Navigation will </w:t>
      </w:r>
      <w:r w:rsidRPr="00A6252A">
        <w:rPr>
          <w:color w:val="000000" w:themeColor="text1"/>
        </w:rPr>
        <w:t xml:space="preserve">enable greater use of </w:t>
      </w:r>
      <w:r>
        <w:t>data communication between ship and shore.  Such data communication between ship and shore or ship to ship can be implemented within the VHF Marine Band in accordance with ITU-R M.1842-1</w:t>
      </w:r>
      <w:r w:rsidR="008D48ED">
        <w:t xml:space="preserve"> [Ref</w:t>
      </w:r>
      <w:r w:rsidR="007B41D1">
        <w:t>:</w:t>
      </w:r>
      <w:r w:rsidR="008D48ED">
        <w:t xml:space="preserve"> </w:t>
      </w:r>
      <w:r w:rsidR="007B41D1">
        <w:t>2]</w:t>
      </w:r>
      <w:r w:rsidR="00CF6A12">
        <w:t>.</w:t>
      </w:r>
      <w:r>
        <w:t xml:space="preserve">  </w:t>
      </w:r>
      <w:r w:rsidRPr="00A6252A">
        <w:rPr>
          <w:color w:val="000000" w:themeColor="text1"/>
        </w:rPr>
        <w:t xml:space="preserve">However, it should be noted that certain duplex channels in the maritime VHF band </w:t>
      </w:r>
      <w:r w:rsidR="00860751">
        <w:rPr>
          <w:color w:val="000000" w:themeColor="text1"/>
        </w:rPr>
        <w:t>will</w:t>
      </w:r>
      <w:r w:rsidRPr="00A6252A">
        <w:rPr>
          <w:color w:val="000000" w:themeColor="text1"/>
        </w:rPr>
        <w:t xml:space="preserve"> be converted to the V</w:t>
      </w:r>
      <w:r w:rsidR="0088027A">
        <w:rPr>
          <w:color w:val="000000" w:themeColor="text1"/>
        </w:rPr>
        <w:t>HF Data Exchange System (V</w:t>
      </w:r>
      <w:r w:rsidRPr="00A6252A">
        <w:rPr>
          <w:color w:val="000000" w:themeColor="text1"/>
        </w:rPr>
        <w:t>DES</w:t>
      </w:r>
      <w:r w:rsidR="0088027A">
        <w:rPr>
          <w:color w:val="000000" w:themeColor="text1"/>
        </w:rPr>
        <w:t>)</w:t>
      </w:r>
      <w:r w:rsidRPr="00A6252A">
        <w:rPr>
          <w:color w:val="000000" w:themeColor="text1"/>
        </w:rPr>
        <w:t xml:space="preserve"> data service and will therefore be no longer available for voice communication.  </w:t>
      </w:r>
    </w:p>
    <w:p w14:paraId="05062497" w14:textId="77777777" w:rsidR="00243435" w:rsidRPr="0009510E" w:rsidRDefault="00243435" w:rsidP="00243435">
      <w:pPr>
        <w:pStyle w:val="BodyText"/>
        <w:rPr>
          <w:color w:val="00B0F0"/>
        </w:rPr>
      </w:pPr>
    </w:p>
    <w:p w14:paraId="57B65E71" w14:textId="77777777" w:rsidR="00243435" w:rsidRDefault="00243435" w:rsidP="00243435">
      <w:pPr>
        <w:pStyle w:val="Heading3"/>
      </w:pPr>
      <w:bookmarkStart w:id="144" w:name="_Toc114664526"/>
      <w:r>
        <w:t>Medium and High Frequency (MF and HF)</w:t>
      </w:r>
      <w:bookmarkEnd w:id="144"/>
    </w:p>
    <w:p w14:paraId="0A51E7A0" w14:textId="2FF31098" w:rsidR="00243435" w:rsidRDefault="00243435" w:rsidP="00243435">
      <w:pPr>
        <w:pStyle w:val="BodyText"/>
      </w:pPr>
      <w:r>
        <w:t xml:space="preserve">MF and HF may be used on a regional basis where medium and long range communication is required.  The VTS </w:t>
      </w:r>
      <w:r w:rsidR="0088027A">
        <w:t>p</w:t>
      </w:r>
      <w:r>
        <w:t xml:space="preserve">rovider may require specific channels to be designated by the National Radio Authority for specific types of operations.  The equipment should comply with national and international regulations.  </w:t>
      </w:r>
    </w:p>
    <w:p w14:paraId="095CBCED" w14:textId="77777777" w:rsidR="00D65D40" w:rsidRDefault="00D65D40" w:rsidP="00243435">
      <w:pPr>
        <w:pStyle w:val="BodyText"/>
      </w:pPr>
    </w:p>
    <w:p w14:paraId="555476A4" w14:textId="77777777" w:rsidR="00243435" w:rsidRDefault="00243435" w:rsidP="00151ADC">
      <w:pPr>
        <w:pStyle w:val="Heading2"/>
      </w:pPr>
      <w:bookmarkStart w:id="145" w:name="_Toc114664527"/>
      <w:r>
        <w:t>Emergency Situations</w:t>
      </w:r>
      <w:bookmarkEnd w:id="145"/>
    </w:p>
    <w:p w14:paraId="5242CE71" w14:textId="1AD06F7D" w:rsidR="0088027A" w:rsidRDefault="0088027A" w:rsidP="00243435">
      <w:pPr>
        <w:pStyle w:val="BodyText"/>
      </w:pPr>
      <w:r>
        <w:t>T</w:t>
      </w:r>
      <w:r w:rsidRPr="0088027A">
        <w:t>he Global Maritime Distress and Safety System (GMDSS) is a worldwide system for automated emergency signal communication for ships at sea developed by the United Nations' International Maritime Organization (IMO) as part of the SOLAS Convention</w:t>
      </w:r>
      <w:r>
        <w:t>.</w:t>
      </w:r>
    </w:p>
    <w:p w14:paraId="2F011156" w14:textId="1FFE6AFB" w:rsidR="005D35FC" w:rsidRDefault="0088027A" w:rsidP="00243435">
      <w:pPr>
        <w:pStyle w:val="BodyText"/>
      </w:pPr>
      <w:r>
        <w:t xml:space="preserve">GMDSS comprises several </w:t>
      </w:r>
      <w:r w:rsidR="00243435">
        <w:t xml:space="preserve">communication </w:t>
      </w:r>
      <w:r>
        <w:t>systems</w:t>
      </w:r>
      <w:r w:rsidR="00243435">
        <w:t xml:space="preserve"> that are intended to enable any </w:t>
      </w:r>
      <w:r>
        <w:t xml:space="preserve">participating </w:t>
      </w:r>
      <w:r w:rsidR="00243435">
        <w:t>vessel to call for assistance</w:t>
      </w:r>
      <w:r w:rsidR="005D35FC">
        <w:t xml:space="preserve"> when in distress</w:t>
      </w:r>
      <w:r w:rsidR="00243435">
        <w:t xml:space="preserve">.  As identified </w:t>
      </w:r>
      <w:r w:rsidR="00243435" w:rsidRPr="00E403A1">
        <w:t xml:space="preserve">in section </w:t>
      </w:r>
      <w:r w:rsidR="00E403A1" w:rsidRPr="00E403A1">
        <w:t>4</w:t>
      </w:r>
      <w:r w:rsidR="00D65D40" w:rsidRPr="00E403A1">
        <w:t>.5</w:t>
      </w:r>
      <w:r w:rsidR="00243435" w:rsidRPr="00E403A1">
        <w:t xml:space="preserve"> </w:t>
      </w:r>
      <w:r w:rsidR="00243435">
        <w:t>above, it includes VHF, HF and MF voice communication frequencies as well as DSC frequencies across these bands.</w:t>
      </w:r>
    </w:p>
    <w:p w14:paraId="24584E44" w14:textId="15E3AB05" w:rsidR="00243435" w:rsidRDefault="00243435" w:rsidP="00243435">
      <w:pPr>
        <w:pStyle w:val="BodyText"/>
      </w:pPr>
      <w:r>
        <w:t xml:space="preserve">  </w:t>
      </w:r>
    </w:p>
    <w:p w14:paraId="3D38D1C2" w14:textId="77777777" w:rsidR="00243435" w:rsidRPr="0009510E" w:rsidRDefault="00243435" w:rsidP="00C57BDD">
      <w:pPr>
        <w:pStyle w:val="BodyText"/>
        <w:rPr>
          <w:lang w:val="en-US"/>
        </w:rPr>
      </w:pPr>
    </w:p>
    <w:p w14:paraId="2BCEB2E3" w14:textId="2A24B2D6" w:rsidR="0008469E" w:rsidRDefault="0008469E">
      <w:pPr>
        <w:spacing w:after="200" w:line="276" w:lineRule="auto"/>
        <w:rPr>
          <w:rFonts w:eastAsia="Times New Roman" w:cs="Times New Roman"/>
          <w:sz w:val="22"/>
          <w:szCs w:val="20"/>
          <w:lang w:eastAsia="en-GB"/>
        </w:rPr>
      </w:pPr>
      <w:r>
        <w:br w:type="page"/>
      </w:r>
    </w:p>
    <w:p w14:paraId="5CED7536" w14:textId="77777777" w:rsidR="0008469E" w:rsidRDefault="0008469E" w:rsidP="00DB2DF5">
      <w:pPr>
        <w:pStyle w:val="Bullet1text"/>
        <w:ind w:left="0"/>
      </w:pPr>
    </w:p>
    <w:p w14:paraId="454B7746" w14:textId="77777777" w:rsidR="0008469E" w:rsidRDefault="0008469E" w:rsidP="0008469E">
      <w:pPr>
        <w:pStyle w:val="Heading1"/>
      </w:pPr>
      <w:bookmarkStart w:id="146" w:name="_Toc114664528"/>
      <w:r w:rsidRPr="00D52120">
        <w:t>Producing Functional and Performance requirements</w:t>
      </w:r>
      <w:bookmarkEnd w:id="146"/>
    </w:p>
    <w:p w14:paraId="575348C2" w14:textId="01EC7CD6" w:rsidR="00C370B1" w:rsidRDefault="00C370B1" w:rsidP="00DB2DF5">
      <w:pPr>
        <w:pStyle w:val="Bullet1text"/>
        <w:ind w:left="0"/>
      </w:pPr>
    </w:p>
    <w:p w14:paraId="16C19383" w14:textId="4441B938" w:rsidR="00796ECF" w:rsidRDefault="00796ECF" w:rsidP="00A6252A">
      <w:pPr>
        <w:pStyle w:val="Heading2"/>
        <w:rPr>
          <w:sz w:val="22"/>
        </w:rPr>
      </w:pPr>
      <w:bookmarkStart w:id="147" w:name="_Toc114664529"/>
      <w:r>
        <w:rPr>
          <w:sz w:val="22"/>
        </w:rPr>
        <w:t>Functional and Performance Requirement Overview</w:t>
      </w:r>
      <w:bookmarkEnd w:id="147"/>
    </w:p>
    <w:p w14:paraId="72FA4F42" w14:textId="5A2499DC" w:rsidR="008614C3" w:rsidRPr="00A6252A" w:rsidRDefault="00796ECF" w:rsidP="00A6252A">
      <w:pPr>
        <w:rPr>
          <w:color w:val="000000" w:themeColor="text1"/>
          <w:sz w:val="22"/>
        </w:rPr>
      </w:pPr>
      <w:r w:rsidRPr="00A6252A">
        <w:rPr>
          <w:color w:val="000000" w:themeColor="text1"/>
          <w:sz w:val="22"/>
        </w:rPr>
        <w:t xml:space="preserve">Operational Requirements outline the user needs.  Technical, functional and performance requirements define the equipment used, what the equipment can do and how it needs to perform.  </w:t>
      </w:r>
      <w:r w:rsidR="008614C3" w:rsidRPr="00A6252A">
        <w:rPr>
          <w:color w:val="000000" w:themeColor="text1"/>
          <w:sz w:val="22"/>
        </w:rPr>
        <w:t xml:space="preserve">VTS </w:t>
      </w:r>
      <w:r w:rsidR="005D35FC">
        <w:rPr>
          <w:color w:val="000000" w:themeColor="text1"/>
          <w:sz w:val="22"/>
        </w:rPr>
        <w:t>p</w:t>
      </w:r>
      <w:r w:rsidR="008614C3" w:rsidRPr="00A6252A">
        <w:rPr>
          <w:color w:val="000000" w:themeColor="text1"/>
          <w:sz w:val="22"/>
        </w:rPr>
        <w:t>rovide</w:t>
      </w:r>
      <w:r w:rsidR="0075588A" w:rsidRPr="00A6252A">
        <w:rPr>
          <w:color w:val="000000" w:themeColor="text1"/>
          <w:sz w:val="22"/>
        </w:rPr>
        <w:t>r</w:t>
      </w:r>
      <w:r w:rsidR="008614C3" w:rsidRPr="00A6252A">
        <w:rPr>
          <w:color w:val="000000" w:themeColor="text1"/>
          <w:sz w:val="22"/>
        </w:rPr>
        <w:t xml:space="preserve">s should avoid being too prescriptive regarding the technical requirements of the Voice Communication System to enable innovative solutions to be offered.  </w:t>
      </w:r>
    </w:p>
    <w:p w14:paraId="233D1756" w14:textId="77777777" w:rsidR="008614C3" w:rsidRPr="00A6252A" w:rsidRDefault="008614C3" w:rsidP="00A6252A">
      <w:pPr>
        <w:rPr>
          <w:color w:val="FF0000"/>
          <w:sz w:val="22"/>
        </w:rPr>
      </w:pPr>
    </w:p>
    <w:p w14:paraId="76DC1837" w14:textId="7C73CCFB" w:rsidR="00A3758B" w:rsidRDefault="008614C3" w:rsidP="00A6252A">
      <w:pPr>
        <w:rPr>
          <w:color w:val="000000" w:themeColor="text1"/>
          <w:sz w:val="22"/>
        </w:rPr>
      </w:pPr>
      <w:r w:rsidRPr="00A6252A">
        <w:rPr>
          <w:color w:val="000000" w:themeColor="text1"/>
          <w:sz w:val="22"/>
        </w:rPr>
        <w:t>In general, radio equipment that is designed</w:t>
      </w:r>
      <w:r w:rsidR="00820C20">
        <w:rPr>
          <w:color w:val="000000" w:themeColor="text1"/>
          <w:sz w:val="22"/>
        </w:rPr>
        <w:t xml:space="preserve"> and programmed</w:t>
      </w:r>
      <w:r w:rsidRPr="00A6252A">
        <w:rPr>
          <w:color w:val="000000" w:themeColor="text1"/>
          <w:sz w:val="22"/>
        </w:rPr>
        <w:t xml:space="preserve"> for use on board a ship should not be used in a VTS.  </w:t>
      </w:r>
      <w:r w:rsidR="00DE43AA">
        <w:rPr>
          <w:color w:val="000000" w:themeColor="text1"/>
          <w:sz w:val="22"/>
        </w:rPr>
        <w:t>This is because a</w:t>
      </w:r>
      <w:r w:rsidR="005D35FC">
        <w:rPr>
          <w:color w:val="000000" w:themeColor="text1"/>
          <w:sz w:val="22"/>
        </w:rPr>
        <w:t xml:space="preserve"> radio for </w:t>
      </w:r>
      <w:r w:rsidR="00942559" w:rsidRPr="00942559">
        <w:rPr>
          <w:color w:val="000000" w:themeColor="text1"/>
          <w:sz w:val="22"/>
        </w:rPr>
        <w:t xml:space="preserve">shipboard use must ensure duplex </w:t>
      </w:r>
      <w:r w:rsidR="005D35FC">
        <w:rPr>
          <w:color w:val="000000" w:themeColor="text1"/>
          <w:sz w:val="22"/>
        </w:rPr>
        <w:t>channels can be selected and used for communications with shore stations such as a VTS</w:t>
      </w:r>
      <w:r w:rsidR="00DE43AA">
        <w:rPr>
          <w:color w:val="000000" w:themeColor="text1"/>
          <w:sz w:val="22"/>
        </w:rPr>
        <w:t xml:space="preserve"> – the ship transmit frequency aligns with the shore station receive frequency</w:t>
      </w:r>
      <w:r w:rsidR="005D35FC">
        <w:rPr>
          <w:color w:val="000000" w:themeColor="text1"/>
          <w:sz w:val="22"/>
        </w:rPr>
        <w:t xml:space="preserve">. </w:t>
      </w:r>
    </w:p>
    <w:p w14:paraId="1C25ED84" w14:textId="7C8FC9C8" w:rsidR="00B87EF1" w:rsidRPr="00B174C0" w:rsidRDefault="005168FB" w:rsidP="00A6252A">
      <w:pPr>
        <w:rPr>
          <w:b/>
          <w:bCs/>
          <w:color w:val="000000" w:themeColor="text1"/>
          <w:sz w:val="22"/>
        </w:rPr>
      </w:pPr>
      <w:r w:rsidRPr="00B174C0">
        <w:rPr>
          <w:b/>
          <w:bCs/>
          <w:color w:val="000000" w:themeColor="text1"/>
          <w:sz w:val="22"/>
        </w:rPr>
        <w:t>e.g.</w:t>
      </w:r>
    </w:p>
    <w:p w14:paraId="789B1AEE" w14:textId="1CAF63C2" w:rsidR="00A3758B" w:rsidRPr="00B174C0" w:rsidRDefault="00CD4E60" w:rsidP="00A6252A">
      <w:pPr>
        <w:rPr>
          <w:b/>
          <w:bCs/>
          <w:color w:val="000000" w:themeColor="text1"/>
          <w:sz w:val="22"/>
        </w:rPr>
      </w:pPr>
      <w:r w:rsidRPr="00B174C0">
        <w:rPr>
          <w:b/>
          <w:bCs/>
          <w:color w:val="000000" w:themeColor="text1"/>
          <w:sz w:val="22"/>
        </w:rPr>
        <w:t>Channel 28 for example is a Duplex Channel</w:t>
      </w:r>
      <w:r w:rsidR="003B0A25" w:rsidRPr="003B0A25">
        <w:t xml:space="preserve"> </w:t>
      </w:r>
      <w:r w:rsidR="003B0A25" w:rsidRPr="003B0A25">
        <w:rPr>
          <w:b/>
          <w:bCs/>
          <w:color w:val="000000" w:themeColor="text1"/>
          <w:sz w:val="22"/>
        </w:rPr>
        <w:t>with one defined channel for transmit and one for receive. The definition on these are opposite for a vessel and a Coast Station radio.</w:t>
      </w:r>
    </w:p>
    <w:p w14:paraId="78A7C690" w14:textId="231165C6" w:rsidR="00CD4E60" w:rsidRPr="00B174C0" w:rsidRDefault="00CD4E60" w:rsidP="00A6252A">
      <w:pPr>
        <w:rPr>
          <w:b/>
          <w:bCs/>
          <w:color w:val="000000" w:themeColor="text1"/>
          <w:sz w:val="22"/>
        </w:rPr>
      </w:pPr>
      <w:r w:rsidRPr="00B174C0">
        <w:rPr>
          <w:b/>
          <w:bCs/>
          <w:color w:val="000000" w:themeColor="text1"/>
          <w:sz w:val="22"/>
        </w:rPr>
        <w:t xml:space="preserve">Coast Station Transmit is </w:t>
      </w:r>
      <w:r w:rsidR="009E68F2" w:rsidRPr="00B174C0">
        <w:rPr>
          <w:b/>
          <w:bCs/>
          <w:color w:val="000000" w:themeColor="text1"/>
          <w:sz w:val="22"/>
        </w:rPr>
        <w:t>162 Mhz and the Coast Station Receive is 157.400 Mhz</w:t>
      </w:r>
    </w:p>
    <w:p w14:paraId="6D7A25FB" w14:textId="0C623F55" w:rsidR="00B87EF1" w:rsidRPr="00B174C0" w:rsidRDefault="004179EE" w:rsidP="00A6252A">
      <w:pPr>
        <w:rPr>
          <w:b/>
          <w:bCs/>
          <w:color w:val="000000" w:themeColor="text1"/>
          <w:sz w:val="22"/>
        </w:rPr>
      </w:pPr>
      <w:r w:rsidRPr="00B174C0">
        <w:rPr>
          <w:b/>
          <w:bCs/>
          <w:color w:val="000000" w:themeColor="text1"/>
          <w:sz w:val="22"/>
        </w:rPr>
        <w:t xml:space="preserve">This means that the Ship radio must be programmed such that the </w:t>
      </w:r>
    </w:p>
    <w:p w14:paraId="30244B44" w14:textId="0FEC7680" w:rsidR="004179EE" w:rsidRPr="00B174C0" w:rsidRDefault="004179EE" w:rsidP="00A6252A">
      <w:pPr>
        <w:rPr>
          <w:b/>
          <w:bCs/>
          <w:color w:val="000000" w:themeColor="text1"/>
          <w:sz w:val="22"/>
        </w:rPr>
      </w:pPr>
      <w:r w:rsidRPr="00B174C0">
        <w:rPr>
          <w:b/>
          <w:bCs/>
          <w:color w:val="000000" w:themeColor="text1"/>
          <w:sz w:val="22"/>
        </w:rPr>
        <w:t xml:space="preserve">Ship Transmit is 157.4 Mhz and </w:t>
      </w:r>
      <w:r w:rsidR="007841C3" w:rsidRPr="00B174C0">
        <w:rPr>
          <w:b/>
          <w:bCs/>
          <w:color w:val="000000" w:themeColor="text1"/>
          <w:sz w:val="22"/>
        </w:rPr>
        <w:t>Ship Receive is 162 Mhz</w:t>
      </w:r>
    </w:p>
    <w:p w14:paraId="7D8AB7BB" w14:textId="383703FB" w:rsidR="007841C3" w:rsidRPr="00B174C0" w:rsidRDefault="007841C3" w:rsidP="00A6252A">
      <w:pPr>
        <w:rPr>
          <w:b/>
          <w:bCs/>
          <w:color w:val="000000" w:themeColor="text1"/>
          <w:sz w:val="22"/>
        </w:rPr>
      </w:pPr>
    </w:p>
    <w:p w14:paraId="31A08A81" w14:textId="6FFC6332" w:rsidR="005168FB" w:rsidRPr="00B174C0" w:rsidRDefault="005168FB" w:rsidP="00A6252A">
      <w:pPr>
        <w:rPr>
          <w:b/>
          <w:bCs/>
          <w:color w:val="000000" w:themeColor="text1"/>
          <w:sz w:val="22"/>
        </w:rPr>
      </w:pPr>
      <w:r w:rsidRPr="00B174C0">
        <w:rPr>
          <w:b/>
          <w:bCs/>
          <w:color w:val="000000" w:themeColor="text1"/>
          <w:sz w:val="22"/>
        </w:rPr>
        <w:t xml:space="preserve">If </w:t>
      </w:r>
      <w:r w:rsidR="00423B88">
        <w:rPr>
          <w:b/>
          <w:bCs/>
          <w:color w:val="000000" w:themeColor="text1"/>
          <w:sz w:val="22"/>
        </w:rPr>
        <w:t xml:space="preserve">however </w:t>
      </w:r>
      <w:r w:rsidRPr="00B174C0">
        <w:rPr>
          <w:b/>
          <w:bCs/>
          <w:color w:val="000000" w:themeColor="text1"/>
          <w:sz w:val="22"/>
        </w:rPr>
        <w:t xml:space="preserve">the </w:t>
      </w:r>
      <w:r w:rsidR="00081B28" w:rsidRPr="00B174C0">
        <w:rPr>
          <w:b/>
          <w:bCs/>
          <w:color w:val="000000" w:themeColor="text1"/>
          <w:sz w:val="22"/>
        </w:rPr>
        <w:t>VTS provider used shipboard radios</w:t>
      </w:r>
      <w:r w:rsidR="00B174C0">
        <w:rPr>
          <w:b/>
          <w:bCs/>
          <w:color w:val="000000" w:themeColor="text1"/>
          <w:sz w:val="22"/>
        </w:rPr>
        <w:t xml:space="preserve"> as a Coast Station radio then</w:t>
      </w:r>
      <w:r w:rsidR="002D63FC" w:rsidRPr="00B174C0">
        <w:rPr>
          <w:b/>
          <w:bCs/>
          <w:color w:val="000000" w:themeColor="text1"/>
          <w:sz w:val="22"/>
        </w:rPr>
        <w:t xml:space="preserve"> </w:t>
      </w:r>
    </w:p>
    <w:p w14:paraId="62BEAAD0" w14:textId="1F64BAB3" w:rsidR="00230D27" w:rsidRPr="00B174C0" w:rsidRDefault="002D63FC" w:rsidP="00A6252A">
      <w:pPr>
        <w:rPr>
          <w:b/>
          <w:bCs/>
          <w:color w:val="000000" w:themeColor="text1"/>
          <w:sz w:val="22"/>
        </w:rPr>
      </w:pPr>
      <w:r w:rsidRPr="00B174C0">
        <w:rPr>
          <w:b/>
          <w:bCs/>
          <w:color w:val="000000" w:themeColor="text1"/>
          <w:sz w:val="22"/>
        </w:rPr>
        <w:t xml:space="preserve">Coast Station Transmit is </w:t>
      </w:r>
      <w:r w:rsidR="00423B88">
        <w:rPr>
          <w:b/>
          <w:bCs/>
          <w:color w:val="000000" w:themeColor="text1"/>
          <w:sz w:val="22"/>
        </w:rPr>
        <w:t xml:space="preserve">now </w:t>
      </w:r>
      <w:r w:rsidRPr="00B174C0">
        <w:rPr>
          <w:b/>
          <w:bCs/>
          <w:color w:val="000000" w:themeColor="text1"/>
          <w:sz w:val="22"/>
        </w:rPr>
        <w:t>157.4 Mhz</w:t>
      </w:r>
      <w:r w:rsidR="003956F9" w:rsidRPr="00B174C0">
        <w:rPr>
          <w:b/>
          <w:bCs/>
          <w:color w:val="000000" w:themeColor="text1"/>
          <w:sz w:val="22"/>
        </w:rPr>
        <w:t xml:space="preserve"> but ship board receiver is </w:t>
      </w:r>
      <w:r w:rsidR="00230D27" w:rsidRPr="00B174C0">
        <w:rPr>
          <w:b/>
          <w:bCs/>
          <w:color w:val="000000" w:themeColor="text1"/>
          <w:sz w:val="22"/>
        </w:rPr>
        <w:t>162Mhz which results in the transmission not being received.</w:t>
      </w:r>
    </w:p>
    <w:p w14:paraId="66C42AB2" w14:textId="193857BD" w:rsidR="00C9162E" w:rsidRDefault="002D63FC" w:rsidP="00A6252A">
      <w:pPr>
        <w:rPr>
          <w:color w:val="000000" w:themeColor="text1"/>
          <w:sz w:val="22"/>
        </w:rPr>
      </w:pPr>
      <w:r>
        <w:rPr>
          <w:color w:val="000000" w:themeColor="text1"/>
          <w:sz w:val="22"/>
        </w:rPr>
        <w:t xml:space="preserve"> </w:t>
      </w:r>
    </w:p>
    <w:p w14:paraId="0A70DD99" w14:textId="09162F91" w:rsidR="00796ECF" w:rsidRPr="00A6252A" w:rsidRDefault="00B8777F" w:rsidP="00A6252A">
      <w:pPr>
        <w:rPr>
          <w:color w:val="000000" w:themeColor="text1"/>
          <w:sz w:val="22"/>
        </w:rPr>
      </w:pPr>
      <w:r w:rsidRPr="00A6252A">
        <w:rPr>
          <w:color w:val="000000" w:themeColor="text1"/>
          <w:sz w:val="22"/>
        </w:rPr>
        <w:t xml:space="preserve">VTS Radio Communication equipment should be </w:t>
      </w:r>
      <w:r w:rsidR="001D2411" w:rsidRPr="00A6252A">
        <w:rPr>
          <w:color w:val="000000" w:themeColor="text1"/>
          <w:sz w:val="22"/>
        </w:rPr>
        <w:t xml:space="preserve">designed and </w:t>
      </w:r>
      <w:r w:rsidRPr="00A6252A">
        <w:rPr>
          <w:color w:val="000000" w:themeColor="text1"/>
          <w:sz w:val="22"/>
        </w:rPr>
        <w:t xml:space="preserve">configured for Coast Station operation.  </w:t>
      </w:r>
    </w:p>
    <w:p w14:paraId="54962146" w14:textId="77777777" w:rsidR="00B73E6E" w:rsidRDefault="00B73E6E" w:rsidP="00A6252A">
      <w:pPr>
        <w:rPr>
          <w:color w:val="000000" w:themeColor="text1"/>
          <w:sz w:val="22"/>
        </w:rPr>
      </w:pPr>
    </w:p>
    <w:p w14:paraId="5E5EA340" w14:textId="41D2F1E1" w:rsidR="00B8777F" w:rsidRPr="00DF44F9" w:rsidRDefault="001D2411" w:rsidP="00A6252A">
      <w:pPr>
        <w:rPr>
          <w:strike/>
          <w:color w:val="FF0000"/>
          <w:sz w:val="22"/>
        </w:rPr>
      </w:pPr>
      <w:r w:rsidRPr="00A6252A">
        <w:rPr>
          <w:color w:val="000000" w:themeColor="text1"/>
          <w:sz w:val="22"/>
        </w:rPr>
        <w:t>Functional requirements are the operational facilities provided by the communication equipment</w:t>
      </w:r>
      <w:r w:rsidR="00E552A2" w:rsidRPr="00A6252A">
        <w:rPr>
          <w:color w:val="000000" w:themeColor="text1"/>
          <w:sz w:val="22"/>
        </w:rPr>
        <w:t xml:space="preserve"> and their user interface</w:t>
      </w:r>
      <w:r w:rsidRPr="00A6252A">
        <w:rPr>
          <w:color w:val="FF0000"/>
          <w:sz w:val="22"/>
        </w:rPr>
        <w:t xml:space="preserve">.  </w:t>
      </w:r>
      <w:r w:rsidR="0075588A" w:rsidRPr="00A6252A">
        <w:rPr>
          <w:color w:val="000000" w:themeColor="text1"/>
          <w:sz w:val="22"/>
        </w:rPr>
        <w:t>Voice Communication functionality</w:t>
      </w:r>
      <w:r w:rsidRPr="00A6252A">
        <w:rPr>
          <w:color w:val="000000" w:themeColor="text1"/>
          <w:sz w:val="22"/>
        </w:rPr>
        <w:t xml:space="preserve"> will </w:t>
      </w:r>
      <w:r w:rsidR="0028662C" w:rsidRPr="00A6252A">
        <w:rPr>
          <w:color w:val="000000" w:themeColor="text1"/>
          <w:sz w:val="22"/>
        </w:rPr>
        <w:t xml:space="preserve">probably </w:t>
      </w:r>
      <w:r w:rsidRPr="00A6252A">
        <w:rPr>
          <w:color w:val="000000" w:themeColor="text1"/>
          <w:sz w:val="22"/>
        </w:rPr>
        <w:t>be implemented in software</w:t>
      </w:r>
      <w:r w:rsidR="0028662C" w:rsidRPr="00A6252A">
        <w:rPr>
          <w:color w:val="000000" w:themeColor="text1"/>
          <w:sz w:val="22"/>
        </w:rPr>
        <w:t xml:space="preserve"> and therefore the user interface and facilities may vary from one supplier to another, even if using the same physical </w:t>
      </w:r>
      <w:r w:rsidR="0075588A" w:rsidRPr="00E12393">
        <w:rPr>
          <w:color w:val="000000" w:themeColor="text1"/>
          <w:sz w:val="22"/>
        </w:rPr>
        <w:t>hardware</w:t>
      </w:r>
      <w:r w:rsidR="0028662C" w:rsidRPr="00DF44F9">
        <w:rPr>
          <w:color w:val="000000" w:themeColor="text1"/>
          <w:sz w:val="22"/>
        </w:rPr>
        <w:t xml:space="preserve">.  </w:t>
      </w:r>
      <w:r w:rsidR="00ED756F" w:rsidRPr="00DF44F9">
        <w:rPr>
          <w:color w:val="000000" w:themeColor="text1"/>
          <w:sz w:val="22"/>
        </w:rPr>
        <w:t>Therefore functional requirements should be about</w:t>
      </w:r>
      <w:r w:rsidR="0097273B" w:rsidRPr="00DF44F9">
        <w:rPr>
          <w:color w:val="000000" w:themeColor="text1"/>
          <w:sz w:val="22"/>
        </w:rPr>
        <w:t xml:space="preserve"> coverage,</w:t>
      </w:r>
      <w:r w:rsidR="00ED756F" w:rsidRPr="00DF44F9">
        <w:rPr>
          <w:color w:val="000000" w:themeColor="text1"/>
          <w:sz w:val="22"/>
        </w:rPr>
        <w:t xml:space="preserve"> the number of </w:t>
      </w:r>
      <w:r w:rsidR="00561038" w:rsidRPr="00DF44F9">
        <w:rPr>
          <w:color w:val="000000" w:themeColor="text1"/>
          <w:sz w:val="22"/>
        </w:rPr>
        <w:t>(</w:t>
      </w:r>
      <w:r w:rsidR="00F60D6F" w:rsidRPr="00DF44F9">
        <w:rPr>
          <w:color w:val="000000" w:themeColor="text1"/>
          <w:sz w:val="22"/>
        </w:rPr>
        <w:t>simplex/duplex</w:t>
      </w:r>
      <w:r w:rsidR="00561038" w:rsidRPr="00DF44F9">
        <w:rPr>
          <w:color w:val="000000" w:themeColor="text1"/>
          <w:sz w:val="22"/>
        </w:rPr>
        <w:t>)</w:t>
      </w:r>
      <w:r w:rsidR="00F60D6F" w:rsidRPr="00DF44F9">
        <w:rPr>
          <w:color w:val="000000" w:themeColor="text1"/>
          <w:sz w:val="22"/>
        </w:rPr>
        <w:t xml:space="preserve"> </w:t>
      </w:r>
      <w:r w:rsidR="00ED756F" w:rsidRPr="00DF44F9">
        <w:rPr>
          <w:color w:val="000000" w:themeColor="text1"/>
          <w:sz w:val="22"/>
        </w:rPr>
        <w:t>channels required</w:t>
      </w:r>
      <w:r w:rsidR="00DA114E" w:rsidRPr="00DF44F9">
        <w:rPr>
          <w:color w:val="000000" w:themeColor="text1"/>
          <w:sz w:val="22"/>
        </w:rPr>
        <w:t xml:space="preserve"> for each VTS-centre, </w:t>
      </w:r>
      <w:r w:rsidR="004B7EF3" w:rsidRPr="00DF44F9">
        <w:rPr>
          <w:color w:val="000000" w:themeColor="text1"/>
          <w:sz w:val="22"/>
        </w:rPr>
        <w:t>availability per VTS work</w:t>
      </w:r>
      <w:r w:rsidR="007C3912" w:rsidRPr="00DF44F9">
        <w:rPr>
          <w:color w:val="000000" w:themeColor="text1"/>
          <w:sz w:val="22"/>
        </w:rPr>
        <w:t xml:space="preserve">ing </w:t>
      </w:r>
      <w:r w:rsidR="004B7EF3" w:rsidRPr="00DF44F9">
        <w:rPr>
          <w:color w:val="000000" w:themeColor="text1"/>
          <w:sz w:val="22"/>
        </w:rPr>
        <w:t>position</w:t>
      </w:r>
      <w:r w:rsidR="0097273B" w:rsidRPr="00DF44F9">
        <w:rPr>
          <w:color w:val="000000" w:themeColor="text1"/>
          <w:sz w:val="22"/>
        </w:rPr>
        <w:t xml:space="preserve">, </w:t>
      </w:r>
      <w:r w:rsidR="008404F3" w:rsidRPr="00DF44F9">
        <w:rPr>
          <w:color w:val="000000" w:themeColor="text1"/>
          <w:sz w:val="22"/>
        </w:rPr>
        <w:t>recording</w:t>
      </w:r>
      <w:r w:rsidR="0097273B" w:rsidRPr="00DF44F9">
        <w:rPr>
          <w:color w:val="000000" w:themeColor="text1"/>
          <w:sz w:val="22"/>
        </w:rPr>
        <w:t xml:space="preserve"> facilities etc</w:t>
      </w:r>
      <w:r w:rsidR="00BE35ED">
        <w:rPr>
          <w:color w:val="000000" w:themeColor="text1"/>
          <w:sz w:val="22"/>
        </w:rPr>
        <w:t>.</w:t>
      </w:r>
    </w:p>
    <w:p w14:paraId="25443E03" w14:textId="02A8E673" w:rsidR="0028662C" w:rsidRPr="00A6252A" w:rsidRDefault="0028662C" w:rsidP="00A6252A">
      <w:pPr>
        <w:rPr>
          <w:color w:val="FF0000"/>
          <w:sz w:val="22"/>
        </w:rPr>
      </w:pPr>
    </w:p>
    <w:p w14:paraId="395CC54A" w14:textId="441A1000" w:rsidR="00B5552E" w:rsidRPr="00DF44F9" w:rsidRDefault="0028662C" w:rsidP="00A6252A">
      <w:pPr>
        <w:rPr>
          <w:strike/>
          <w:color w:val="000000" w:themeColor="text1"/>
          <w:sz w:val="22"/>
        </w:rPr>
      </w:pPr>
      <w:r w:rsidRPr="00A6252A">
        <w:rPr>
          <w:color w:val="000000" w:themeColor="text1"/>
          <w:sz w:val="22"/>
        </w:rPr>
        <w:t xml:space="preserve">Performance requirements relate to the operational capability of the communications equipment and its ability to deliver the performance that is defined within the Operational requirements.  </w:t>
      </w:r>
      <w:r w:rsidR="008E781B" w:rsidRPr="00A6252A">
        <w:rPr>
          <w:color w:val="000000" w:themeColor="text1"/>
          <w:sz w:val="22"/>
        </w:rPr>
        <w:t xml:space="preserve">Achieving defined performance requirements may require one or more coastal radio sites and where multiple sites are necessary, additional functional requirements may need to be specified in </w:t>
      </w:r>
      <w:r w:rsidR="008E781B" w:rsidRPr="00047E73">
        <w:rPr>
          <w:color w:val="000000" w:themeColor="text1"/>
          <w:sz w:val="22"/>
        </w:rPr>
        <w:t>order</w:t>
      </w:r>
      <w:r w:rsidR="00047E73">
        <w:rPr>
          <w:strike/>
          <w:color w:val="FF0000"/>
          <w:sz w:val="22"/>
        </w:rPr>
        <w:t xml:space="preserve"> </w:t>
      </w:r>
      <w:r w:rsidR="008D2C2C" w:rsidRPr="00DF44F9">
        <w:rPr>
          <w:color w:val="000000" w:themeColor="text1"/>
          <w:sz w:val="22"/>
        </w:rPr>
        <w:t xml:space="preserve">e.g. </w:t>
      </w:r>
      <w:r w:rsidR="00370BB8" w:rsidRPr="00DF44F9">
        <w:rPr>
          <w:color w:val="000000" w:themeColor="text1"/>
          <w:sz w:val="22"/>
        </w:rPr>
        <w:t>to achieve best signal</w:t>
      </w:r>
      <w:r w:rsidR="006E396F">
        <w:rPr>
          <w:color w:val="000000" w:themeColor="text1"/>
          <w:sz w:val="22"/>
        </w:rPr>
        <w:t>.</w:t>
      </w:r>
    </w:p>
    <w:p w14:paraId="605D69ED" w14:textId="771AF477" w:rsidR="0075588A" w:rsidRDefault="00B5552E" w:rsidP="00A6252A">
      <w:pPr>
        <w:rPr>
          <w:color w:val="FF0000"/>
          <w:sz w:val="22"/>
        </w:rPr>
      </w:pPr>
      <w:r>
        <w:rPr>
          <w:color w:val="FF0000"/>
          <w:sz w:val="22"/>
        </w:rPr>
        <w:t xml:space="preserve"> </w:t>
      </w:r>
    </w:p>
    <w:p w14:paraId="0FBBD7FB" w14:textId="3026DF11" w:rsidR="0075588A" w:rsidRDefault="00C57BDD" w:rsidP="0075588A">
      <w:pPr>
        <w:pStyle w:val="Heading2"/>
      </w:pPr>
      <w:bookmarkStart w:id="148" w:name="_Toc114664530"/>
      <w:r>
        <w:t>Functional Requirements</w:t>
      </w:r>
      <w:bookmarkEnd w:id="148"/>
    </w:p>
    <w:p w14:paraId="6DEFF6DC" w14:textId="60B8902A" w:rsidR="00B4223C" w:rsidRDefault="00C57BDD">
      <w:pPr>
        <w:pStyle w:val="BodyText"/>
        <w:rPr>
          <w:color w:val="000000" w:themeColor="text1"/>
        </w:rPr>
      </w:pPr>
      <w:r>
        <w:t xml:space="preserve">VTS Centres require a means of clear and </w:t>
      </w:r>
      <w:r w:rsidR="0079189F">
        <w:t>“</w:t>
      </w:r>
      <w:r>
        <w:t>easy to use</w:t>
      </w:r>
      <w:r w:rsidR="0079189F">
        <w:t>”</w:t>
      </w:r>
      <w:r>
        <w:t xml:space="preserve"> voice communication for interacting with ships.  Within the VHF band, the VTS Centre </w:t>
      </w:r>
      <w:r w:rsidR="00B65447">
        <w:t>might</w:t>
      </w:r>
      <w:r>
        <w:t xml:space="preserve"> require the availability of a number of </w:t>
      </w:r>
      <w:r w:rsidR="00B65447">
        <w:t xml:space="preserve">additional </w:t>
      </w:r>
      <w:r>
        <w:t xml:space="preserve">radio channels </w:t>
      </w:r>
      <w:r w:rsidR="00B65447">
        <w:t xml:space="preserve">depending upon </w:t>
      </w:r>
      <w:r>
        <w:t xml:space="preserve">the number of ship movements and </w:t>
      </w:r>
      <w:r w:rsidRPr="00DF44F9">
        <w:rPr>
          <w:color w:val="000000" w:themeColor="text1"/>
        </w:rPr>
        <w:t xml:space="preserve">the size of the VTS area. </w:t>
      </w:r>
      <w:r w:rsidR="00574BF3" w:rsidRPr="00DF44F9">
        <w:rPr>
          <w:color w:val="000000" w:themeColor="text1"/>
        </w:rPr>
        <w:t xml:space="preserve"> The functionalit</w:t>
      </w:r>
      <w:r w:rsidR="00C53316" w:rsidRPr="00DF44F9">
        <w:rPr>
          <w:color w:val="000000" w:themeColor="text1"/>
        </w:rPr>
        <w:t>y</w:t>
      </w:r>
      <w:r w:rsidR="005E41C1" w:rsidRPr="00DF44F9">
        <w:rPr>
          <w:color w:val="000000" w:themeColor="text1"/>
        </w:rPr>
        <w:t xml:space="preserve"> requested </w:t>
      </w:r>
      <w:r w:rsidR="003239E8" w:rsidRPr="00DF44F9">
        <w:rPr>
          <w:color w:val="000000" w:themeColor="text1"/>
        </w:rPr>
        <w:t xml:space="preserve">should </w:t>
      </w:r>
      <w:r w:rsidR="005A37E0" w:rsidRPr="00DF44F9">
        <w:rPr>
          <w:color w:val="000000" w:themeColor="text1"/>
        </w:rPr>
        <w:t>reflect its intended operational use</w:t>
      </w:r>
      <w:r w:rsidR="00291B5F" w:rsidRPr="00DF44F9">
        <w:rPr>
          <w:color w:val="000000" w:themeColor="text1"/>
        </w:rPr>
        <w:t xml:space="preserve"> so a clear definition is essential</w:t>
      </w:r>
      <w:r w:rsidR="008F3D77" w:rsidRPr="00DF44F9">
        <w:rPr>
          <w:color w:val="000000" w:themeColor="text1"/>
        </w:rPr>
        <w:t>.</w:t>
      </w:r>
      <w:r w:rsidR="005E2BA9" w:rsidRPr="00DF44F9">
        <w:rPr>
          <w:color w:val="000000" w:themeColor="text1"/>
        </w:rPr>
        <w:t xml:space="preserve"> </w:t>
      </w:r>
      <w:r w:rsidR="00B65447">
        <w:rPr>
          <w:color w:val="000000" w:themeColor="text1"/>
        </w:rPr>
        <w:t>e</w:t>
      </w:r>
      <w:r w:rsidR="008F3D77" w:rsidRPr="00DF44F9">
        <w:rPr>
          <w:color w:val="000000" w:themeColor="text1"/>
        </w:rPr>
        <w:t xml:space="preserve">.g. </w:t>
      </w:r>
      <w:r w:rsidR="008B57ED">
        <w:rPr>
          <w:color w:val="000000" w:themeColor="text1"/>
        </w:rPr>
        <w:t xml:space="preserve"> </w:t>
      </w:r>
      <w:r w:rsidR="008F3D77" w:rsidRPr="00DF44F9">
        <w:rPr>
          <w:color w:val="000000" w:themeColor="text1"/>
        </w:rPr>
        <w:t>a</w:t>
      </w:r>
      <w:r w:rsidR="003912BF" w:rsidRPr="00A6252A">
        <w:rPr>
          <w:color w:val="000000" w:themeColor="text1"/>
        </w:rPr>
        <w:t xml:space="preserve"> </w:t>
      </w:r>
      <w:r w:rsidR="005E2BA9" w:rsidRPr="00A6252A">
        <w:rPr>
          <w:color w:val="000000" w:themeColor="text1"/>
        </w:rPr>
        <w:t xml:space="preserve">VTS </w:t>
      </w:r>
      <w:r w:rsidR="00B65447">
        <w:rPr>
          <w:color w:val="000000" w:themeColor="text1"/>
        </w:rPr>
        <w:t>p</w:t>
      </w:r>
      <w:r w:rsidR="005E2BA9" w:rsidRPr="00A6252A">
        <w:rPr>
          <w:color w:val="000000" w:themeColor="text1"/>
        </w:rPr>
        <w:t xml:space="preserve">rovider should confirm whether specific voice channels are to be continuously monitored or whether a particular receiver might scan a number of channels to search for calls.  </w:t>
      </w:r>
    </w:p>
    <w:p w14:paraId="007403E7" w14:textId="7636EE62" w:rsidR="00760749" w:rsidRDefault="00760749" w:rsidP="00760749">
      <w:pPr>
        <w:pStyle w:val="BodyText"/>
      </w:pPr>
      <w:r w:rsidRPr="00251C05">
        <w:t>Built-in test</w:t>
      </w:r>
      <w:r w:rsidR="00B65447">
        <w:t xml:space="preserve"> equipment</w:t>
      </w:r>
      <w:r w:rsidRPr="00251C05">
        <w:t xml:space="preserve"> </w:t>
      </w:r>
      <w:r w:rsidR="00B65447">
        <w:t xml:space="preserve">(BITE) </w:t>
      </w:r>
      <w:r w:rsidRPr="00251C05">
        <w:t>features should include monitoring of functions and performance.</w:t>
      </w:r>
      <w:r>
        <w:t xml:space="preserve">   </w:t>
      </w:r>
    </w:p>
    <w:p w14:paraId="134C8992" w14:textId="77777777" w:rsidR="00243435" w:rsidRDefault="00243435" w:rsidP="00A6252A">
      <w:pPr>
        <w:pStyle w:val="BodyText"/>
        <w:rPr>
          <w:color w:val="00B0F0"/>
        </w:rPr>
      </w:pPr>
    </w:p>
    <w:p w14:paraId="2B119967" w14:textId="6973ADE0" w:rsidR="00B4223C" w:rsidRDefault="00B4223C" w:rsidP="00A6252A">
      <w:pPr>
        <w:pStyle w:val="Heading3"/>
      </w:pPr>
      <w:bookmarkStart w:id="149" w:name="_Toc114664531"/>
      <w:r>
        <w:lastRenderedPageBreak/>
        <w:t>User Interface</w:t>
      </w:r>
      <w:bookmarkEnd w:id="149"/>
    </w:p>
    <w:p w14:paraId="62FE53B7" w14:textId="36F8DDFD" w:rsidR="00C57BDD" w:rsidRDefault="00C57BDD" w:rsidP="00A6252A">
      <w:pPr>
        <w:pStyle w:val="BodyText"/>
        <w:rPr>
          <w:color w:val="00B0F0"/>
        </w:rPr>
      </w:pPr>
      <w:r w:rsidRPr="00A6252A">
        <w:rPr>
          <w:color w:val="000000" w:themeColor="text1"/>
        </w:rPr>
        <w:t xml:space="preserve">VTS </w:t>
      </w:r>
      <w:r w:rsidR="00B65447">
        <w:rPr>
          <w:color w:val="000000" w:themeColor="text1"/>
        </w:rPr>
        <w:t>p</w:t>
      </w:r>
      <w:r w:rsidRPr="00A6252A">
        <w:rPr>
          <w:color w:val="000000" w:themeColor="text1"/>
        </w:rPr>
        <w:t xml:space="preserve">roviders should give careful consideration to ensure that </w:t>
      </w:r>
      <w:r w:rsidR="00B4223C" w:rsidRPr="00A6252A">
        <w:rPr>
          <w:color w:val="000000" w:themeColor="text1"/>
        </w:rPr>
        <w:t>the user interface of the voice</w:t>
      </w:r>
      <w:r w:rsidRPr="00A6252A">
        <w:rPr>
          <w:color w:val="000000" w:themeColor="text1"/>
        </w:rPr>
        <w:t xml:space="preserve"> communication system </w:t>
      </w:r>
      <w:r w:rsidR="00047E73">
        <w:rPr>
          <w:color w:val="000000" w:themeColor="text1"/>
        </w:rPr>
        <w:t>eases</w:t>
      </w:r>
      <w:r w:rsidRPr="00A6252A">
        <w:rPr>
          <w:color w:val="000000" w:themeColor="text1"/>
        </w:rPr>
        <w:t xml:space="preserve"> t</w:t>
      </w:r>
      <w:r w:rsidR="00151ADC">
        <w:rPr>
          <w:color w:val="000000" w:themeColor="text1"/>
        </w:rPr>
        <w:t>he</w:t>
      </w:r>
      <w:r w:rsidRPr="00A6252A">
        <w:rPr>
          <w:color w:val="000000" w:themeColor="text1"/>
        </w:rPr>
        <w:t xml:space="preserve"> operator workload and does not cause </w:t>
      </w:r>
      <w:r w:rsidRPr="00905CAE">
        <w:rPr>
          <w:color w:val="000000" w:themeColor="text1"/>
        </w:rPr>
        <w:t xml:space="preserve">complications. </w:t>
      </w:r>
      <w:r w:rsidR="00047E73" w:rsidRPr="00905CAE">
        <w:rPr>
          <w:color w:val="000000" w:themeColor="text1"/>
        </w:rPr>
        <w:t>Sometimes</w:t>
      </w:r>
      <w:r w:rsidRPr="00A6252A">
        <w:rPr>
          <w:color w:val="000000" w:themeColor="text1"/>
        </w:rPr>
        <w:t xml:space="preserve"> mistakes in voice communication are a</w:t>
      </w:r>
      <w:r w:rsidR="00905CAE">
        <w:rPr>
          <w:color w:val="000000" w:themeColor="text1"/>
        </w:rPr>
        <w:t xml:space="preserve"> </w:t>
      </w:r>
      <w:r w:rsidRPr="00A6252A">
        <w:rPr>
          <w:color w:val="000000" w:themeColor="text1"/>
        </w:rPr>
        <w:t xml:space="preserve">factor in maritime accidents and so the voice communication system needs to present the VTS Operator with an unambiguous status display </w:t>
      </w:r>
      <w:r w:rsidR="00905CAE">
        <w:rPr>
          <w:color w:val="000000" w:themeColor="text1"/>
        </w:rPr>
        <w:t xml:space="preserve">to enable </w:t>
      </w:r>
      <w:r w:rsidRPr="00A6252A">
        <w:rPr>
          <w:color w:val="000000" w:themeColor="text1"/>
        </w:rPr>
        <w:t>accurat</w:t>
      </w:r>
      <w:r w:rsidR="00905CAE">
        <w:rPr>
          <w:color w:val="000000" w:themeColor="text1"/>
        </w:rPr>
        <w:t>e</w:t>
      </w:r>
      <w:r w:rsidRPr="00A6252A">
        <w:rPr>
          <w:color w:val="000000" w:themeColor="text1"/>
        </w:rPr>
        <w:t xml:space="preserve"> and efficient</w:t>
      </w:r>
      <w:r w:rsidR="00905CAE">
        <w:rPr>
          <w:color w:val="00B0F0"/>
        </w:rPr>
        <w:t xml:space="preserve"> </w:t>
      </w:r>
      <w:r w:rsidR="00905CAE" w:rsidRPr="00DF44F9">
        <w:rPr>
          <w:color w:val="000000" w:themeColor="text1"/>
        </w:rPr>
        <w:t>communication.</w:t>
      </w:r>
    </w:p>
    <w:p w14:paraId="092FA3F2" w14:textId="2BD1FBAD" w:rsidR="00E85CF4" w:rsidRDefault="00B4223C">
      <w:pPr>
        <w:pStyle w:val="Bullet1"/>
        <w:numPr>
          <w:ilvl w:val="0"/>
          <w:numId w:val="0"/>
        </w:numPr>
      </w:pPr>
      <w:r w:rsidRPr="00A6252A">
        <w:t xml:space="preserve">The User Interface should provide easy identification of incoming calls and </w:t>
      </w:r>
      <w:r w:rsidR="002A4BB3">
        <w:t xml:space="preserve">provide </w:t>
      </w:r>
      <w:r w:rsidRPr="00A6252A">
        <w:t xml:space="preserve">a simple means of channel selection.  </w:t>
      </w:r>
    </w:p>
    <w:p w14:paraId="66D18345" w14:textId="4DC48BCB" w:rsidR="001838CC" w:rsidRDefault="001838CC" w:rsidP="00A6252A">
      <w:pPr>
        <w:pStyle w:val="Bullet1"/>
        <w:numPr>
          <w:ilvl w:val="0"/>
          <w:numId w:val="0"/>
        </w:numPr>
      </w:pPr>
      <w:r>
        <w:t xml:space="preserve">It is common for modern Voice Communication Systems to use a touch screen display for presenting the status of all radio equipment and to enable channel and radio selection.  The status display should clearly present the current operational status of each item of radio equipment with clear indication of incoming calls and </w:t>
      </w:r>
      <w:r w:rsidRPr="0009510E">
        <w:t xml:space="preserve">when a </w:t>
      </w:r>
      <w:r w:rsidR="00151ADC">
        <w:t xml:space="preserve">ship </w:t>
      </w:r>
      <w:r w:rsidRPr="0009510E">
        <w:t xml:space="preserve">is </w:t>
      </w:r>
      <w:r>
        <w:t xml:space="preserve">transmitting.  The </w:t>
      </w:r>
      <w:r w:rsidR="00B65447">
        <w:t>o</w:t>
      </w:r>
      <w:r>
        <w:t xml:space="preserve">perator </w:t>
      </w:r>
      <w:r w:rsidR="00B65447">
        <w:t>d</w:t>
      </w:r>
      <w:r>
        <w:t xml:space="preserve">isplay should also be able to provide facilities for handling </w:t>
      </w:r>
      <w:r w:rsidR="00151ADC">
        <w:t>the</w:t>
      </w:r>
      <w:r>
        <w:t xml:space="preserve"> transmission</w:t>
      </w:r>
      <w:r w:rsidR="00151ADC">
        <w:t xml:space="preserve"> and reception</w:t>
      </w:r>
      <w:r>
        <w:t xml:space="preserve"> of DSC messages.  </w:t>
      </w:r>
    </w:p>
    <w:p w14:paraId="0EA5D5D8" w14:textId="1B20EB81" w:rsidR="001838CC" w:rsidRDefault="001838CC" w:rsidP="001838CC">
      <w:pPr>
        <w:pStyle w:val="BodyText"/>
      </w:pPr>
      <w:r>
        <w:t xml:space="preserve">The Voice Communication System </w:t>
      </w:r>
      <w:r w:rsidR="00B65447">
        <w:t>Operator</w:t>
      </w:r>
      <w:r>
        <w:t xml:space="preserve"> Display could include:</w:t>
      </w:r>
    </w:p>
    <w:p w14:paraId="0B0988E7" w14:textId="67C76768" w:rsidR="001838CC" w:rsidRDefault="001838CC" w:rsidP="001838CC">
      <w:pPr>
        <w:pStyle w:val="BodyText"/>
        <w:numPr>
          <w:ilvl w:val="0"/>
          <w:numId w:val="25"/>
        </w:numPr>
      </w:pPr>
      <w:r>
        <w:t>Channel selection facilities</w:t>
      </w:r>
    </w:p>
    <w:p w14:paraId="67D6F2BF" w14:textId="1C7246BC" w:rsidR="00EC7256" w:rsidRDefault="00EC7256" w:rsidP="001838CC">
      <w:pPr>
        <w:pStyle w:val="BodyText"/>
        <w:numPr>
          <w:ilvl w:val="0"/>
          <w:numId w:val="25"/>
        </w:numPr>
      </w:pPr>
      <w:r>
        <w:t xml:space="preserve">Radio Station selection facilities </w:t>
      </w:r>
    </w:p>
    <w:p w14:paraId="07D5B9B2" w14:textId="46007ECB" w:rsidR="001838CC" w:rsidRDefault="00EC7256" w:rsidP="001838CC">
      <w:pPr>
        <w:pStyle w:val="BodyText"/>
        <w:numPr>
          <w:ilvl w:val="0"/>
          <w:numId w:val="25"/>
        </w:numPr>
      </w:pPr>
      <w:r>
        <w:t>P</w:t>
      </w:r>
      <w:r w:rsidR="001838CC">
        <w:t xml:space="preserve">ush-to-talk functionality </w:t>
      </w:r>
    </w:p>
    <w:p w14:paraId="2D41A8D9" w14:textId="77777777" w:rsidR="001838CC" w:rsidRPr="003D4E57" w:rsidRDefault="001838CC" w:rsidP="001838CC">
      <w:pPr>
        <w:pStyle w:val="BodyText"/>
        <w:numPr>
          <w:ilvl w:val="0"/>
          <w:numId w:val="25"/>
        </w:numPr>
      </w:pPr>
      <w:r w:rsidRPr="0009510E">
        <w:t>Squelch control</w:t>
      </w:r>
    </w:p>
    <w:p w14:paraId="4AF755BD" w14:textId="77777777" w:rsidR="001838CC" w:rsidRDefault="001838CC" w:rsidP="001838CC">
      <w:pPr>
        <w:pStyle w:val="BodyText"/>
        <w:numPr>
          <w:ilvl w:val="0"/>
          <w:numId w:val="25"/>
        </w:numPr>
      </w:pPr>
      <w:r>
        <w:t>Visual transmit indication</w:t>
      </w:r>
    </w:p>
    <w:p w14:paraId="0DA10363" w14:textId="77777777" w:rsidR="001838CC" w:rsidRDefault="001838CC" w:rsidP="001838CC">
      <w:pPr>
        <w:pStyle w:val="BodyText"/>
        <w:numPr>
          <w:ilvl w:val="0"/>
          <w:numId w:val="25"/>
        </w:numPr>
      </w:pPr>
      <w:r>
        <w:t xml:space="preserve">Visual receive indication </w:t>
      </w:r>
    </w:p>
    <w:p w14:paraId="750BAAA1" w14:textId="0B6B52F3" w:rsidR="001838CC" w:rsidRDefault="001838CC" w:rsidP="001838CC">
      <w:pPr>
        <w:pStyle w:val="BodyText"/>
        <w:numPr>
          <w:ilvl w:val="0"/>
          <w:numId w:val="25"/>
        </w:numPr>
      </w:pPr>
      <w:r>
        <w:t>Signal strength indication (where available)</w:t>
      </w:r>
    </w:p>
    <w:p w14:paraId="502033E0" w14:textId="22A242B6" w:rsidR="001838CC" w:rsidRDefault="001838CC" w:rsidP="001838CC">
      <w:pPr>
        <w:pStyle w:val="BodyText"/>
        <w:numPr>
          <w:ilvl w:val="0"/>
          <w:numId w:val="25"/>
        </w:numPr>
      </w:pPr>
      <w:r>
        <w:t>Capab</w:t>
      </w:r>
      <w:r w:rsidR="0079189F">
        <w:t xml:space="preserve">ility </w:t>
      </w:r>
      <w:r>
        <w:t xml:space="preserve">of displaying DSC messages </w:t>
      </w:r>
    </w:p>
    <w:p w14:paraId="7E73011F" w14:textId="5438ABA9" w:rsidR="001838CC" w:rsidRPr="00A6252A" w:rsidRDefault="001838CC" w:rsidP="001838CC">
      <w:pPr>
        <w:pStyle w:val="BodyText"/>
        <w:numPr>
          <w:ilvl w:val="0"/>
          <w:numId w:val="25"/>
        </w:numPr>
        <w:rPr>
          <w:color w:val="000000" w:themeColor="text1"/>
        </w:rPr>
      </w:pPr>
      <w:r w:rsidRPr="00A6252A">
        <w:rPr>
          <w:color w:val="000000" w:themeColor="text1"/>
        </w:rPr>
        <w:t>Capability to send DSC messages</w:t>
      </w:r>
    </w:p>
    <w:p w14:paraId="1D1E42B8" w14:textId="4BE0DE94" w:rsidR="00251840" w:rsidRPr="00DF44F9" w:rsidRDefault="0079189F" w:rsidP="001838CC">
      <w:pPr>
        <w:pStyle w:val="BodyText"/>
        <w:numPr>
          <w:ilvl w:val="0"/>
          <w:numId w:val="25"/>
        </w:numPr>
        <w:rPr>
          <w:color w:val="000000" w:themeColor="text1"/>
        </w:rPr>
      </w:pPr>
      <w:r>
        <w:rPr>
          <w:color w:val="000000" w:themeColor="text1"/>
        </w:rPr>
        <w:t xml:space="preserve">Capability to </w:t>
      </w:r>
      <w:r w:rsidR="00D8042F" w:rsidRPr="00DF44F9">
        <w:rPr>
          <w:color w:val="000000" w:themeColor="text1"/>
        </w:rPr>
        <w:t xml:space="preserve">display ATIS code </w:t>
      </w:r>
      <w:r w:rsidR="00EC7256">
        <w:rPr>
          <w:color w:val="000000" w:themeColor="text1"/>
        </w:rPr>
        <w:t xml:space="preserve">or similar </w:t>
      </w:r>
      <w:r w:rsidR="006E68CF">
        <w:rPr>
          <w:color w:val="000000" w:themeColor="text1"/>
        </w:rPr>
        <w:t>(where applicable)</w:t>
      </w:r>
    </w:p>
    <w:p w14:paraId="1CFEFFEB" w14:textId="4D30B9BA" w:rsidR="001838CC" w:rsidRDefault="001838CC" w:rsidP="001838CC">
      <w:pPr>
        <w:pStyle w:val="BodyText"/>
        <w:numPr>
          <w:ilvl w:val="0"/>
          <w:numId w:val="25"/>
        </w:numPr>
      </w:pPr>
      <w:r>
        <w:t>System status information (e.g. warnings, alarms)</w:t>
      </w:r>
    </w:p>
    <w:p w14:paraId="7DACA55F" w14:textId="77777777" w:rsidR="001838CC" w:rsidRDefault="001838CC" w:rsidP="001838CC">
      <w:pPr>
        <w:pStyle w:val="BodyText"/>
        <w:numPr>
          <w:ilvl w:val="0"/>
          <w:numId w:val="25"/>
        </w:numPr>
      </w:pPr>
      <w:r>
        <w:t xml:space="preserve">Replay facilities </w:t>
      </w:r>
    </w:p>
    <w:p w14:paraId="1D57069C" w14:textId="4957EB9A" w:rsidR="001838CC" w:rsidRPr="005772C6" w:rsidRDefault="001838CC" w:rsidP="001838CC">
      <w:pPr>
        <w:pStyle w:val="BodyText"/>
      </w:pPr>
      <w:r>
        <w:t>The voice communication user interface may be implemented using some or all of the following components</w:t>
      </w:r>
      <w:r w:rsidR="006E68CF">
        <w:t xml:space="preserve"> and should allow easy switching between connected devices</w:t>
      </w:r>
      <w:r>
        <w:t xml:space="preserve">:  </w:t>
      </w:r>
    </w:p>
    <w:p w14:paraId="12ABA9FF" w14:textId="0FCBFE73" w:rsidR="001838CC" w:rsidRDefault="001838CC" w:rsidP="001838CC">
      <w:pPr>
        <w:pStyle w:val="BodyText"/>
        <w:numPr>
          <w:ilvl w:val="0"/>
          <w:numId w:val="25"/>
        </w:numPr>
      </w:pPr>
      <w:r>
        <w:t>Graphical presentation (typically a touch screen display).</w:t>
      </w:r>
    </w:p>
    <w:p w14:paraId="2EA551BC" w14:textId="16F58C5E" w:rsidR="001838CC" w:rsidRDefault="001838CC" w:rsidP="001838CC">
      <w:pPr>
        <w:pStyle w:val="BodyText"/>
        <w:numPr>
          <w:ilvl w:val="0"/>
          <w:numId w:val="25"/>
        </w:numPr>
      </w:pPr>
      <w:r>
        <w:t>Microphone</w:t>
      </w:r>
    </w:p>
    <w:p w14:paraId="173D6294" w14:textId="77777777" w:rsidR="001838CC" w:rsidRDefault="001838CC" w:rsidP="001838CC">
      <w:pPr>
        <w:pStyle w:val="BodyText"/>
        <w:numPr>
          <w:ilvl w:val="0"/>
          <w:numId w:val="25"/>
        </w:numPr>
      </w:pPr>
      <w:r>
        <w:t>Loudspeaker</w:t>
      </w:r>
    </w:p>
    <w:p w14:paraId="28FB93F8" w14:textId="3B85FF80" w:rsidR="001838CC" w:rsidRDefault="001838CC" w:rsidP="001838CC">
      <w:pPr>
        <w:pStyle w:val="BodyText"/>
        <w:numPr>
          <w:ilvl w:val="0"/>
          <w:numId w:val="25"/>
        </w:numPr>
      </w:pPr>
      <w:r>
        <w:t xml:space="preserve">Hand switch </w:t>
      </w:r>
      <w:r w:rsidR="006E68CF">
        <w:t>(P</w:t>
      </w:r>
      <w:r>
        <w:t>TT</w:t>
      </w:r>
      <w:r w:rsidR="006E68CF">
        <w:t>)</w:t>
      </w:r>
    </w:p>
    <w:p w14:paraId="56686084" w14:textId="4B7B969C" w:rsidR="001838CC" w:rsidRDefault="001838CC" w:rsidP="001838CC">
      <w:pPr>
        <w:pStyle w:val="BodyText"/>
        <w:numPr>
          <w:ilvl w:val="0"/>
          <w:numId w:val="25"/>
        </w:numPr>
      </w:pPr>
      <w:r>
        <w:t>Foot switch (PTT)</w:t>
      </w:r>
    </w:p>
    <w:p w14:paraId="07DDB38D" w14:textId="3A32ACAA" w:rsidR="001838CC" w:rsidRDefault="001838CC">
      <w:pPr>
        <w:pStyle w:val="BodyText"/>
        <w:numPr>
          <w:ilvl w:val="0"/>
          <w:numId w:val="25"/>
        </w:numPr>
      </w:pPr>
      <w:r>
        <w:t xml:space="preserve">Headset </w:t>
      </w:r>
    </w:p>
    <w:p w14:paraId="67B78ACD" w14:textId="77777777" w:rsidR="001838CC" w:rsidRDefault="001838CC" w:rsidP="00A6252A">
      <w:pPr>
        <w:pStyle w:val="BodyText"/>
      </w:pPr>
    </w:p>
    <w:p w14:paraId="788D88A1" w14:textId="71F1DBE8" w:rsidR="00BA1A8A" w:rsidRDefault="001838CC" w:rsidP="00A6252A">
      <w:pPr>
        <w:pStyle w:val="Heading3"/>
      </w:pPr>
      <w:bookmarkStart w:id="150" w:name="_Toc114664532"/>
      <w:r>
        <w:t>Call management (Multiple Radio Coast Stations)</w:t>
      </w:r>
      <w:bookmarkEnd w:id="150"/>
    </w:p>
    <w:p w14:paraId="1EE4CC13" w14:textId="6CE2BF43" w:rsidR="003C73F3" w:rsidRDefault="00BA1A8A" w:rsidP="004E758A">
      <w:pPr>
        <w:pStyle w:val="Bullet1"/>
        <w:numPr>
          <w:ilvl w:val="0"/>
          <w:numId w:val="0"/>
        </w:numPr>
      </w:pPr>
      <w:r w:rsidRPr="0009510E">
        <w:t xml:space="preserve">Where a VTS System comprises multiple </w:t>
      </w:r>
      <w:r w:rsidR="00406E29">
        <w:t>r</w:t>
      </w:r>
      <w:r w:rsidRPr="0009510E">
        <w:t>adio</w:t>
      </w:r>
      <w:r w:rsidR="001838CC">
        <w:t xml:space="preserve"> </w:t>
      </w:r>
      <w:r w:rsidR="00406E29">
        <w:t xml:space="preserve">Coast </w:t>
      </w:r>
      <w:r w:rsidR="001838CC">
        <w:t>Station</w:t>
      </w:r>
      <w:r w:rsidRPr="0009510E">
        <w:t xml:space="preserve"> sites</w:t>
      </w:r>
      <w:r w:rsidRPr="00A6252A">
        <w:t xml:space="preserve">, </w:t>
      </w:r>
      <w:r w:rsidR="001838CC" w:rsidRPr="00A6252A">
        <w:t>call</w:t>
      </w:r>
      <w:r w:rsidR="00406E29">
        <w:t xml:space="preserve">s to and </w:t>
      </w:r>
      <w:r w:rsidR="001838CC" w:rsidRPr="00A6252A">
        <w:t xml:space="preserve">from </w:t>
      </w:r>
      <w:r w:rsidRPr="00A6252A">
        <w:t>vessel</w:t>
      </w:r>
      <w:r w:rsidR="00406E29">
        <w:t>s</w:t>
      </w:r>
      <w:r w:rsidRPr="00A6252A">
        <w:t xml:space="preserve"> may be received </w:t>
      </w:r>
      <w:r w:rsidR="001838CC" w:rsidRPr="00A6252A">
        <w:t>by</w:t>
      </w:r>
      <w:r w:rsidRPr="00A6252A">
        <w:t xml:space="preserve"> more than one coastal radio site</w:t>
      </w:r>
      <w:r w:rsidR="004E758A">
        <w:t xml:space="preserve"> s</w:t>
      </w:r>
      <w:r w:rsidR="00406E29">
        <w:t>uch that the status display</w:t>
      </w:r>
      <w:r w:rsidR="004E758A">
        <w:t xml:space="preserve"> shows reception of a single call at multiple sites</w:t>
      </w:r>
      <w:r w:rsidR="005429DE">
        <w:t xml:space="preserve"> which presents a challenge to the VTS Operator who needs to focus on the optimum signal</w:t>
      </w:r>
      <w:r w:rsidR="004E758A">
        <w:t>.</w:t>
      </w:r>
      <w:r w:rsidR="003C73F3">
        <w:t xml:space="preserve"> Call management techniques can help mitigate this and other effects, some examples are provided in the sub-sections below.</w:t>
      </w:r>
    </w:p>
    <w:p w14:paraId="7C4F1C9D" w14:textId="570F990D" w:rsidR="00BE6212" w:rsidRDefault="00BE6212" w:rsidP="004E758A">
      <w:pPr>
        <w:pStyle w:val="Bullet1"/>
        <w:numPr>
          <w:ilvl w:val="0"/>
          <w:numId w:val="0"/>
        </w:numPr>
      </w:pPr>
    </w:p>
    <w:p w14:paraId="5ED79A1E" w14:textId="77777777" w:rsidR="008B0A5C" w:rsidRPr="00BE6212" w:rsidRDefault="008B0A5C" w:rsidP="008B0A5C">
      <w:pPr>
        <w:pStyle w:val="Heading4"/>
        <w:ind w:left="862" w:hanging="862"/>
      </w:pPr>
      <w:r w:rsidRPr="00BE6212">
        <w:lastRenderedPageBreak/>
        <w:t>Automatic selection of best audio quality.</w:t>
      </w:r>
    </w:p>
    <w:p w14:paraId="10404C8A" w14:textId="25F33301" w:rsidR="008B0A5C" w:rsidRDefault="003C73F3" w:rsidP="008B0A5C">
      <w:pPr>
        <w:pStyle w:val="Bullet1"/>
        <w:numPr>
          <w:ilvl w:val="0"/>
          <w:numId w:val="0"/>
        </w:numPr>
        <w:rPr>
          <w:rFonts w:cstheme="minorHAnsi"/>
        </w:rPr>
      </w:pPr>
      <w:r>
        <w:rPr>
          <w:rFonts w:cstheme="minorHAnsi"/>
        </w:rPr>
        <w:t>When a ship is transmitting and the signal is received at multiple radio stations sites, the status display will appear to show multiple incoming calls. However the signal strength will vary depending on the distance of each radio station from the ship</w:t>
      </w:r>
      <w:r w:rsidR="00E656E4">
        <w:rPr>
          <w:rFonts w:cstheme="minorHAnsi"/>
        </w:rPr>
        <w:t xml:space="preserve"> and l</w:t>
      </w:r>
      <w:r>
        <w:rPr>
          <w:rFonts w:cstheme="minorHAnsi"/>
        </w:rPr>
        <w:t xml:space="preserve">ower signal strength might lead to lower </w:t>
      </w:r>
      <w:r w:rsidR="00E656E4">
        <w:rPr>
          <w:rFonts w:cstheme="minorHAnsi"/>
        </w:rPr>
        <w:t xml:space="preserve">quality audio. In order to ensure that the operator receives the best quality audio, the voice communication system should monitor the received signal strength at each site and </w:t>
      </w:r>
      <w:r w:rsidR="008B0A5C" w:rsidRPr="00A6252A">
        <w:rPr>
          <w:rFonts w:cstheme="minorHAnsi"/>
        </w:rPr>
        <w:t>automatically route</w:t>
      </w:r>
      <w:r w:rsidR="00E656E4">
        <w:rPr>
          <w:rFonts w:cstheme="minorHAnsi"/>
        </w:rPr>
        <w:t xml:space="preserve"> </w:t>
      </w:r>
      <w:r w:rsidR="008B0A5C" w:rsidRPr="00A6252A">
        <w:rPr>
          <w:rFonts w:cstheme="minorHAnsi"/>
        </w:rPr>
        <w:t xml:space="preserve">the best quality audio signal to the VTS Operator.  </w:t>
      </w:r>
    </w:p>
    <w:p w14:paraId="215446E9" w14:textId="77777777" w:rsidR="008B0A5C" w:rsidRDefault="008B0A5C" w:rsidP="008B0A5C">
      <w:pPr>
        <w:pStyle w:val="Bullet1"/>
        <w:numPr>
          <w:ilvl w:val="0"/>
          <w:numId w:val="0"/>
        </w:numPr>
        <w:rPr>
          <w:rFonts w:cstheme="minorHAnsi"/>
        </w:rPr>
      </w:pPr>
    </w:p>
    <w:p w14:paraId="3E2506CD" w14:textId="77777777" w:rsidR="00BE6212" w:rsidRPr="004E758A" w:rsidRDefault="00BE6212" w:rsidP="00BE6212">
      <w:pPr>
        <w:pStyle w:val="Heading4"/>
        <w:rPr>
          <w:color w:val="1F497D"/>
        </w:rPr>
      </w:pPr>
      <w:r w:rsidRPr="00DF44F9">
        <w:t>Adjacent Station Channel Muting.</w:t>
      </w:r>
    </w:p>
    <w:p w14:paraId="2D82C4F5" w14:textId="320B2E3C" w:rsidR="00BE6212" w:rsidRDefault="00BE6212" w:rsidP="00BE6212">
      <w:pPr>
        <w:pStyle w:val="Bullet1"/>
        <w:numPr>
          <w:ilvl w:val="0"/>
          <w:numId w:val="0"/>
        </w:numPr>
        <w:rPr>
          <w:rFonts w:cstheme="minorHAnsi"/>
        </w:rPr>
      </w:pPr>
      <w:r w:rsidRPr="00DF44F9">
        <w:rPr>
          <w:rFonts w:cstheme="minorHAnsi"/>
        </w:rPr>
        <w:t xml:space="preserve">When the VTSO transmits from a coastal site there is a highly probability that the transmitted signal will be received by the VHF </w:t>
      </w:r>
      <w:r w:rsidR="00E3652F">
        <w:rPr>
          <w:rFonts w:cstheme="minorHAnsi"/>
        </w:rPr>
        <w:t>r</w:t>
      </w:r>
      <w:r w:rsidRPr="00DF44F9">
        <w:rPr>
          <w:rFonts w:cstheme="minorHAnsi"/>
        </w:rPr>
        <w:t xml:space="preserve">eceivers at an adjacent VHF site as well as by the ship.  This is especially true when omnidirectional aerials are used.  To the VTSO, this will appear to be another incoming call at the adjacent station but in reality it is the result of </w:t>
      </w:r>
      <w:r w:rsidR="00E3652F">
        <w:rPr>
          <w:rFonts w:cstheme="minorHAnsi"/>
        </w:rPr>
        <w:t>its</w:t>
      </w:r>
      <w:r w:rsidRPr="00DF44F9">
        <w:rPr>
          <w:rFonts w:cstheme="minorHAnsi"/>
        </w:rPr>
        <w:t xml:space="preserve"> own transmission.  Adjacent Station Channel Muting will mute the receivers at the adjacent station on the channel used for transmission to avoid this potential confusion</w:t>
      </w:r>
      <w:r w:rsidRPr="004E758A">
        <w:rPr>
          <w:rFonts w:cstheme="minorHAnsi"/>
        </w:rPr>
        <w:t xml:space="preserve">.  </w:t>
      </w:r>
    </w:p>
    <w:p w14:paraId="7AC8CDC0" w14:textId="77777777" w:rsidR="00BE6212" w:rsidRDefault="00BE6212" w:rsidP="004E758A">
      <w:pPr>
        <w:pStyle w:val="Bullet1"/>
        <w:numPr>
          <w:ilvl w:val="0"/>
          <w:numId w:val="0"/>
        </w:numPr>
      </w:pPr>
    </w:p>
    <w:p w14:paraId="4D2EA727" w14:textId="3DFD7127" w:rsidR="004E758A" w:rsidRDefault="008B0A5C" w:rsidP="00BE6212">
      <w:pPr>
        <w:pStyle w:val="Heading4"/>
        <w:ind w:left="862" w:hanging="862"/>
      </w:pPr>
      <w:bookmarkStart w:id="151" w:name="_Hlk108094136"/>
      <w:r>
        <w:t>Duplex channel r</w:t>
      </w:r>
      <w:r w:rsidR="004E758A" w:rsidRPr="00BE6212">
        <w:t xml:space="preserve">etransmission </w:t>
      </w:r>
    </w:p>
    <w:p w14:paraId="5EB87D4C" w14:textId="34ADF987" w:rsidR="00BE6212" w:rsidRPr="00BE6212" w:rsidRDefault="00B4758A" w:rsidP="00BE6212">
      <w:pPr>
        <w:pStyle w:val="BodyText"/>
      </w:pPr>
      <w:r>
        <w:t>Where continuous monitoring of a duplex channel is required, communication</w:t>
      </w:r>
      <w:r w:rsidR="00BE6212">
        <w:t xml:space="preserve"> from a ship to a VTS</w:t>
      </w:r>
      <w:r w:rsidR="00E74647">
        <w:t xml:space="preserve"> C</w:t>
      </w:r>
      <w:r w:rsidR="00BE6212">
        <w:t>ent</w:t>
      </w:r>
      <w:r w:rsidR="000D0BC7">
        <w:t>re</w:t>
      </w:r>
      <w:r w:rsidR="00BE6212">
        <w:t xml:space="preserve"> will not be heard by other ships</w:t>
      </w:r>
      <w:r>
        <w:t>, whereas communication from the VTS</w:t>
      </w:r>
      <w:r w:rsidR="00E74647">
        <w:t xml:space="preserve"> C</w:t>
      </w:r>
      <w:r>
        <w:t>entre to ships will be heard.</w:t>
      </w:r>
      <w:r w:rsidR="00BE6212">
        <w:t xml:space="preserve"> </w:t>
      </w:r>
      <w:r>
        <w:t xml:space="preserve">Hearing only half of the conversation will not enable mariners to fully understand the situation. </w:t>
      </w:r>
      <w:r w:rsidR="00F07B24">
        <w:t xml:space="preserve">This can be overcome by instantaneous retransmission of the incoming call </w:t>
      </w:r>
      <w:r w:rsidR="000D0BC7">
        <w:t xml:space="preserve">on the </w:t>
      </w:r>
      <w:r w:rsidR="00F07B24">
        <w:t>other part of the duplex</w:t>
      </w:r>
      <w:r w:rsidR="000D0BC7">
        <w:t xml:space="preserve"> channel</w:t>
      </w:r>
      <w:r w:rsidR="00F07B24">
        <w:t>,</w:t>
      </w:r>
      <w:r w:rsidR="000D0BC7">
        <w:t xml:space="preserve"> being used by the VTS operator</w:t>
      </w:r>
      <w:r w:rsidR="00F07B24">
        <w:t>,</w:t>
      </w:r>
      <w:r w:rsidR="000D0BC7">
        <w:t xml:space="preserve"> so it </w:t>
      </w:r>
      <w:r w:rsidR="00F07B24">
        <w:t>is received by all other ships</w:t>
      </w:r>
      <w:r w:rsidR="000D0BC7">
        <w:t>.</w:t>
      </w:r>
    </w:p>
    <w:bookmarkEnd w:id="151"/>
    <w:p w14:paraId="062A374B" w14:textId="77777777" w:rsidR="00A65A27" w:rsidRPr="00DF44F9" w:rsidRDefault="00A65A27" w:rsidP="00DF44F9">
      <w:pPr>
        <w:pStyle w:val="ListParagraph"/>
        <w:rPr>
          <w:rFonts w:cstheme="minorHAnsi"/>
          <w:color w:val="000000" w:themeColor="text1"/>
        </w:rPr>
      </w:pPr>
    </w:p>
    <w:p w14:paraId="5D22B3DA" w14:textId="1648CC9C" w:rsidR="00BA1A8A" w:rsidRDefault="00BA1A8A" w:rsidP="00A6252A">
      <w:pPr>
        <w:pStyle w:val="Heading3"/>
      </w:pPr>
      <w:bookmarkStart w:id="152" w:name="_Toc114664533"/>
      <w:r>
        <w:t>Noise Suppression</w:t>
      </w:r>
      <w:bookmarkEnd w:id="152"/>
    </w:p>
    <w:p w14:paraId="4508F08F" w14:textId="026C6F4C" w:rsidR="00BA1A8A" w:rsidRPr="00E10155" w:rsidRDefault="00BA1A8A" w:rsidP="00C57BDD">
      <w:pPr>
        <w:pStyle w:val="Bullet1"/>
        <w:numPr>
          <w:ilvl w:val="0"/>
          <w:numId w:val="0"/>
        </w:numPr>
      </w:pPr>
      <w:r w:rsidRPr="00E10155">
        <w:t xml:space="preserve">Clear voice communication is essential to VTS operations and so the user interface of the voice communication system should include </w:t>
      </w:r>
      <w:r w:rsidRPr="00A6252A">
        <w:t>functionality</w:t>
      </w:r>
      <w:r w:rsidRPr="00E10155">
        <w:t xml:space="preserve"> for </w:t>
      </w:r>
      <w:r w:rsidR="00BD0414">
        <w:t>suppressing</w:t>
      </w:r>
      <w:r w:rsidRPr="00E10155">
        <w:t xml:space="preserve"> low level background noise (typically known as Squelch).  </w:t>
      </w:r>
    </w:p>
    <w:p w14:paraId="6A413F12" w14:textId="235B160A" w:rsidR="00BA1A8A" w:rsidRDefault="00BA1A8A" w:rsidP="00C57BDD">
      <w:pPr>
        <w:pStyle w:val="Bullet1"/>
        <w:numPr>
          <w:ilvl w:val="0"/>
          <w:numId w:val="0"/>
        </w:numPr>
        <w:rPr>
          <w:color w:val="FF0000"/>
        </w:rPr>
      </w:pPr>
    </w:p>
    <w:p w14:paraId="78694A48" w14:textId="1AF05DE3" w:rsidR="001838CC" w:rsidRDefault="001838CC" w:rsidP="00A6252A">
      <w:pPr>
        <w:pStyle w:val="Heading3"/>
      </w:pPr>
      <w:bookmarkStart w:id="153" w:name="_Toc114664534"/>
      <w:r>
        <w:t>Digital Selective Calling</w:t>
      </w:r>
      <w:r w:rsidR="00CE7D53">
        <w:t xml:space="preserve"> (DSC)</w:t>
      </w:r>
      <w:bookmarkEnd w:id="153"/>
    </w:p>
    <w:p w14:paraId="61C1020E" w14:textId="1F0FB45E" w:rsidR="00CE7D53" w:rsidRPr="00A6252A" w:rsidRDefault="00CE7D53" w:rsidP="00CE7D53">
      <w:pPr>
        <w:pStyle w:val="BodyText"/>
        <w:rPr>
          <w:color w:val="000000" w:themeColor="text1"/>
        </w:rPr>
      </w:pPr>
      <w:r w:rsidRPr="00A6252A">
        <w:rPr>
          <w:color w:val="000000" w:themeColor="text1"/>
        </w:rPr>
        <w:t xml:space="preserve">DSC provides additional facilities that can improve the effectiveness of VHF voice communication.  DSC initiated calls (using commands transmitted on VHF Channel 70) can be addressed to a ship by using its MMSI.  This means that the VTSO can be certain that the call can only be answered by the correct vessel.  In addition, a DSC call can make the radio equipment on the bridge of a ship produce an </w:t>
      </w:r>
      <w:r w:rsidR="00E74647">
        <w:rPr>
          <w:color w:val="000000" w:themeColor="text1"/>
        </w:rPr>
        <w:t xml:space="preserve">audible </w:t>
      </w:r>
      <w:r w:rsidRPr="00A6252A">
        <w:rPr>
          <w:color w:val="000000" w:themeColor="text1"/>
        </w:rPr>
        <w:t xml:space="preserve">alarm.  In certain situations, this can be useful for alerting an unresponsive crew.  </w:t>
      </w:r>
    </w:p>
    <w:p w14:paraId="1D9DC3F5" w14:textId="5E577F14" w:rsidR="00CE7D53" w:rsidRDefault="00CE7D53" w:rsidP="00CE7D53">
      <w:pPr>
        <w:pStyle w:val="BodyText"/>
        <w:rPr>
          <w:color w:val="000000" w:themeColor="text1"/>
        </w:rPr>
      </w:pPr>
      <w:r w:rsidRPr="00A6252A">
        <w:rPr>
          <w:color w:val="000000" w:themeColor="text1"/>
        </w:rPr>
        <w:t>Other DSC facilities, including receipt of GMDSS DSC emergency calls can be managed through an effective DSC interface.</w:t>
      </w:r>
    </w:p>
    <w:p w14:paraId="5DB31AAD" w14:textId="77777777" w:rsidR="00BD0414" w:rsidRPr="00A6252A" w:rsidRDefault="00BD0414" w:rsidP="00CE7D53">
      <w:pPr>
        <w:pStyle w:val="BodyText"/>
        <w:rPr>
          <w:color w:val="000000" w:themeColor="text1"/>
        </w:rPr>
      </w:pPr>
    </w:p>
    <w:p w14:paraId="495044A6" w14:textId="77777777" w:rsidR="005E2BA9" w:rsidRDefault="005E2BA9" w:rsidP="005E2BA9">
      <w:pPr>
        <w:pStyle w:val="Heading3"/>
      </w:pPr>
      <w:bookmarkStart w:id="154" w:name="_Toc114664535"/>
      <w:bookmarkStart w:id="155" w:name="_Hlk108094568"/>
      <w:r>
        <w:t>Recording and Replay</w:t>
      </w:r>
      <w:bookmarkEnd w:id="154"/>
    </w:p>
    <w:p w14:paraId="2766824D" w14:textId="0D655FB9" w:rsidR="005E2BA9" w:rsidRDefault="005E2BA9" w:rsidP="005E2BA9">
      <w:pPr>
        <w:pStyle w:val="BodyText"/>
      </w:pPr>
      <w:r>
        <w:t>The Voice Communication System shall record all conversations time synchronised with the traffic image recording</w:t>
      </w:r>
      <w:r w:rsidR="00216C35">
        <w:t xml:space="preserve"> for a number of days specified by the VTS Authority or national Administration.</w:t>
      </w:r>
    </w:p>
    <w:p w14:paraId="2B2A9D84" w14:textId="39CA6C45" w:rsidR="005E2BA9" w:rsidRDefault="005E2BA9" w:rsidP="005E2BA9">
      <w:pPr>
        <w:pStyle w:val="BodyText"/>
      </w:pPr>
      <w:r>
        <w:t>The replay of a recorded conversation by a VTS Operator shall be possible at any time</w:t>
      </w:r>
      <w:r w:rsidR="00237232">
        <w:t>, without interrupting the recording</w:t>
      </w:r>
      <w:r>
        <w:t xml:space="preserve">.  A clear indication should be given that a replay is active.  </w:t>
      </w:r>
    </w:p>
    <w:bookmarkEnd w:id="155"/>
    <w:p w14:paraId="5899BA42" w14:textId="671534EC" w:rsidR="001838CC" w:rsidRDefault="001838CC" w:rsidP="00A6252A">
      <w:pPr>
        <w:pStyle w:val="BodyText"/>
      </w:pPr>
    </w:p>
    <w:p w14:paraId="2B45016D" w14:textId="5B86A6EF" w:rsidR="00B21E5D" w:rsidRPr="00B21E5D" w:rsidRDefault="00CE7D53" w:rsidP="00B21E5D">
      <w:pPr>
        <w:pStyle w:val="Heading2"/>
      </w:pPr>
      <w:bookmarkStart w:id="156" w:name="_Toc114664536"/>
      <w:r>
        <w:lastRenderedPageBreak/>
        <w:t>Performance Requirements</w:t>
      </w:r>
      <w:bookmarkEnd w:id="156"/>
    </w:p>
    <w:p w14:paraId="6707DCBC" w14:textId="008DD2BB" w:rsidR="00B21E5D" w:rsidRPr="00D52120" w:rsidRDefault="00B21E5D" w:rsidP="00B21E5D">
      <w:pPr>
        <w:pStyle w:val="BodyText"/>
      </w:pPr>
      <w:r w:rsidRPr="00D52120">
        <w:t xml:space="preserve">The selection of antenna parameters (height, gain, polarisation etc) for a given installation is </w:t>
      </w:r>
      <w:r w:rsidR="00E3652F">
        <w:t>vital</w:t>
      </w:r>
      <w:r w:rsidRPr="00D52120">
        <w:t xml:space="preserve"> to the resulting </w:t>
      </w:r>
      <w:r>
        <w:t>VHF</w:t>
      </w:r>
      <w:r w:rsidRPr="00D52120">
        <w:t xml:space="preserve"> performance. VTS </w:t>
      </w:r>
      <w:r w:rsidR="00E3652F">
        <w:t>p</w:t>
      </w:r>
      <w:r>
        <w:t xml:space="preserve">roviders </w:t>
      </w:r>
      <w:r w:rsidRPr="00D52120">
        <w:t>are, however, advised to avoid specifying detailed antenna characteristics, in favour of</w:t>
      </w:r>
      <w:r>
        <w:t xml:space="preserve"> specifying </w:t>
      </w:r>
      <w:r w:rsidR="0002684F">
        <w:t>performance</w:t>
      </w:r>
      <w:r w:rsidRPr="00D52120">
        <w:t xml:space="preserve"> requirements such as:</w:t>
      </w:r>
    </w:p>
    <w:p w14:paraId="33AC17D3" w14:textId="6716E013" w:rsidR="00B21E5D" w:rsidRPr="00D52120" w:rsidRDefault="00B21E5D" w:rsidP="00B21E5D">
      <w:pPr>
        <w:pStyle w:val="BodyText"/>
        <w:numPr>
          <w:ilvl w:val="0"/>
          <w:numId w:val="22"/>
        </w:numPr>
      </w:pPr>
      <w:r w:rsidRPr="00D52120">
        <w:t xml:space="preserve">coverage area and range performance </w:t>
      </w:r>
    </w:p>
    <w:p w14:paraId="5D10905B" w14:textId="7DF70D4D" w:rsidR="00B21E5D" w:rsidRPr="00D52120" w:rsidRDefault="00B21E5D" w:rsidP="00B21E5D">
      <w:pPr>
        <w:pStyle w:val="BodyText"/>
        <w:numPr>
          <w:ilvl w:val="0"/>
          <w:numId w:val="22"/>
        </w:numPr>
      </w:pPr>
      <w:r w:rsidRPr="00D52120">
        <w:t>overlapping and redundant coverage</w:t>
      </w:r>
    </w:p>
    <w:p w14:paraId="5F7EE446" w14:textId="28399A2A" w:rsidR="00B21E5D" w:rsidRDefault="00B21E5D" w:rsidP="00B21E5D">
      <w:pPr>
        <w:pStyle w:val="BodyText"/>
      </w:pPr>
      <w:r w:rsidRPr="00D52120">
        <w:t xml:space="preserve">The identified </w:t>
      </w:r>
      <w:r w:rsidR="004B4ACC">
        <w:t>performance</w:t>
      </w:r>
      <w:r w:rsidRPr="00D52120">
        <w:t xml:space="preserve"> requirements will allow the </w:t>
      </w:r>
      <w:r>
        <w:t xml:space="preserve">supplier </w:t>
      </w:r>
      <w:r w:rsidRPr="00D52120">
        <w:t xml:space="preserve">some flexibility </w:t>
      </w:r>
      <w:r w:rsidR="00E3652F">
        <w:t xml:space="preserve">in trying to </w:t>
      </w:r>
      <w:r w:rsidRPr="00D52120">
        <w:t>achieve the</w:t>
      </w:r>
      <w:r w:rsidR="00E3652F">
        <w:t xml:space="preserve"> optimum</w:t>
      </w:r>
      <w:r w:rsidRPr="00D52120">
        <w:t xml:space="preserve">  solution within </w:t>
      </w:r>
      <w:r w:rsidR="00E3652F">
        <w:t xml:space="preserve">any </w:t>
      </w:r>
      <w:r w:rsidRPr="00D52120">
        <w:t xml:space="preserve"> constraints </w:t>
      </w:r>
      <w:r w:rsidR="00E3652F">
        <w:t xml:space="preserve">imposed such as budget and </w:t>
      </w:r>
      <w:r w:rsidR="00BC01BE">
        <w:t xml:space="preserve">site </w:t>
      </w:r>
      <w:r w:rsidRPr="00D52120">
        <w:t>location options</w:t>
      </w:r>
      <w:r w:rsidR="00D67C7E">
        <w:t>.</w:t>
      </w:r>
    </w:p>
    <w:p w14:paraId="59F78B67" w14:textId="77777777" w:rsidR="00B21E5D" w:rsidRDefault="00B21E5D" w:rsidP="00DB2DF5">
      <w:pPr>
        <w:pStyle w:val="BodyText"/>
      </w:pPr>
    </w:p>
    <w:p w14:paraId="78F26048" w14:textId="5E270A5D" w:rsidR="00DB2DF5" w:rsidRDefault="00DB2DF5" w:rsidP="00DB2DF5">
      <w:pPr>
        <w:pStyle w:val="BodyText"/>
      </w:pPr>
      <w:r>
        <w:t xml:space="preserve">VHF radio </w:t>
      </w:r>
      <w:r w:rsidR="005A58AF">
        <w:t>communication</w:t>
      </w:r>
      <w:r>
        <w:t xml:space="preserve"> is </w:t>
      </w:r>
      <w:r w:rsidRPr="00C325D0">
        <w:rPr>
          <w:b/>
          <w:bCs/>
        </w:rPr>
        <w:t>generally</w:t>
      </w:r>
      <w:r>
        <w:t xml:space="preserve"> dependent upon the line-of-sight between </w:t>
      </w:r>
      <w:r w:rsidR="005A58AF">
        <w:t xml:space="preserve">the </w:t>
      </w:r>
      <w:r>
        <w:t xml:space="preserve">VTS </w:t>
      </w:r>
      <w:r w:rsidR="005A58AF">
        <w:t xml:space="preserve">VHF antenna </w:t>
      </w:r>
      <w:r>
        <w:t xml:space="preserve">site and the ship </w:t>
      </w:r>
      <w:r w:rsidR="005A58AF">
        <w:t xml:space="preserve">VHF </w:t>
      </w:r>
      <w:r>
        <w:t>antenna</w:t>
      </w:r>
      <w:r w:rsidR="00A24B23">
        <w:t>.</w:t>
      </w:r>
    </w:p>
    <w:p w14:paraId="3760EC4A" w14:textId="3E592F55" w:rsidR="005E2BA9" w:rsidRDefault="00DD0DBC" w:rsidP="005E2BA9">
      <w:pPr>
        <w:pStyle w:val="BodyText"/>
      </w:pPr>
      <w:r>
        <w:t>V</w:t>
      </w:r>
      <w:r w:rsidR="00A70048">
        <w:t>HF</w:t>
      </w:r>
      <w:r>
        <w:t xml:space="preserve"> coverage area should be determined based on the maximum range required for communication with the smallest size of participating vessel. </w:t>
      </w:r>
      <w:r w:rsidR="005E2BA9">
        <w:t xml:space="preserve">Large vessels such as </w:t>
      </w:r>
      <w:r w:rsidR="0019309B">
        <w:t>Very Large Crude Carr</w:t>
      </w:r>
      <w:r w:rsidR="006E2E55">
        <w:t>iers (VLCC)</w:t>
      </w:r>
      <w:r w:rsidR="005E2BA9">
        <w:t xml:space="preserve"> normally have their communication antenna on a mast on the roof of the bridge.  In such cases, the antenna may be at a height of 30m</w:t>
      </w:r>
      <w:r w:rsidR="00216C35">
        <w:t xml:space="preserve"> or more</w:t>
      </w:r>
      <w:r w:rsidR="005E2BA9">
        <w:t xml:space="preserve"> above sea level whereas a </w:t>
      </w:r>
      <w:r w:rsidR="001E15FE">
        <w:t>pilot</w:t>
      </w:r>
      <w:r w:rsidR="005E2BA9">
        <w:t xml:space="preserve"> vessel may have communication antenna at heights of </w:t>
      </w:r>
      <w:r w:rsidR="00216C35">
        <w:t xml:space="preserve">less than </w:t>
      </w:r>
      <w:r w:rsidR="005E2BA9">
        <w:t xml:space="preserve">10m above sea level and therefore communication would </w:t>
      </w:r>
      <w:r w:rsidR="00216C35">
        <w:t xml:space="preserve">normally be </w:t>
      </w:r>
      <w:r w:rsidR="005E2BA9">
        <w:t xml:space="preserve">possible with the VLCC at a greater range than for a </w:t>
      </w:r>
      <w:r w:rsidR="00145495">
        <w:t>pilot</w:t>
      </w:r>
      <w:r w:rsidR="005E2BA9">
        <w:t xml:space="preserve"> vessel.  </w:t>
      </w:r>
    </w:p>
    <w:p w14:paraId="1F5556B0" w14:textId="419FB801" w:rsidR="00B0427E" w:rsidRDefault="00B0427E" w:rsidP="00B0427E">
      <w:pPr>
        <w:pStyle w:val="BodyText"/>
        <w:rPr>
          <w:lang w:eastAsia="en-GB"/>
        </w:rPr>
      </w:pPr>
      <w:r>
        <w:rPr>
          <w:lang w:eastAsia="en-GB"/>
        </w:rPr>
        <w:t xml:space="preserve">Due to </w:t>
      </w:r>
      <w:r w:rsidR="00216C35">
        <w:rPr>
          <w:lang w:eastAsia="en-GB"/>
        </w:rPr>
        <w:t>the curvature of the</w:t>
      </w:r>
      <w:r>
        <w:rPr>
          <w:lang w:eastAsia="en-GB"/>
        </w:rPr>
        <w:t xml:space="preserve"> earth</w:t>
      </w:r>
      <w:r w:rsidR="00216C35">
        <w:rPr>
          <w:lang w:eastAsia="en-GB"/>
        </w:rPr>
        <w:t xml:space="preserve"> and properties of VHF propagation, the actual range for VHF transmission is slightly further than “line of sight</w:t>
      </w:r>
      <w:r w:rsidR="00B247BF">
        <w:rPr>
          <w:lang w:eastAsia="en-GB"/>
        </w:rPr>
        <w:t>”</w:t>
      </w:r>
      <w:r w:rsidR="00C325D0">
        <w:rPr>
          <w:lang w:eastAsia="en-GB"/>
        </w:rPr>
        <w:t xml:space="preserve"> and is </w:t>
      </w:r>
      <w:r>
        <w:rPr>
          <w:lang w:eastAsia="en-GB"/>
        </w:rPr>
        <w:t>determined by the height of the antenna’s (sending and receiving antenna). The formula below can be used for a calculation of the antenna r</w:t>
      </w:r>
      <w:r w:rsidR="00C325D0">
        <w:rPr>
          <w:lang w:eastAsia="en-GB"/>
        </w:rPr>
        <w:t>ange</w:t>
      </w:r>
      <w:r>
        <w:rPr>
          <w:lang w:eastAsia="en-GB"/>
        </w:rPr>
        <w:t>, or vice versa calculating which antenna height should be used to achieve a certain reach.</w:t>
      </w:r>
    </w:p>
    <w:p w14:paraId="0BAD2984" w14:textId="1A1CC8E9" w:rsidR="00B0427E" w:rsidRPr="00705298" w:rsidRDefault="00B0427E" w:rsidP="00B0427E">
      <w:pPr>
        <w:pStyle w:val="BodyText"/>
        <w:rPr>
          <w:sz w:val="24"/>
          <w:szCs w:val="24"/>
          <w:lang w:eastAsia="en-GB"/>
        </w:rPr>
      </w:pPr>
      <w:r w:rsidRPr="00705298">
        <w:rPr>
          <w:rFonts w:cstheme="minorHAnsi"/>
          <w:sz w:val="24"/>
          <w:szCs w:val="24"/>
          <w:lang w:eastAsia="en-GB"/>
        </w:rPr>
        <w:t>S(h</w:t>
      </w:r>
      <w:r w:rsidRPr="00705298">
        <w:rPr>
          <w:rFonts w:cstheme="minorHAnsi"/>
          <w:sz w:val="24"/>
          <w:szCs w:val="24"/>
          <w:vertAlign w:val="subscript"/>
          <w:lang w:eastAsia="en-GB"/>
        </w:rPr>
        <w:t>1</w:t>
      </w:r>
      <w:r w:rsidRPr="00705298">
        <w:rPr>
          <w:rFonts w:cstheme="minorHAnsi"/>
          <w:sz w:val="24"/>
          <w:szCs w:val="24"/>
          <w:lang w:eastAsia="en-GB"/>
        </w:rPr>
        <w:t>,h</w:t>
      </w:r>
      <w:r w:rsidRPr="00705298">
        <w:rPr>
          <w:rFonts w:cstheme="minorHAnsi"/>
          <w:sz w:val="24"/>
          <w:szCs w:val="24"/>
          <w:vertAlign w:val="subscript"/>
          <w:lang w:eastAsia="en-GB"/>
        </w:rPr>
        <w:t>2</w:t>
      </w:r>
      <w:r w:rsidRPr="00705298">
        <w:rPr>
          <w:rFonts w:cstheme="minorHAnsi"/>
          <w:sz w:val="24"/>
          <w:szCs w:val="24"/>
          <w:lang w:eastAsia="en-GB"/>
        </w:rPr>
        <w:t>) = 3,57 * (√h</w:t>
      </w:r>
      <w:r w:rsidRPr="00705298">
        <w:rPr>
          <w:rFonts w:cstheme="minorHAnsi"/>
          <w:sz w:val="24"/>
          <w:szCs w:val="24"/>
          <w:vertAlign w:val="subscript"/>
          <w:lang w:eastAsia="en-GB"/>
        </w:rPr>
        <w:t xml:space="preserve">1 + </w:t>
      </w:r>
      <w:r w:rsidRPr="00705298">
        <w:rPr>
          <w:sz w:val="24"/>
          <w:szCs w:val="24"/>
          <w:lang w:eastAsia="en-GB"/>
        </w:rPr>
        <w:t xml:space="preserve"> </w:t>
      </w:r>
      <w:r w:rsidRPr="00705298">
        <w:rPr>
          <w:rFonts w:cstheme="minorHAnsi"/>
          <w:sz w:val="24"/>
          <w:szCs w:val="24"/>
          <w:lang w:eastAsia="en-GB"/>
        </w:rPr>
        <w:t>√h</w:t>
      </w:r>
      <w:r w:rsidRPr="00705298">
        <w:rPr>
          <w:rFonts w:cstheme="minorHAnsi"/>
          <w:sz w:val="24"/>
          <w:szCs w:val="24"/>
          <w:vertAlign w:val="subscript"/>
          <w:lang w:eastAsia="en-GB"/>
        </w:rPr>
        <w:t xml:space="preserve">2 </w:t>
      </w:r>
      <w:r w:rsidRPr="00705298">
        <w:rPr>
          <w:sz w:val="24"/>
          <w:szCs w:val="24"/>
          <w:lang w:eastAsia="en-GB"/>
        </w:rPr>
        <w:t>)</w:t>
      </w:r>
    </w:p>
    <w:p w14:paraId="0D1E6D18" w14:textId="02EACC30" w:rsidR="00B0427E" w:rsidRDefault="00387EDC" w:rsidP="00B0427E">
      <w:pPr>
        <w:pStyle w:val="BodyText"/>
        <w:rPr>
          <w:sz w:val="24"/>
          <w:szCs w:val="24"/>
          <w:lang w:eastAsia="en-GB"/>
        </w:rPr>
      </w:pPr>
      <w:r>
        <w:rPr>
          <w:sz w:val="24"/>
          <w:szCs w:val="24"/>
          <w:lang w:eastAsia="en-GB"/>
        </w:rPr>
        <w:t>Where:</w:t>
      </w:r>
    </w:p>
    <w:p w14:paraId="634BF7C6" w14:textId="3D50A35A" w:rsidR="00B0427E" w:rsidRDefault="00B0427E" w:rsidP="00B0427E">
      <w:pPr>
        <w:pStyle w:val="BodyText"/>
        <w:rPr>
          <w:sz w:val="24"/>
          <w:szCs w:val="24"/>
          <w:lang w:eastAsia="en-GB"/>
        </w:rPr>
      </w:pPr>
      <w:r>
        <w:rPr>
          <w:sz w:val="24"/>
          <w:szCs w:val="24"/>
          <w:lang w:eastAsia="en-GB"/>
        </w:rPr>
        <w:t xml:space="preserve">S = maximum line of sight in </w:t>
      </w:r>
      <w:r w:rsidR="00B036C2">
        <w:rPr>
          <w:sz w:val="24"/>
          <w:szCs w:val="24"/>
          <w:lang w:eastAsia="en-GB"/>
        </w:rPr>
        <w:t>kilometres</w:t>
      </w:r>
    </w:p>
    <w:p w14:paraId="746D60C3" w14:textId="77777777" w:rsidR="00B0427E" w:rsidRDefault="00B0427E" w:rsidP="00B0427E">
      <w:pPr>
        <w:pStyle w:val="BodyText"/>
        <w:rPr>
          <w:rFonts w:cstheme="minorHAnsi"/>
          <w:sz w:val="24"/>
          <w:szCs w:val="24"/>
          <w:lang w:eastAsia="en-GB"/>
        </w:rPr>
      </w:pPr>
      <w:r w:rsidRPr="00705298">
        <w:rPr>
          <w:rFonts w:cstheme="minorHAnsi"/>
          <w:sz w:val="24"/>
          <w:szCs w:val="24"/>
          <w:lang w:eastAsia="en-GB"/>
        </w:rPr>
        <w:t>h</w:t>
      </w:r>
      <w:r w:rsidRPr="00705298">
        <w:rPr>
          <w:rFonts w:cstheme="minorHAnsi"/>
          <w:sz w:val="24"/>
          <w:szCs w:val="24"/>
          <w:vertAlign w:val="subscript"/>
          <w:lang w:eastAsia="en-GB"/>
        </w:rPr>
        <w:t>1</w:t>
      </w:r>
      <w:r>
        <w:rPr>
          <w:rFonts w:cstheme="minorHAnsi"/>
          <w:sz w:val="24"/>
          <w:szCs w:val="24"/>
          <w:vertAlign w:val="subscript"/>
          <w:lang w:eastAsia="en-GB"/>
        </w:rPr>
        <w:t xml:space="preserve"> = </w:t>
      </w:r>
      <w:r>
        <w:rPr>
          <w:rFonts w:cstheme="minorHAnsi"/>
          <w:sz w:val="24"/>
          <w:szCs w:val="24"/>
          <w:lang w:eastAsia="en-GB"/>
        </w:rPr>
        <w:t xml:space="preserve">antenna height station 1 in meters </w:t>
      </w:r>
    </w:p>
    <w:p w14:paraId="23260005" w14:textId="77777777" w:rsidR="00B0427E" w:rsidRDefault="00B0427E" w:rsidP="00B0427E">
      <w:pPr>
        <w:pStyle w:val="BodyText"/>
        <w:rPr>
          <w:rFonts w:cstheme="minorHAnsi"/>
          <w:sz w:val="24"/>
          <w:szCs w:val="24"/>
          <w:lang w:eastAsia="en-GB"/>
        </w:rPr>
      </w:pPr>
      <w:r w:rsidRPr="00705298">
        <w:rPr>
          <w:rFonts w:cstheme="minorHAnsi"/>
          <w:sz w:val="24"/>
          <w:szCs w:val="24"/>
          <w:lang w:eastAsia="en-GB"/>
        </w:rPr>
        <w:t>h</w:t>
      </w:r>
      <w:r>
        <w:rPr>
          <w:rFonts w:cstheme="minorHAnsi"/>
          <w:sz w:val="24"/>
          <w:szCs w:val="24"/>
          <w:vertAlign w:val="subscript"/>
          <w:lang w:eastAsia="en-GB"/>
        </w:rPr>
        <w:t xml:space="preserve">2 = </w:t>
      </w:r>
      <w:r>
        <w:rPr>
          <w:rFonts w:cstheme="minorHAnsi"/>
          <w:sz w:val="24"/>
          <w:szCs w:val="24"/>
          <w:lang w:eastAsia="en-GB"/>
        </w:rPr>
        <w:t xml:space="preserve">antenna height station 2 in meters </w:t>
      </w:r>
    </w:p>
    <w:p w14:paraId="4AAC072E" w14:textId="77777777" w:rsidR="00B0427E" w:rsidRDefault="00B0427E" w:rsidP="005E2BA9">
      <w:pPr>
        <w:pStyle w:val="BodyText"/>
      </w:pPr>
    </w:p>
    <w:p w14:paraId="652A4D47" w14:textId="77777777" w:rsidR="005E2BA9" w:rsidRPr="00A6252A" w:rsidRDefault="005E2BA9" w:rsidP="00D271D6">
      <w:pPr>
        <w:pStyle w:val="BodyText"/>
        <w:rPr>
          <w:color w:val="FF0000"/>
        </w:rPr>
      </w:pPr>
    </w:p>
    <w:p w14:paraId="107E9D73" w14:textId="5BD58E4B" w:rsidR="00C370B1" w:rsidRDefault="00243435">
      <w:pPr>
        <w:pStyle w:val="Heading2"/>
      </w:pPr>
      <w:bookmarkStart w:id="157" w:name="_Toc107230274"/>
      <w:bookmarkStart w:id="158" w:name="_Toc107230444"/>
      <w:bookmarkStart w:id="159" w:name="_Toc107230613"/>
      <w:bookmarkStart w:id="160" w:name="_Toc107748824"/>
      <w:bookmarkStart w:id="161" w:name="_Toc107230275"/>
      <w:bookmarkStart w:id="162" w:name="_Toc107230445"/>
      <w:bookmarkStart w:id="163" w:name="_Toc107230614"/>
      <w:bookmarkStart w:id="164" w:name="_Toc107748825"/>
      <w:bookmarkStart w:id="165" w:name="_Toc107230276"/>
      <w:bookmarkStart w:id="166" w:name="_Toc107230446"/>
      <w:bookmarkStart w:id="167" w:name="_Toc107230615"/>
      <w:bookmarkStart w:id="168" w:name="_Toc107748826"/>
      <w:bookmarkStart w:id="169" w:name="_Toc107230277"/>
      <w:bookmarkStart w:id="170" w:name="_Toc107230447"/>
      <w:bookmarkStart w:id="171" w:name="_Toc107230616"/>
      <w:bookmarkStart w:id="172" w:name="_Toc107748827"/>
      <w:bookmarkStart w:id="173" w:name="_Toc107230278"/>
      <w:bookmarkStart w:id="174" w:name="_Toc107230448"/>
      <w:bookmarkStart w:id="175" w:name="_Toc107230617"/>
      <w:bookmarkStart w:id="176" w:name="_Toc107748828"/>
      <w:bookmarkStart w:id="177" w:name="_Toc107230279"/>
      <w:bookmarkStart w:id="178" w:name="_Toc107230449"/>
      <w:bookmarkStart w:id="179" w:name="_Toc107230618"/>
      <w:bookmarkStart w:id="180" w:name="_Toc107748829"/>
      <w:bookmarkStart w:id="181" w:name="_Toc107230280"/>
      <w:bookmarkStart w:id="182" w:name="_Toc107230450"/>
      <w:bookmarkStart w:id="183" w:name="_Toc107230619"/>
      <w:bookmarkStart w:id="184" w:name="_Toc107748830"/>
      <w:bookmarkStart w:id="185" w:name="_Toc107230281"/>
      <w:bookmarkStart w:id="186" w:name="_Toc107230451"/>
      <w:bookmarkStart w:id="187" w:name="_Toc107230620"/>
      <w:bookmarkStart w:id="188" w:name="_Toc107748831"/>
      <w:bookmarkStart w:id="189" w:name="_Toc107230282"/>
      <w:bookmarkStart w:id="190" w:name="_Toc107230452"/>
      <w:bookmarkStart w:id="191" w:name="_Toc107230621"/>
      <w:bookmarkStart w:id="192" w:name="_Toc107748832"/>
      <w:bookmarkStart w:id="193" w:name="_Toc107230283"/>
      <w:bookmarkStart w:id="194" w:name="_Toc107230453"/>
      <w:bookmarkStart w:id="195" w:name="_Toc107230622"/>
      <w:bookmarkStart w:id="196" w:name="_Toc107748833"/>
      <w:bookmarkStart w:id="197" w:name="_Toc107230284"/>
      <w:bookmarkStart w:id="198" w:name="_Toc107230454"/>
      <w:bookmarkStart w:id="199" w:name="_Toc107230623"/>
      <w:bookmarkStart w:id="200" w:name="_Toc107748834"/>
      <w:bookmarkStart w:id="201" w:name="_Toc107230285"/>
      <w:bookmarkStart w:id="202" w:name="_Toc107230455"/>
      <w:bookmarkStart w:id="203" w:name="_Toc107230624"/>
      <w:bookmarkStart w:id="204" w:name="_Toc107748835"/>
      <w:bookmarkStart w:id="205" w:name="_Toc107230286"/>
      <w:bookmarkStart w:id="206" w:name="_Toc107230456"/>
      <w:bookmarkStart w:id="207" w:name="_Toc107230625"/>
      <w:bookmarkStart w:id="208" w:name="_Toc107748836"/>
      <w:bookmarkStart w:id="209" w:name="_Toc107230287"/>
      <w:bookmarkStart w:id="210" w:name="_Toc107230457"/>
      <w:bookmarkStart w:id="211" w:name="_Toc107230626"/>
      <w:bookmarkStart w:id="212" w:name="_Toc107748837"/>
      <w:bookmarkStart w:id="213" w:name="_Toc107230288"/>
      <w:bookmarkStart w:id="214" w:name="_Toc107230458"/>
      <w:bookmarkStart w:id="215" w:name="_Toc107230627"/>
      <w:bookmarkStart w:id="216" w:name="_Toc107748838"/>
      <w:bookmarkStart w:id="217" w:name="_Toc107230289"/>
      <w:bookmarkStart w:id="218" w:name="_Toc107230459"/>
      <w:bookmarkStart w:id="219" w:name="_Toc107230628"/>
      <w:bookmarkStart w:id="220" w:name="_Toc107748839"/>
      <w:bookmarkStart w:id="221" w:name="_Toc107230290"/>
      <w:bookmarkStart w:id="222" w:name="_Toc107230460"/>
      <w:bookmarkStart w:id="223" w:name="_Toc107230629"/>
      <w:bookmarkStart w:id="224" w:name="_Toc107748840"/>
      <w:bookmarkStart w:id="225" w:name="_Toc107230291"/>
      <w:bookmarkStart w:id="226" w:name="_Toc107230461"/>
      <w:bookmarkStart w:id="227" w:name="_Toc107230630"/>
      <w:bookmarkStart w:id="228" w:name="_Toc107748841"/>
      <w:bookmarkStart w:id="229" w:name="_Toc107230292"/>
      <w:bookmarkStart w:id="230" w:name="_Toc107230462"/>
      <w:bookmarkStart w:id="231" w:name="_Toc107230631"/>
      <w:bookmarkStart w:id="232" w:name="_Toc107748842"/>
      <w:bookmarkStart w:id="233" w:name="_Toc107230293"/>
      <w:bookmarkStart w:id="234" w:name="_Toc107230463"/>
      <w:bookmarkStart w:id="235" w:name="_Toc107230632"/>
      <w:bookmarkStart w:id="236" w:name="_Toc107748843"/>
      <w:bookmarkStart w:id="237" w:name="_Toc107230294"/>
      <w:bookmarkStart w:id="238" w:name="_Toc107230464"/>
      <w:bookmarkStart w:id="239" w:name="_Toc107230633"/>
      <w:bookmarkStart w:id="240" w:name="_Toc107748844"/>
      <w:bookmarkStart w:id="241" w:name="_Toc107230295"/>
      <w:bookmarkStart w:id="242" w:name="_Toc107230465"/>
      <w:bookmarkStart w:id="243" w:name="_Toc107230634"/>
      <w:bookmarkStart w:id="244" w:name="_Toc107748845"/>
      <w:bookmarkStart w:id="245" w:name="_Toc107230296"/>
      <w:bookmarkStart w:id="246" w:name="_Toc107230466"/>
      <w:bookmarkStart w:id="247" w:name="_Toc107230635"/>
      <w:bookmarkStart w:id="248" w:name="_Toc107748846"/>
      <w:bookmarkStart w:id="249" w:name="_Toc107230297"/>
      <w:bookmarkStart w:id="250" w:name="_Toc107230467"/>
      <w:bookmarkStart w:id="251" w:name="_Toc107230636"/>
      <w:bookmarkStart w:id="252" w:name="_Toc107748847"/>
      <w:bookmarkStart w:id="253" w:name="_Toc107230298"/>
      <w:bookmarkStart w:id="254" w:name="_Toc107230468"/>
      <w:bookmarkStart w:id="255" w:name="_Toc107230637"/>
      <w:bookmarkStart w:id="256" w:name="_Toc107748848"/>
      <w:bookmarkStart w:id="257" w:name="_Toc107230299"/>
      <w:bookmarkStart w:id="258" w:name="_Toc107230469"/>
      <w:bookmarkStart w:id="259" w:name="_Toc107230638"/>
      <w:bookmarkStart w:id="260" w:name="_Toc107748849"/>
      <w:bookmarkStart w:id="261" w:name="_Toc107230300"/>
      <w:bookmarkStart w:id="262" w:name="_Toc107230470"/>
      <w:bookmarkStart w:id="263" w:name="_Toc107230639"/>
      <w:bookmarkStart w:id="264" w:name="_Toc107748850"/>
      <w:bookmarkStart w:id="265" w:name="_Toc107230301"/>
      <w:bookmarkStart w:id="266" w:name="_Toc107230471"/>
      <w:bookmarkStart w:id="267" w:name="_Toc107230640"/>
      <w:bookmarkStart w:id="268" w:name="_Toc107748851"/>
      <w:bookmarkStart w:id="269" w:name="_Toc107230302"/>
      <w:bookmarkStart w:id="270" w:name="_Toc107230472"/>
      <w:bookmarkStart w:id="271" w:name="_Toc107230641"/>
      <w:bookmarkStart w:id="272" w:name="_Toc107748852"/>
      <w:bookmarkStart w:id="273" w:name="_Toc107230303"/>
      <w:bookmarkStart w:id="274" w:name="_Toc107230473"/>
      <w:bookmarkStart w:id="275" w:name="_Toc107230642"/>
      <w:bookmarkStart w:id="276" w:name="_Toc107748853"/>
      <w:bookmarkStart w:id="277" w:name="_Toc107230304"/>
      <w:bookmarkStart w:id="278" w:name="_Toc107230474"/>
      <w:bookmarkStart w:id="279" w:name="_Toc107230643"/>
      <w:bookmarkStart w:id="280" w:name="_Toc107748854"/>
      <w:bookmarkStart w:id="281" w:name="_Toc107230305"/>
      <w:bookmarkStart w:id="282" w:name="_Toc107230475"/>
      <w:bookmarkStart w:id="283" w:name="_Toc107230644"/>
      <w:bookmarkStart w:id="284" w:name="_Toc107748855"/>
      <w:bookmarkStart w:id="285" w:name="_Toc107230306"/>
      <w:bookmarkStart w:id="286" w:name="_Toc107230476"/>
      <w:bookmarkStart w:id="287" w:name="_Toc107230645"/>
      <w:bookmarkStart w:id="288" w:name="_Toc107748856"/>
      <w:bookmarkStart w:id="289" w:name="_Toc107230307"/>
      <w:bookmarkStart w:id="290" w:name="_Toc107230477"/>
      <w:bookmarkStart w:id="291" w:name="_Toc107230646"/>
      <w:bookmarkStart w:id="292" w:name="_Toc107748857"/>
      <w:bookmarkStart w:id="293" w:name="_Toc107230308"/>
      <w:bookmarkStart w:id="294" w:name="_Toc107230478"/>
      <w:bookmarkStart w:id="295" w:name="_Toc107230647"/>
      <w:bookmarkStart w:id="296" w:name="_Toc107748858"/>
      <w:bookmarkStart w:id="297" w:name="_Toc107230309"/>
      <w:bookmarkStart w:id="298" w:name="_Toc107230479"/>
      <w:bookmarkStart w:id="299" w:name="_Toc107230648"/>
      <w:bookmarkStart w:id="300" w:name="_Toc107748859"/>
      <w:bookmarkStart w:id="301" w:name="_Toc107230310"/>
      <w:bookmarkStart w:id="302" w:name="_Toc107230480"/>
      <w:bookmarkStart w:id="303" w:name="_Toc107230649"/>
      <w:bookmarkStart w:id="304" w:name="_Toc107748860"/>
      <w:bookmarkStart w:id="305" w:name="_Toc107230312"/>
      <w:bookmarkStart w:id="306" w:name="_Toc107230482"/>
      <w:bookmarkStart w:id="307" w:name="_Toc107230651"/>
      <w:bookmarkStart w:id="308" w:name="_Toc107748862"/>
      <w:bookmarkStart w:id="309" w:name="_Toc107230313"/>
      <w:bookmarkStart w:id="310" w:name="_Toc107230483"/>
      <w:bookmarkStart w:id="311" w:name="_Toc107230652"/>
      <w:bookmarkStart w:id="312" w:name="_Toc107748863"/>
      <w:bookmarkStart w:id="313" w:name="_Toc107230314"/>
      <w:bookmarkStart w:id="314" w:name="_Toc107230484"/>
      <w:bookmarkStart w:id="315" w:name="_Toc107230653"/>
      <w:bookmarkStart w:id="316" w:name="_Toc107748864"/>
      <w:bookmarkStart w:id="317" w:name="_Toc107230315"/>
      <w:bookmarkStart w:id="318" w:name="_Toc107230485"/>
      <w:bookmarkStart w:id="319" w:name="_Toc107230654"/>
      <w:bookmarkStart w:id="320" w:name="_Toc107748865"/>
      <w:bookmarkStart w:id="321" w:name="_Toc107230316"/>
      <w:bookmarkStart w:id="322" w:name="_Toc107230486"/>
      <w:bookmarkStart w:id="323" w:name="_Toc107230655"/>
      <w:bookmarkStart w:id="324" w:name="_Toc107748866"/>
      <w:bookmarkStart w:id="325" w:name="_Toc107230317"/>
      <w:bookmarkStart w:id="326" w:name="_Toc107230487"/>
      <w:bookmarkStart w:id="327" w:name="_Toc107230656"/>
      <w:bookmarkStart w:id="328" w:name="_Toc107748867"/>
      <w:bookmarkStart w:id="329" w:name="_Toc107230318"/>
      <w:bookmarkStart w:id="330" w:name="_Toc107230488"/>
      <w:bookmarkStart w:id="331" w:name="_Toc107230657"/>
      <w:bookmarkStart w:id="332" w:name="_Toc107748868"/>
      <w:bookmarkStart w:id="333" w:name="_Toc107230319"/>
      <w:bookmarkStart w:id="334" w:name="_Toc107230489"/>
      <w:bookmarkStart w:id="335" w:name="_Toc107230658"/>
      <w:bookmarkStart w:id="336" w:name="_Toc107748869"/>
      <w:bookmarkStart w:id="337" w:name="_Toc107230320"/>
      <w:bookmarkStart w:id="338" w:name="_Toc107230490"/>
      <w:bookmarkStart w:id="339" w:name="_Toc107230659"/>
      <w:bookmarkStart w:id="340" w:name="_Toc107748870"/>
      <w:bookmarkStart w:id="341" w:name="_Toc107230321"/>
      <w:bookmarkStart w:id="342" w:name="_Toc107230491"/>
      <w:bookmarkStart w:id="343" w:name="_Toc107230660"/>
      <w:bookmarkStart w:id="344" w:name="_Toc107748871"/>
      <w:bookmarkStart w:id="345" w:name="_Toc107230322"/>
      <w:bookmarkStart w:id="346" w:name="_Toc107230492"/>
      <w:bookmarkStart w:id="347" w:name="_Toc107230661"/>
      <w:bookmarkStart w:id="348" w:name="_Toc107748872"/>
      <w:bookmarkStart w:id="349" w:name="_Toc107230323"/>
      <w:bookmarkStart w:id="350" w:name="_Toc107230493"/>
      <w:bookmarkStart w:id="351" w:name="_Toc107230662"/>
      <w:bookmarkStart w:id="352" w:name="_Toc107748873"/>
      <w:bookmarkStart w:id="353" w:name="_Toc107230324"/>
      <w:bookmarkStart w:id="354" w:name="_Toc107230494"/>
      <w:bookmarkStart w:id="355" w:name="_Toc107230663"/>
      <w:bookmarkStart w:id="356" w:name="_Toc107748874"/>
      <w:bookmarkStart w:id="357" w:name="_Toc107230325"/>
      <w:bookmarkStart w:id="358" w:name="_Toc107230495"/>
      <w:bookmarkStart w:id="359" w:name="_Toc107230664"/>
      <w:bookmarkStart w:id="360" w:name="_Toc107748875"/>
      <w:bookmarkStart w:id="361" w:name="_Toc107230326"/>
      <w:bookmarkStart w:id="362" w:name="_Toc107230496"/>
      <w:bookmarkStart w:id="363" w:name="_Toc107230665"/>
      <w:bookmarkStart w:id="364" w:name="_Toc107748876"/>
      <w:bookmarkStart w:id="365" w:name="_Toc107230327"/>
      <w:bookmarkStart w:id="366" w:name="_Toc107230497"/>
      <w:bookmarkStart w:id="367" w:name="_Toc107230666"/>
      <w:bookmarkStart w:id="368" w:name="_Toc107748877"/>
      <w:bookmarkStart w:id="369" w:name="_Toc107230328"/>
      <w:bookmarkStart w:id="370" w:name="_Toc107230498"/>
      <w:bookmarkStart w:id="371" w:name="_Toc107230667"/>
      <w:bookmarkStart w:id="372" w:name="_Toc107748878"/>
      <w:bookmarkStart w:id="373" w:name="_Toc107230329"/>
      <w:bookmarkStart w:id="374" w:name="_Toc107230499"/>
      <w:bookmarkStart w:id="375" w:name="_Toc107230668"/>
      <w:bookmarkStart w:id="376" w:name="_Toc107748879"/>
      <w:bookmarkStart w:id="377" w:name="_Toc107230330"/>
      <w:bookmarkStart w:id="378" w:name="_Toc107230500"/>
      <w:bookmarkStart w:id="379" w:name="_Toc107230669"/>
      <w:bookmarkStart w:id="380" w:name="_Toc107748880"/>
      <w:bookmarkStart w:id="381" w:name="_Toc107230331"/>
      <w:bookmarkStart w:id="382" w:name="_Toc107230501"/>
      <w:bookmarkStart w:id="383" w:name="_Toc107230670"/>
      <w:bookmarkStart w:id="384" w:name="_Toc107748881"/>
      <w:bookmarkStart w:id="385" w:name="_Toc107230332"/>
      <w:bookmarkStart w:id="386" w:name="_Toc107230502"/>
      <w:bookmarkStart w:id="387" w:name="_Toc107230671"/>
      <w:bookmarkStart w:id="388" w:name="_Toc107748882"/>
      <w:bookmarkStart w:id="389" w:name="_Toc107230333"/>
      <w:bookmarkStart w:id="390" w:name="_Toc107230503"/>
      <w:bookmarkStart w:id="391" w:name="_Toc107230672"/>
      <w:bookmarkStart w:id="392" w:name="_Toc107748883"/>
      <w:bookmarkStart w:id="393" w:name="_Toc107230334"/>
      <w:bookmarkStart w:id="394" w:name="_Toc107230504"/>
      <w:bookmarkStart w:id="395" w:name="_Toc107230673"/>
      <w:bookmarkStart w:id="396" w:name="_Toc107748884"/>
      <w:bookmarkStart w:id="397" w:name="_Toc107230335"/>
      <w:bookmarkStart w:id="398" w:name="_Toc107230505"/>
      <w:bookmarkStart w:id="399" w:name="_Toc107230674"/>
      <w:bookmarkStart w:id="400" w:name="_Toc107748885"/>
      <w:bookmarkStart w:id="401" w:name="_Toc107230336"/>
      <w:bookmarkStart w:id="402" w:name="_Toc107230506"/>
      <w:bookmarkStart w:id="403" w:name="_Toc107230675"/>
      <w:bookmarkStart w:id="404" w:name="_Toc107748886"/>
      <w:bookmarkStart w:id="405" w:name="_Toc107230337"/>
      <w:bookmarkStart w:id="406" w:name="_Toc107230507"/>
      <w:bookmarkStart w:id="407" w:name="_Toc107230676"/>
      <w:bookmarkStart w:id="408" w:name="_Toc107748887"/>
      <w:bookmarkStart w:id="409" w:name="_Toc107230338"/>
      <w:bookmarkStart w:id="410" w:name="_Toc107230508"/>
      <w:bookmarkStart w:id="411" w:name="_Toc107230677"/>
      <w:bookmarkStart w:id="412" w:name="_Toc107748888"/>
      <w:bookmarkStart w:id="413" w:name="_Toc107230339"/>
      <w:bookmarkStart w:id="414" w:name="_Toc107230509"/>
      <w:bookmarkStart w:id="415" w:name="_Toc107230678"/>
      <w:bookmarkStart w:id="416" w:name="_Toc107748889"/>
      <w:bookmarkStart w:id="417" w:name="_Toc107230340"/>
      <w:bookmarkStart w:id="418" w:name="_Toc107230510"/>
      <w:bookmarkStart w:id="419" w:name="_Toc107230679"/>
      <w:bookmarkStart w:id="420" w:name="_Toc107748890"/>
      <w:bookmarkStart w:id="421" w:name="_Toc107230341"/>
      <w:bookmarkStart w:id="422" w:name="_Toc107230511"/>
      <w:bookmarkStart w:id="423" w:name="_Toc107230680"/>
      <w:bookmarkStart w:id="424" w:name="_Toc107748891"/>
      <w:bookmarkStart w:id="425" w:name="_Toc107230342"/>
      <w:bookmarkStart w:id="426" w:name="_Toc107230512"/>
      <w:bookmarkStart w:id="427" w:name="_Toc107230681"/>
      <w:bookmarkStart w:id="428" w:name="_Toc107748892"/>
      <w:bookmarkStart w:id="429" w:name="_Toc107230343"/>
      <w:bookmarkStart w:id="430" w:name="_Toc107230513"/>
      <w:bookmarkStart w:id="431" w:name="_Toc107230682"/>
      <w:bookmarkStart w:id="432" w:name="_Toc107748893"/>
      <w:bookmarkStart w:id="433" w:name="_Toc107230344"/>
      <w:bookmarkStart w:id="434" w:name="_Toc107230514"/>
      <w:bookmarkStart w:id="435" w:name="_Toc107230683"/>
      <w:bookmarkStart w:id="436" w:name="_Toc107748894"/>
      <w:bookmarkStart w:id="437" w:name="_Toc107230345"/>
      <w:bookmarkStart w:id="438" w:name="_Toc107230515"/>
      <w:bookmarkStart w:id="439" w:name="_Toc107230684"/>
      <w:bookmarkStart w:id="440" w:name="_Toc107748895"/>
      <w:bookmarkStart w:id="441" w:name="_Toc107230346"/>
      <w:bookmarkStart w:id="442" w:name="_Toc107230516"/>
      <w:bookmarkStart w:id="443" w:name="_Toc107230685"/>
      <w:bookmarkStart w:id="444" w:name="_Toc107748896"/>
      <w:bookmarkStart w:id="445" w:name="_Toc107230347"/>
      <w:bookmarkStart w:id="446" w:name="_Toc107230517"/>
      <w:bookmarkStart w:id="447" w:name="_Toc107230686"/>
      <w:bookmarkStart w:id="448" w:name="_Toc107748897"/>
      <w:bookmarkStart w:id="449" w:name="_Toc107230348"/>
      <w:bookmarkStart w:id="450" w:name="_Toc107230518"/>
      <w:bookmarkStart w:id="451" w:name="_Toc107230687"/>
      <w:bookmarkStart w:id="452" w:name="_Toc107748898"/>
      <w:bookmarkStart w:id="453" w:name="_Toc107230349"/>
      <w:bookmarkStart w:id="454" w:name="_Toc107230519"/>
      <w:bookmarkStart w:id="455" w:name="_Toc107230688"/>
      <w:bookmarkStart w:id="456" w:name="_Toc107748899"/>
      <w:bookmarkStart w:id="457" w:name="_Toc107230350"/>
      <w:bookmarkStart w:id="458" w:name="_Toc107230520"/>
      <w:bookmarkStart w:id="459" w:name="_Toc107230689"/>
      <w:bookmarkStart w:id="460" w:name="_Toc107748900"/>
      <w:bookmarkStart w:id="461" w:name="_Toc107230351"/>
      <w:bookmarkStart w:id="462" w:name="_Toc107230521"/>
      <w:bookmarkStart w:id="463" w:name="_Toc107230690"/>
      <w:bookmarkStart w:id="464" w:name="_Toc107748901"/>
      <w:bookmarkStart w:id="465" w:name="_Toc107230352"/>
      <w:bookmarkStart w:id="466" w:name="_Toc107230522"/>
      <w:bookmarkStart w:id="467" w:name="_Toc107230691"/>
      <w:bookmarkStart w:id="468" w:name="_Toc107748902"/>
      <w:bookmarkStart w:id="469" w:name="_Toc107230353"/>
      <w:bookmarkStart w:id="470" w:name="_Toc107230523"/>
      <w:bookmarkStart w:id="471" w:name="_Toc107230692"/>
      <w:bookmarkStart w:id="472" w:name="_Toc107748903"/>
      <w:bookmarkStart w:id="473" w:name="_Toc107230354"/>
      <w:bookmarkStart w:id="474" w:name="_Toc107230524"/>
      <w:bookmarkStart w:id="475" w:name="_Toc107230693"/>
      <w:bookmarkStart w:id="476" w:name="_Toc107748904"/>
      <w:bookmarkStart w:id="477" w:name="_Toc107230355"/>
      <w:bookmarkStart w:id="478" w:name="_Toc107230525"/>
      <w:bookmarkStart w:id="479" w:name="_Toc107230694"/>
      <w:bookmarkStart w:id="480" w:name="_Toc107748905"/>
      <w:bookmarkStart w:id="481" w:name="_Toc107230356"/>
      <w:bookmarkStart w:id="482" w:name="_Toc107230526"/>
      <w:bookmarkStart w:id="483" w:name="_Toc107230695"/>
      <w:bookmarkStart w:id="484" w:name="_Toc107748906"/>
      <w:bookmarkStart w:id="485" w:name="_Toc107230357"/>
      <w:bookmarkStart w:id="486" w:name="_Toc107230527"/>
      <w:bookmarkStart w:id="487" w:name="_Toc107230696"/>
      <w:bookmarkStart w:id="488" w:name="_Toc107748907"/>
      <w:bookmarkStart w:id="489" w:name="_Toc107230358"/>
      <w:bookmarkStart w:id="490" w:name="_Toc107230528"/>
      <w:bookmarkStart w:id="491" w:name="_Toc107230697"/>
      <w:bookmarkStart w:id="492" w:name="_Toc107748908"/>
      <w:bookmarkStart w:id="493" w:name="_Toc107230359"/>
      <w:bookmarkStart w:id="494" w:name="_Toc107230529"/>
      <w:bookmarkStart w:id="495" w:name="_Toc107230698"/>
      <w:bookmarkStart w:id="496" w:name="_Toc107748909"/>
      <w:bookmarkStart w:id="497" w:name="_Toc107230360"/>
      <w:bookmarkStart w:id="498" w:name="_Toc107230530"/>
      <w:bookmarkStart w:id="499" w:name="_Toc107230699"/>
      <w:bookmarkStart w:id="500" w:name="_Toc107748910"/>
      <w:bookmarkStart w:id="501" w:name="_Toc107230361"/>
      <w:bookmarkStart w:id="502" w:name="_Toc107230531"/>
      <w:bookmarkStart w:id="503" w:name="_Toc107230700"/>
      <w:bookmarkStart w:id="504" w:name="_Toc107748911"/>
      <w:bookmarkStart w:id="505" w:name="_Toc107230362"/>
      <w:bookmarkStart w:id="506" w:name="_Toc107230532"/>
      <w:bookmarkStart w:id="507" w:name="_Toc107230701"/>
      <w:bookmarkStart w:id="508" w:name="_Toc107748912"/>
      <w:bookmarkStart w:id="509" w:name="_Toc107230365"/>
      <w:bookmarkStart w:id="510" w:name="_Toc107230535"/>
      <w:bookmarkStart w:id="511" w:name="_Toc107230704"/>
      <w:bookmarkStart w:id="512" w:name="_Toc107748915"/>
      <w:bookmarkStart w:id="513" w:name="_Toc107230366"/>
      <w:bookmarkStart w:id="514" w:name="_Toc107230536"/>
      <w:bookmarkStart w:id="515" w:name="_Toc107230705"/>
      <w:bookmarkStart w:id="516" w:name="_Toc107748916"/>
      <w:bookmarkStart w:id="517" w:name="_Toc107230367"/>
      <w:bookmarkStart w:id="518" w:name="_Toc107230537"/>
      <w:bookmarkStart w:id="519" w:name="_Toc107230706"/>
      <w:bookmarkStart w:id="520" w:name="_Toc107748917"/>
      <w:bookmarkStart w:id="521" w:name="_Toc107230368"/>
      <w:bookmarkStart w:id="522" w:name="_Toc107230538"/>
      <w:bookmarkStart w:id="523" w:name="_Toc107230707"/>
      <w:bookmarkStart w:id="524" w:name="_Toc107748918"/>
      <w:bookmarkStart w:id="525" w:name="_Toc107230369"/>
      <w:bookmarkStart w:id="526" w:name="_Toc107230539"/>
      <w:bookmarkStart w:id="527" w:name="_Toc107230708"/>
      <w:bookmarkStart w:id="528" w:name="_Toc107748919"/>
      <w:bookmarkStart w:id="529" w:name="_Toc107230370"/>
      <w:bookmarkStart w:id="530" w:name="_Toc107230540"/>
      <w:bookmarkStart w:id="531" w:name="_Toc107230709"/>
      <w:bookmarkStart w:id="532" w:name="_Toc107748920"/>
      <w:bookmarkStart w:id="533" w:name="_Toc107230371"/>
      <w:bookmarkStart w:id="534" w:name="_Toc107230541"/>
      <w:bookmarkStart w:id="535" w:name="_Toc107230710"/>
      <w:bookmarkStart w:id="536" w:name="_Toc107748921"/>
      <w:bookmarkStart w:id="537" w:name="_Toc114664537"/>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t>Installation Considerations</w:t>
      </w:r>
      <w:bookmarkEnd w:id="537"/>
    </w:p>
    <w:p w14:paraId="27FCF711" w14:textId="0F1B5B55" w:rsidR="008A66AD" w:rsidRDefault="00243435" w:rsidP="00A6252A">
      <w:pPr>
        <w:pStyle w:val="Heading3"/>
      </w:pPr>
      <w:bookmarkStart w:id="538" w:name="_Toc114664538"/>
      <w:r>
        <w:t>Site Considerations</w:t>
      </w:r>
      <w:bookmarkEnd w:id="538"/>
    </w:p>
    <w:p w14:paraId="079F58D3" w14:textId="0952E3DD" w:rsidR="008A66AD" w:rsidRDefault="008A66AD" w:rsidP="008A66AD">
      <w:pPr>
        <w:pStyle w:val="BodyText"/>
      </w:pPr>
      <w:r>
        <w:t xml:space="preserve">Appropriate and available sites for the installation of Voice Communication equipment need to be specified.  A voice communication site will need facilities for the installation of antenna equipment in an elevated position.  This may be achieved through the provision of a communications tower or a multi sensor tower that also hosts other equipment.  It should be noted that where multiple antenna installations are required at a single location, there must be </w:t>
      </w:r>
      <w:r w:rsidR="00243435">
        <w:t xml:space="preserve">appropriate </w:t>
      </w:r>
      <w:r>
        <w:t>vertical separation between antenna</w:t>
      </w:r>
      <w:r w:rsidR="00243435">
        <w:t>s</w:t>
      </w:r>
      <w:r>
        <w:t>.  The site should also provide space to house rack mounted equipment, preferably in a temperature</w:t>
      </w:r>
      <w:r w:rsidR="00C325D0">
        <w:t>-</w:t>
      </w:r>
      <w:r>
        <w:t xml:space="preserve">controlled environment.  </w:t>
      </w:r>
    </w:p>
    <w:p w14:paraId="15FB99BA" w14:textId="1BF8B51B" w:rsidR="00243435" w:rsidRDefault="00243435" w:rsidP="00A6252A">
      <w:pPr>
        <w:pStyle w:val="BodyText"/>
        <w:keepNext/>
      </w:pPr>
      <w:r>
        <w:t>The following should also be taken in account when establishing coastal radio sites:</w:t>
      </w:r>
    </w:p>
    <w:p w14:paraId="6D181481" w14:textId="77777777" w:rsidR="00243435" w:rsidRDefault="00243435" w:rsidP="00243435">
      <w:pPr>
        <w:pStyle w:val="BodyText"/>
        <w:numPr>
          <w:ilvl w:val="0"/>
          <w:numId w:val="25"/>
        </w:numPr>
      </w:pPr>
      <w:r>
        <w:t xml:space="preserve">Lightning protection </w:t>
      </w:r>
    </w:p>
    <w:p w14:paraId="4FD77EEA" w14:textId="5A3A890E" w:rsidR="00243435" w:rsidRDefault="00243435" w:rsidP="00243435">
      <w:pPr>
        <w:pStyle w:val="BodyText"/>
        <w:numPr>
          <w:ilvl w:val="0"/>
          <w:numId w:val="25"/>
        </w:numPr>
      </w:pPr>
      <w:r>
        <w:t>Wind load</w:t>
      </w:r>
      <w:r w:rsidR="00213AE3">
        <w:t xml:space="preserve"> </w:t>
      </w:r>
      <w:r w:rsidR="00C325D0">
        <w:t>on structures housing the aerials</w:t>
      </w:r>
    </w:p>
    <w:p w14:paraId="0AB57C7C" w14:textId="7EDF45A0" w:rsidR="00C325D0" w:rsidRDefault="00C325D0" w:rsidP="00243435">
      <w:pPr>
        <w:pStyle w:val="BodyText"/>
        <w:numPr>
          <w:ilvl w:val="0"/>
          <w:numId w:val="25"/>
        </w:numPr>
      </w:pPr>
      <w:r>
        <w:t>Capacity of radio tower</w:t>
      </w:r>
    </w:p>
    <w:p w14:paraId="192CC023" w14:textId="77777777" w:rsidR="00243435" w:rsidRDefault="00243435" w:rsidP="00243435">
      <w:pPr>
        <w:pStyle w:val="BodyText"/>
        <w:numPr>
          <w:ilvl w:val="0"/>
          <w:numId w:val="25"/>
        </w:numPr>
      </w:pPr>
      <w:r>
        <w:lastRenderedPageBreak/>
        <w:t>Ice build up</w:t>
      </w:r>
    </w:p>
    <w:p w14:paraId="08EA7F7E" w14:textId="77777777" w:rsidR="00C325D0" w:rsidRDefault="00243435" w:rsidP="00243435">
      <w:pPr>
        <w:pStyle w:val="BodyText"/>
        <w:numPr>
          <w:ilvl w:val="0"/>
          <w:numId w:val="25"/>
        </w:numPr>
      </w:pPr>
      <w:r>
        <w:t xml:space="preserve">Maintenance </w:t>
      </w:r>
      <w:r w:rsidR="00C325D0">
        <w:t>considerations</w:t>
      </w:r>
    </w:p>
    <w:p w14:paraId="64D3AC1F" w14:textId="271EADEC" w:rsidR="00243435" w:rsidRDefault="00C325D0" w:rsidP="00243435">
      <w:pPr>
        <w:pStyle w:val="BodyText"/>
        <w:numPr>
          <w:ilvl w:val="0"/>
          <w:numId w:val="25"/>
        </w:numPr>
      </w:pPr>
      <w:r>
        <w:t>L</w:t>
      </w:r>
      <w:r w:rsidR="00237232">
        <w:t xml:space="preserve">egal </w:t>
      </w:r>
      <w:r w:rsidR="00243435">
        <w:t>Access</w:t>
      </w:r>
      <w:r>
        <w:t xml:space="preserve"> for example if maintenance staff need to drive over private land</w:t>
      </w:r>
      <w:r w:rsidR="00243435">
        <w:t xml:space="preserve"> </w:t>
      </w:r>
    </w:p>
    <w:p w14:paraId="59770C29" w14:textId="4C8A566D" w:rsidR="00243435" w:rsidRPr="007132D5" w:rsidRDefault="00243435" w:rsidP="00A6252A">
      <w:pPr>
        <w:pStyle w:val="BodyText"/>
      </w:pPr>
      <w:r w:rsidRPr="007132D5">
        <w:t>Externally installed electronic equipment should be in an appropriate environmental enclosure.  IEC requirements should be applied as far as relevant.</w:t>
      </w:r>
      <w:r>
        <w:t xml:space="preserve">  </w:t>
      </w:r>
      <w:r w:rsidRPr="007132D5">
        <w:t>In addition the siting and installation of radio communication equipment should make provision for accessibility, maintenance and repair.</w:t>
      </w:r>
      <w:r>
        <w:t xml:space="preserve"> Also provisions regarding logging and monitoring should be taken into account.  </w:t>
      </w:r>
    </w:p>
    <w:p w14:paraId="08CA767B" w14:textId="77777777" w:rsidR="00A267C0" w:rsidRPr="007132D5" w:rsidRDefault="00A267C0" w:rsidP="00A267C0">
      <w:pPr>
        <w:pStyle w:val="BodyText"/>
      </w:pPr>
      <w:r w:rsidRPr="007132D5">
        <w:t xml:space="preserve">Consideration should be given to the power output of the radio system at the antenna instead of the power output at the radio equipment. </w:t>
      </w:r>
    </w:p>
    <w:p w14:paraId="5A300AF3" w14:textId="77777777" w:rsidR="00A267C0" w:rsidRDefault="00A267C0" w:rsidP="00A267C0">
      <w:pPr>
        <w:pStyle w:val="BodyText"/>
      </w:pPr>
      <w:r w:rsidRPr="007132D5">
        <w:t>Care must also be taken that proper separation is maintained when co-locating antenna sites</w:t>
      </w:r>
      <w:r>
        <w:t>.</w:t>
      </w:r>
    </w:p>
    <w:p w14:paraId="0020E3F3" w14:textId="77777777" w:rsidR="00A267C0" w:rsidRDefault="00A267C0" w:rsidP="00A267C0">
      <w:pPr>
        <w:pStyle w:val="BodyText"/>
      </w:pPr>
      <w:r w:rsidRPr="007132D5">
        <w:t>Sites for radio communication equipment should be selected based upon optimizing the coverage of the VTS area and the ability to provide the required services e.g. telecommunication links and access. Considerations include availability of electrical power, physical security of the site, housing and possible co-location with existing infrastructure.</w:t>
      </w:r>
    </w:p>
    <w:p w14:paraId="20726711" w14:textId="5F03009D" w:rsidR="006F5F29" w:rsidRDefault="006F5F29" w:rsidP="006F5F29">
      <w:pPr>
        <w:pStyle w:val="BodyText"/>
      </w:pPr>
      <w:r w:rsidRPr="00A6252A">
        <w:t>In areas with ATEX restrictions</w:t>
      </w:r>
      <w:r>
        <w:t>,</w:t>
      </w:r>
      <w:r w:rsidRPr="00A6252A">
        <w:t xml:space="preserve"> requirements to </w:t>
      </w:r>
      <w:r>
        <w:t xml:space="preserve">reduce </w:t>
      </w:r>
      <w:r w:rsidRPr="00A6252A">
        <w:t xml:space="preserve">transmit power </w:t>
      </w:r>
      <w:r>
        <w:t>(both ships as well as VHF</w:t>
      </w:r>
      <w:r w:rsidR="00C325D0">
        <w:t xml:space="preserve"> </w:t>
      </w:r>
      <w:r>
        <w:t xml:space="preserve">site’s) </w:t>
      </w:r>
      <w:r w:rsidRPr="00A6252A">
        <w:t>may apply</w:t>
      </w:r>
      <w:r>
        <w:t>.</w:t>
      </w:r>
      <w:r w:rsidRPr="00E91059">
        <w:t xml:space="preserve"> </w:t>
      </w:r>
    </w:p>
    <w:p w14:paraId="2F488AC7" w14:textId="511C4A98" w:rsidR="00243435" w:rsidRDefault="00243435" w:rsidP="008A66AD">
      <w:pPr>
        <w:pStyle w:val="BodyText"/>
      </w:pPr>
    </w:p>
    <w:p w14:paraId="4566775E" w14:textId="77777777" w:rsidR="00A267C0" w:rsidRDefault="00A267C0" w:rsidP="008A66AD">
      <w:pPr>
        <w:pStyle w:val="BodyText"/>
      </w:pPr>
    </w:p>
    <w:p w14:paraId="551F5333" w14:textId="3C3F610F" w:rsidR="00243435" w:rsidRDefault="00243435" w:rsidP="00A6252A">
      <w:pPr>
        <w:pStyle w:val="Heading3"/>
      </w:pPr>
      <w:bookmarkStart w:id="539" w:name="_Toc114664539"/>
      <w:r>
        <w:t>Antenna Arrangements</w:t>
      </w:r>
      <w:bookmarkEnd w:id="539"/>
    </w:p>
    <w:p w14:paraId="667B4128" w14:textId="63A52481" w:rsidR="00243435" w:rsidRPr="00243435" w:rsidRDefault="00243435">
      <w:pPr>
        <w:pStyle w:val="BodyText"/>
      </w:pPr>
      <w:r w:rsidRPr="004732EA">
        <w:t>A typical marine VHF antenna is designed with vertical polarization.</w:t>
      </w:r>
      <w:r>
        <w:t xml:space="preserve"> </w:t>
      </w:r>
      <w:r w:rsidRPr="004732EA">
        <w:t xml:space="preserve">This means that the best performance from </w:t>
      </w:r>
      <w:r>
        <w:t>the</w:t>
      </w:r>
      <w:r w:rsidRPr="004732EA">
        <w:t xml:space="preserve"> antenna will be </w:t>
      </w:r>
      <w:r>
        <w:t>achieved</w:t>
      </w:r>
      <w:r w:rsidRPr="004732EA">
        <w:t xml:space="preserve"> when </w:t>
      </w:r>
      <w:r>
        <w:t>the</w:t>
      </w:r>
      <w:r w:rsidRPr="004732EA">
        <w:t xml:space="preserve"> antenna is mounted perfectly vertical. Any angle beyond vertical will lessen the performance of the </w:t>
      </w:r>
      <w:r>
        <w:t>antenna</w:t>
      </w:r>
      <w:r w:rsidRPr="004732EA">
        <w:t>.</w:t>
      </w:r>
    </w:p>
    <w:p w14:paraId="071F38D3" w14:textId="65F0343F" w:rsidR="008A66AD" w:rsidRDefault="008A66AD" w:rsidP="008A66AD">
      <w:pPr>
        <w:pStyle w:val="BodyText"/>
      </w:pPr>
      <w:r>
        <w:t>It should be noted that multiple radio</w:t>
      </w:r>
      <w:r w:rsidR="00243435">
        <w:t xml:space="preserve"> trans</w:t>
      </w:r>
      <w:r w:rsidR="005E22FE">
        <w:t>m</w:t>
      </w:r>
      <w:r w:rsidR="00243435">
        <w:t>itter</w:t>
      </w:r>
      <w:r>
        <w:t xml:space="preserve">s can be combined </w:t>
      </w:r>
      <w:r w:rsidR="00502D36">
        <w:t xml:space="preserve">to </w:t>
      </w:r>
      <w:r>
        <w:t>operate through the same antenna. The result of this action is that the output power of connected radio equipment will be reduced</w:t>
      </w:r>
      <w:r w:rsidR="005B6F6C">
        <w:t>.</w:t>
      </w:r>
      <w:r>
        <w:t xml:space="preserve"> For example, the use of two radios transmitting through a single antenna will result in a 50% reduction in output power</w:t>
      </w:r>
      <w:r w:rsidR="00855DF8">
        <w:t>. However</w:t>
      </w:r>
      <w:r w:rsidR="00C325D0">
        <w:t>,</w:t>
      </w:r>
      <w:r w:rsidR="00855DF8">
        <w:t xml:space="preserve"> </w:t>
      </w:r>
      <w:r w:rsidR="00C325D0">
        <w:t xml:space="preserve">it should be noted that </w:t>
      </w:r>
      <w:r w:rsidR="00FB5A24">
        <w:t xml:space="preserve">achieving the required range performance </w:t>
      </w:r>
      <w:r w:rsidR="006E6F2B">
        <w:t xml:space="preserve">is </w:t>
      </w:r>
      <w:r w:rsidR="00FB5A24">
        <w:t>primarily a function of height</w:t>
      </w:r>
      <w:r w:rsidR="00B5234F">
        <w:t xml:space="preserve"> above sea level.</w:t>
      </w:r>
    </w:p>
    <w:p w14:paraId="53D3A389" w14:textId="40DFB607" w:rsidR="008A66AD" w:rsidRDefault="008A66AD" w:rsidP="008A66AD">
      <w:pPr>
        <w:pStyle w:val="BodyText"/>
      </w:pPr>
      <w:r>
        <w:t>Antenn</w:t>
      </w:r>
      <w:r w:rsidR="00FE773A">
        <w:t>ae</w:t>
      </w:r>
      <w:r>
        <w:t xml:space="preserve"> can be configured as Transmit/Receive or as single function antenna.  A single function (Receive) antenna can be split to the receive connection on all voice communication base station equipment.  Where there are multiple radios on a single site, a single function (receive) antenna should be installed at the highest location so that it has the best chance to receive weaker signals from small vessels at long range. Transmit antenna would then be installed at lower positions on the tower (to maintain the appropriate vertical separation). Whilst they will be lower and potentially suffer a loss of range performance, a single transmitter transmitting through a single antenna will transit at its full power output.</w:t>
      </w:r>
    </w:p>
    <w:p w14:paraId="0E83267D" w14:textId="744492C0" w:rsidR="00243435" w:rsidRDefault="00F06259" w:rsidP="00F06259">
      <w:pPr>
        <w:pStyle w:val="BodyText"/>
      </w:pPr>
      <w:r>
        <w:t>Local legislation</w:t>
      </w:r>
      <w:r w:rsidR="000253C8">
        <w:t xml:space="preserve"> or </w:t>
      </w:r>
      <w:r>
        <w:t xml:space="preserve">regulations considering antenna height and transmission </w:t>
      </w:r>
      <w:r w:rsidRPr="009D0633">
        <w:t xml:space="preserve">power, as well as practical considerations like availability of </w:t>
      </w:r>
      <w:r>
        <w:t xml:space="preserve">sites for installation will lead to an </w:t>
      </w:r>
      <w:r w:rsidR="000253C8">
        <w:t xml:space="preserve">overall </w:t>
      </w:r>
      <w:r>
        <w:t xml:space="preserve">antenna </w:t>
      </w:r>
      <w:r w:rsidR="000253C8">
        <w:t>layout design</w:t>
      </w:r>
      <w:r>
        <w:t>.  Use of omni-directional antenna</w:t>
      </w:r>
      <w:r w:rsidR="006A7930">
        <w:t xml:space="preserve">e or </w:t>
      </w:r>
      <w:r>
        <w:t xml:space="preserve"> directional antenna</w:t>
      </w:r>
      <w:r w:rsidR="006A7930">
        <w:t>e</w:t>
      </w:r>
      <w:r>
        <w:t xml:space="preserve"> may be part of this process.</w:t>
      </w:r>
    </w:p>
    <w:p w14:paraId="509613B1" w14:textId="556C1649" w:rsidR="006F5F29" w:rsidRDefault="00E57594" w:rsidP="00E57594">
      <w:pPr>
        <w:pStyle w:val="BodyText"/>
      </w:pPr>
      <w:r>
        <w:t xml:space="preserve">VHF </w:t>
      </w:r>
      <w:r w:rsidRPr="00A6252A">
        <w:rPr>
          <w:color w:val="000000" w:themeColor="text1"/>
        </w:rPr>
        <w:t xml:space="preserve">range on inland waterways is </w:t>
      </w:r>
      <w:r>
        <w:t xml:space="preserve">often </w:t>
      </w:r>
      <w:r w:rsidRPr="00A6252A">
        <w:rPr>
          <w:color w:val="000000" w:themeColor="text1"/>
        </w:rPr>
        <w:t xml:space="preserve">limited by obstructions along the banks of a meandering river. </w:t>
      </w:r>
      <w:r>
        <w:t>Local legislations may restrict antenna</w:t>
      </w:r>
      <w:r w:rsidR="00FA07AC">
        <w:t xml:space="preserve"> </w:t>
      </w:r>
      <w:r>
        <w:t>height and transmission power.</w:t>
      </w:r>
    </w:p>
    <w:p w14:paraId="11DDB706" w14:textId="77777777" w:rsidR="007F7FF8" w:rsidRDefault="007F7FF8" w:rsidP="00E57594">
      <w:pPr>
        <w:pStyle w:val="BodyText"/>
      </w:pPr>
    </w:p>
    <w:p w14:paraId="6D7D2B1C" w14:textId="77777777" w:rsidR="00854793" w:rsidRPr="007132D5" w:rsidRDefault="00854793" w:rsidP="00854793">
      <w:pPr>
        <w:pStyle w:val="Heading3"/>
      </w:pPr>
      <w:bookmarkStart w:id="540" w:name="_Toc114664540"/>
      <w:r w:rsidRPr="007132D5">
        <w:t>Interference</w:t>
      </w:r>
      <w:bookmarkEnd w:id="540"/>
    </w:p>
    <w:p w14:paraId="75EBC8FB" w14:textId="228FC538" w:rsidR="00854793" w:rsidRPr="007132D5" w:rsidRDefault="00854793" w:rsidP="00854793">
      <w:pPr>
        <w:pStyle w:val="BodyText"/>
      </w:pPr>
      <w:r w:rsidRPr="007132D5">
        <w:t>Radio communications equipment complies with applicable international standards and regulations</w:t>
      </w:r>
      <w:r w:rsidR="005944B0">
        <w:t>.</w:t>
      </w:r>
      <w:r w:rsidRPr="007132D5">
        <w:t xml:space="preserve">  The avoidance of interference is essential, therefore equipment should be installed in accordance with manufacturer’s instructions and monitored to ensure that instances of interference are investigated and rectified.</w:t>
      </w:r>
    </w:p>
    <w:p w14:paraId="718A301B" w14:textId="417194E3" w:rsidR="00854793" w:rsidRPr="007132D5" w:rsidRDefault="00854793" w:rsidP="00854793">
      <w:pPr>
        <w:pStyle w:val="BodyText"/>
      </w:pPr>
      <w:r w:rsidRPr="007132D5">
        <w:lastRenderedPageBreak/>
        <w:t>Special attention should be given during the design stage to ensure electromagnetic compatibility (EMC) of radio communication equipment used.  Frequency spectrum (i.e.</w:t>
      </w:r>
      <w:r w:rsidR="00FA07AC">
        <w:t xml:space="preserve"> </w:t>
      </w:r>
      <w:r w:rsidRPr="007132D5">
        <w:t>VHF working channels), used for VTS radio communication, must be agreed with the national radio licensing authority.</w:t>
      </w:r>
    </w:p>
    <w:p w14:paraId="24291E41" w14:textId="77777777" w:rsidR="00243435" w:rsidRDefault="00243435" w:rsidP="00854793">
      <w:pPr>
        <w:pStyle w:val="BodyText"/>
      </w:pPr>
    </w:p>
    <w:p w14:paraId="261C6523" w14:textId="6BAE5D82" w:rsidR="00B958A6" w:rsidRDefault="00243435" w:rsidP="00A6252A">
      <w:pPr>
        <w:pStyle w:val="Heading3"/>
      </w:pPr>
      <w:bookmarkStart w:id="541" w:name="_Toc107230378"/>
      <w:bookmarkStart w:id="542" w:name="_Toc107230548"/>
      <w:bookmarkStart w:id="543" w:name="_Toc107230717"/>
      <w:bookmarkStart w:id="544" w:name="_Toc107748928"/>
      <w:bookmarkStart w:id="545" w:name="_Toc107230379"/>
      <w:bookmarkStart w:id="546" w:name="_Toc107230549"/>
      <w:bookmarkStart w:id="547" w:name="_Toc107230718"/>
      <w:bookmarkStart w:id="548" w:name="_Toc107748929"/>
      <w:bookmarkStart w:id="549" w:name="_Toc114664543"/>
      <w:bookmarkEnd w:id="541"/>
      <w:bookmarkEnd w:id="542"/>
      <w:bookmarkEnd w:id="543"/>
      <w:bookmarkEnd w:id="544"/>
      <w:bookmarkEnd w:id="545"/>
      <w:bookmarkEnd w:id="546"/>
      <w:bookmarkEnd w:id="547"/>
      <w:bookmarkEnd w:id="548"/>
      <w:r>
        <w:t>VTS Centre Layout</w:t>
      </w:r>
      <w:bookmarkEnd w:id="549"/>
    </w:p>
    <w:p w14:paraId="6AC9DF69" w14:textId="37698CC9" w:rsidR="001838CC" w:rsidRDefault="001838CC" w:rsidP="001838CC">
      <w:pPr>
        <w:pStyle w:val="BodyText"/>
      </w:pPr>
      <w:r>
        <w:t>Special attention should be given to equipment in a situation with multiple VTSO’s in a same room.</w:t>
      </w:r>
      <w:r w:rsidR="00231848">
        <w:t xml:space="preserve"> </w:t>
      </w:r>
      <w:r w:rsidR="00243435">
        <w:t xml:space="preserve">Voice communication from one VTS Operator may disturb the work of another. Assessing the acoustic properties of the proposed VTS Centre may be appropriate and assist in the design of acoustic barriers </w:t>
      </w:r>
      <w:r w:rsidR="00AF0384">
        <w:t>or dir</w:t>
      </w:r>
      <w:r w:rsidR="00F37787">
        <w:t>e</w:t>
      </w:r>
      <w:r w:rsidR="00AF0384">
        <w:t xml:space="preserve">ctional speakers </w:t>
      </w:r>
      <w:r w:rsidR="00243435">
        <w:t xml:space="preserve">to enable multiple operators to work side by side undisturbed.  </w:t>
      </w:r>
    </w:p>
    <w:p w14:paraId="2C4D3F2C" w14:textId="2F660A10" w:rsidR="000F7ECA" w:rsidRDefault="000F7ECA" w:rsidP="001838CC">
      <w:pPr>
        <w:pStyle w:val="BodyText"/>
      </w:pPr>
    </w:p>
    <w:p w14:paraId="789CD9DB" w14:textId="247EAC0D" w:rsidR="0045494D" w:rsidRDefault="0045494D" w:rsidP="001838CC">
      <w:pPr>
        <w:pStyle w:val="BodyText"/>
      </w:pPr>
    </w:p>
    <w:p w14:paraId="2A9B2CD7" w14:textId="77777777" w:rsidR="0045494D" w:rsidRDefault="0045494D" w:rsidP="001838CC">
      <w:pPr>
        <w:pStyle w:val="BodyText"/>
      </w:pPr>
    </w:p>
    <w:p w14:paraId="1542E200" w14:textId="3955B65B" w:rsidR="00243435" w:rsidRDefault="00243435">
      <w:pPr>
        <w:pStyle w:val="Heading3"/>
      </w:pPr>
      <w:bookmarkStart w:id="550" w:name="_Toc107748931"/>
      <w:bookmarkStart w:id="551" w:name="_Toc114664544"/>
      <w:bookmarkEnd w:id="550"/>
      <w:r>
        <w:t>Networking</w:t>
      </w:r>
      <w:bookmarkEnd w:id="551"/>
    </w:p>
    <w:p w14:paraId="65F53989" w14:textId="799A5E1D" w:rsidR="004E6840" w:rsidRDefault="00184F1B" w:rsidP="00DF44F9">
      <w:pPr>
        <w:pStyle w:val="BodyText"/>
      </w:pPr>
      <w:r>
        <w:t xml:space="preserve">VTS systems with multisite VHF requirements </w:t>
      </w:r>
      <w:r w:rsidR="00491F4B">
        <w:t xml:space="preserve">should </w:t>
      </w:r>
      <w:r w:rsidR="0089105B">
        <w:t xml:space="preserve">be aware that </w:t>
      </w:r>
      <w:r w:rsidR="00777DB0">
        <w:t xml:space="preserve">network </w:t>
      </w:r>
      <w:r w:rsidR="0089105B">
        <w:t xml:space="preserve">latency is </w:t>
      </w:r>
      <w:r w:rsidR="00464B7A">
        <w:t xml:space="preserve">something to be considered as </w:t>
      </w:r>
      <w:r w:rsidR="0012525B">
        <w:t>voice communications are sensitive to delays, resulting in</w:t>
      </w:r>
      <w:r w:rsidR="00E621A0">
        <w:t xml:space="preserve"> delays in conversation which </w:t>
      </w:r>
      <w:r w:rsidR="000214F1">
        <w:t>is</w:t>
      </w:r>
      <w:r w:rsidR="00D23431">
        <w:t xml:space="preserve"> </w:t>
      </w:r>
      <w:r w:rsidR="000214F1">
        <w:t>inconvenient</w:t>
      </w:r>
      <w:r w:rsidR="00D23431">
        <w:t xml:space="preserve"> both for VTSO</w:t>
      </w:r>
      <w:r w:rsidR="001318F0">
        <w:t xml:space="preserve"> and for the</w:t>
      </w:r>
      <w:r w:rsidR="00D23431">
        <w:t xml:space="preserve"> mariner</w:t>
      </w:r>
      <w:r w:rsidR="001318F0">
        <w:t>.</w:t>
      </w:r>
    </w:p>
    <w:p w14:paraId="4C821F3E" w14:textId="4209777D" w:rsidR="0069485A" w:rsidRPr="009014FD" w:rsidRDefault="00851695" w:rsidP="00DF44F9">
      <w:pPr>
        <w:pStyle w:val="BodyText"/>
      </w:pPr>
      <w:r>
        <w:t xml:space="preserve">Modern </w:t>
      </w:r>
      <w:r w:rsidR="0044568B">
        <w:t>VHF systems</w:t>
      </w:r>
      <w:r w:rsidR="0023767D">
        <w:t xml:space="preserve"> </w:t>
      </w:r>
      <w:r>
        <w:t>are</w:t>
      </w:r>
      <w:r w:rsidR="00891415">
        <w:t xml:space="preserve"> </w:t>
      </w:r>
      <w:r w:rsidR="003629A5">
        <w:t xml:space="preserve">typically </w:t>
      </w:r>
      <w:r w:rsidR="00891415">
        <w:t>implemented</w:t>
      </w:r>
      <w:r w:rsidR="003A5A57">
        <w:t xml:space="preserve"> </w:t>
      </w:r>
      <w:r w:rsidR="0069485A" w:rsidRPr="009014FD">
        <w:t>us</w:t>
      </w:r>
      <w:r w:rsidR="0023767D">
        <w:t>ing</w:t>
      </w:r>
      <w:r w:rsidR="0069485A" w:rsidRPr="009014FD">
        <w:t xml:space="preserve"> of </w:t>
      </w:r>
      <w:r w:rsidR="0023767D">
        <w:t xml:space="preserve">Voice over </w:t>
      </w:r>
      <w:r w:rsidR="0069485A" w:rsidRPr="009014FD">
        <w:t>Internet Protocol (</w:t>
      </w:r>
      <w:r w:rsidR="0023767D">
        <w:t>Vo</w:t>
      </w:r>
      <w:r w:rsidR="0069485A" w:rsidRPr="009014FD">
        <w:t xml:space="preserve">IP) technology </w:t>
      </w:r>
      <w:r w:rsidR="00C44C4E">
        <w:t xml:space="preserve">enabling </w:t>
      </w:r>
      <w:r w:rsidR="00433D4A">
        <w:t xml:space="preserve">the voice communication to use the </w:t>
      </w:r>
      <w:r w:rsidR="002D6558">
        <w:t xml:space="preserve">same </w:t>
      </w:r>
      <w:r w:rsidR="00433D4A">
        <w:t>netw</w:t>
      </w:r>
      <w:r w:rsidR="00A45455">
        <w:t xml:space="preserve">ork as other elements of the VTS system. </w:t>
      </w:r>
      <w:r w:rsidR="0069485A" w:rsidRPr="009014FD">
        <w:t>This allows for a more efficient use of infrastructure, more flexibility and optimised system design</w:t>
      </w:r>
    </w:p>
    <w:p w14:paraId="72C37D55" w14:textId="77777777" w:rsidR="0069485A" w:rsidRDefault="0069485A" w:rsidP="0069485A">
      <w:pPr>
        <w:rPr>
          <w:color w:val="000080"/>
        </w:rPr>
      </w:pPr>
    </w:p>
    <w:p w14:paraId="41E4C48F" w14:textId="0A38B199" w:rsidR="00243435" w:rsidRPr="007132D5" w:rsidRDefault="00243435" w:rsidP="00243435">
      <w:pPr>
        <w:pStyle w:val="BodyText"/>
      </w:pPr>
      <w:r w:rsidRPr="00812886">
        <w:t xml:space="preserve">VoIP </w:t>
      </w:r>
      <w:r w:rsidR="00821F29" w:rsidRPr="00DF44F9">
        <w:t>(Voice over IP)</w:t>
      </w:r>
      <w:r w:rsidR="00821F29" w:rsidRPr="00812886">
        <w:t xml:space="preserve"> </w:t>
      </w:r>
      <w:r w:rsidR="00E7148A">
        <w:t xml:space="preserve">is </w:t>
      </w:r>
      <w:r w:rsidR="009108F0">
        <w:t xml:space="preserve">a common </w:t>
      </w:r>
      <w:r w:rsidR="00345FB5">
        <w:t>implem</w:t>
      </w:r>
      <w:r w:rsidR="002C7594">
        <w:t>en</w:t>
      </w:r>
      <w:r w:rsidR="00345FB5">
        <w:t>tation</w:t>
      </w:r>
      <w:r w:rsidR="00D55B27">
        <w:t xml:space="preserve"> </w:t>
      </w:r>
      <w:r w:rsidR="001B582E">
        <w:t>for</w:t>
      </w:r>
      <w:r w:rsidR="00D55B27">
        <w:t xml:space="preserve"> transporting voice over a netw</w:t>
      </w:r>
      <w:r w:rsidR="001B582E">
        <w:t>ork</w:t>
      </w:r>
      <w:r w:rsidR="00345FB5">
        <w:t>.</w:t>
      </w:r>
      <w:r w:rsidR="001B582E">
        <w:t xml:space="preserve"> </w:t>
      </w:r>
      <w:r w:rsidR="007C212B" w:rsidRPr="00DF44F9">
        <w:t xml:space="preserve">Within VoIP several </w:t>
      </w:r>
      <w:r w:rsidR="00163DAA" w:rsidRPr="00DF44F9">
        <w:t xml:space="preserve">implementations have been defined </w:t>
      </w:r>
      <w:r w:rsidR="00A8165D">
        <w:t>including</w:t>
      </w:r>
      <w:r w:rsidR="009C5C1B">
        <w:t>,</w:t>
      </w:r>
      <w:r w:rsidR="00B07AC2" w:rsidRPr="00DF44F9">
        <w:t xml:space="preserve"> </w:t>
      </w:r>
      <w:r w:rsidR="00B07AC2" w:rsidRPr="00DA12D6">
        <w:t>RTP H</w:t>
      </w:r>
      <w:r w:rsidR="004D32DD" w:rsidRPr="00DA12D6">
        <w:t>.</w:t>
      </w:r>
      <w:r w:rsidR="00B07AC2" w:rsidRPr="00DA12D6">
        <w:t xml:space="preserve">323, </w:t>
      </w:r>
      <w:r w:rsidR="004D32DD" w:rsidRPr="00DA12D6">
        <w:t>ED-137 (Air Traffic) and SIP</w:t>
      </w:r>
      <w:r w:rsidR="008E2E89" w:rsidRPr="00DA12D6">
        <w:t>(Tele</w:t>
      </w:r>
      <w:r w:rsidR="0071614D" w:rsidRPr="00DA12D6">
        <w:t>phony).</w:t>
      </w:r>
      <w:r w:rsidR="008E2E89" w:rsidRPr="00A6252A">
        <w:t xml:space="preserve"> </w:t>
      </w:r>
      <w:r w:rsidRPr="0071614D">
        <w:t xml:space="preserve"> Interface standards will thus be dependent on the requirements of the VTS Provider and</w:t>
      </w:r>
      <w:r w:rsidR="00A8165D">
        <w:t xml:space="preserve">/or </w:t>
      </w:r>
      <w:r w:rsidR="009C5C1B">
        <w:t xml:space="preserve">the </w:t>
      </w:r>
      <w:r w:rsidR="00F74FE3">
        <w:t>implementation</w:t>
      </w:r>
      <w:r w:rsidR="009C5C1B">
        <w:t xml:space="preserve"> from the Supplier regarding</w:t>
      </w:r>
      <w:r w:rsidRPr="0071614D">
        <w:t xml:space="preserve"> the equipment being installed.</w:t>
      </w:r>
    </w:p>
    <w:p w14:paraId="424816DA" w14:textId="37B08134" w:rsidR="00243435" w:rsidRPr="007132D5" w:rsidRDefault="00243435" w:rsidP="003847F9">
      <w:pPr>
        <w:pStyle w:val="Heading3"/>
      </w:pPr>
      <w:bookmarkStart w:id="552" w:name="_Toc114664545"/>
      <w:r>
        <w:t xml:space="preserve">Redundancy </w:t>
      </w:r>
      <w:r w:rsidRPr="007132D5">
        <w:t>Arrangements</w:t>
      </w:r>
      <w:bookmarkEnd w:id="552"/>
    </w:p>
    <w:p w14:paraId="1116AB57" w14:textId="4B224759" w:rsidR="001550DB" w:rsidRDefault="00C535E5" w:rsidP="00243435">
      <w:pPr>
        <w:pStyle w:val="BodyText"/>
      </w:pPr>
      <w:r>
        <w:t>Modern Voice Communication S</w:t>
      </w:r>
      <w:r w:rsidR="001A54C0">
        <w:t xml:space="preserve">ystems </w:t>
      </w:r>
      <w:r w:rsidR="00C20BFE">
        <w:t>can</w:t>
      </w:r>
      <w:r w:rsidR="00CE38ED">
        <w:t xml:space="preserve"> provide facilities that enable remote channel selection for individual receivers and transmitters</w:t>
      </w:r>
      <w:r w:rsidR="000B0C2C">
        <w:t>.  Therefore, redundancy can be provided by includi</w:t>
      </w:r>
      <w:r w:rsidR="00573A2B">
        <w:t xml:space="preserve">ng an extra receiver and an extra transmitter at radio sites and </w:t>
      </w:r>
      <w:r w:rsidR="003608ED">
        <w:t xml:space="preserve">using </w:t>
      </w:r>
      <w:r w:rsidR="00573A2B">
        <w:t xml:space="preserve">them, when required, to replace </w:t>
      </w:r>
      <w:r w:rsidR="003778ED">
        <w:t xml:space="preserve">a device that has failed.  </w:t>
      </w:r>
    </w:p>
    <w:bookmarkEnd w:id="16"/>
    <w:p w14:paraId="62A17432" w14:textId="40B7D6E4" w:rsidR="00243435" w:rsidRPr="007132D5" w:rsidRDefault="00243435" w:rsidP="0021700F">
      <w:pPr>
        <w:pStyle w:val="BodyText"/>
      </w:pPr>
    </w:p>
    <w:sectPr w:rsidR="00243435" w:rsidRPr="007132D5" w:rsidSect="008F34F4">
      <w:headerReference w:type="even" r:id="rId21"/>
      <w:headerReference w:type="default" r:id="rId22"/>
      <w:footerReference w:type="default" r:id="rId23"/>
      <w:headerReference w:type="first" r:id="rId24"/>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49FEA" w14:textId="77777777" w:rsidR="007B7850" w:rsidRDefault="007B7850" w:rsidP="003274DB">
      <w:r>
        <w:separator/>
      </w:r>
    </w:p>
    <w:p w14:paraId="56A7B3D7" w14:textId="77777777" w:rsidR="007B7850" w:rsidRDefault="007B7850"/>
  </w:endnote>
  <w:endnote w:type="continuationSeparator" w:id="0">
    <w:p w14:paraId="12BD5882" w14:textId="77777777" w:rsidR="007B7850" w:rsidRDefault="007B7850" w:rsidP="003274DB">
      <w:r>
        <w:continuationSeparator/>
      </w:r>
    </w:p>
    <w:p w14:paraId="04F93923" w14:textId="77777777" w:rsidR="007B7850" w:rsidRDefault="007B78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A1521D" w:rsidRDefault="00A1521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A1521D" w:rsidRDefault="00A1521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A1521D" w:rsidRDefault="00A1521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A1521D" w:rsidRDefault="00A1521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A1521D" w:rsidRDefault="00A1521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5336F290" w:rsidR="00A1521D" w:rsidRDefault="00A1521D" w:rsidP="008747E0">
    <w:pPr>
      <w:pStyle w:val="Footer"/>
    </w:pPr>
    <w:r>
      <w:rPr>
        <w:noProof/>
        <w:lang w:eastAsia="en-GB"/>
      </w:rPr>
      <mc:AlternateContent>
        <mc:Choice Requires="wps">
          <w:drawing>
            <wp:anchor distT="4294967293" distB="4294967293" distL="114300" distR="114300" simplePos="0" relativeHeight="251655680" behindDoc="0" locked="0" layoutInCell="1" allowOverlap="1" wp14:anchorId="073F1C68" wp14:editId="67FC402D">
              <wp:simplePos x="0" y="0"/>
              <wp:positionH relativeFrom="page">
                <wp:posOffset>225425</wp:posOffset>
              </wp:positionH>
              <wp:positionV relativeFrom="page">
                <wp:posOffset>9106534</wp:posOffset>
              </wp:positionV>
              <wp:extent cx="7127875" cy="0"/>
              <wp:effectExtent l="0" t="0" r="0" b="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6CD024A" id="Connecteur droit 11" o:spid="_x0000_s1026" style="position:absolute;z-index:25165568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" strokecolor="#00558c [3204]" strokeweight="1pt">
              <o:lock v:ext="edit" shapetype="f"/>
              <w10:wrap anchorx="page" anchory="page"/>
            </v:line>
          </w:pict>
        </mc:Fallback>
      </mc:AlternateContent>
    </w:r>
    <w:r w:rsidRPr="00442889">
      <w:rPr>
        <w:noProof/>
        <w:lang w:eastAsia="en-GB"/>
      </w:rPr>
      <w:drawing>
        <wp:anchor distT="0" distB="0" distL="114300" distR="114300" simplePos="0" relativeHeight="251653632" behindDoc="1" locked="0" layoutInCell="1" allowOverlap="1" wp14:anchorId="278B4932" wp14:editId="6548C117">
          <wp:simplePos x="0" y="0"/>
          <wp:positionH relativeFrom="page">
            <wp:posOffset>786696</wp:posOffset>
          </wp:positionH>
          <wp:positionV relativeFrom="page">
            <wp:posOffset>9725025</wp:posOffset>
          </wp:positionV>
          <wp:extent cx="3247200" cy="723600"/>
          <wp:effectExtent l="0" t="0" r="0" b="635"/>
          <wp:wrapNone/>
          <wp:docPr id="43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A1521D" w:rsidRPr="00ED2A8D" w:rsidRDefault="00A1521D" w:rsidP="008747E0">
    <w:pPr>
      <w:pStyle w:val="Footer"/>
    </w:pPr>
  </w:p>
  <w:p w14:paraId="05175766" w14:textId="4098D326" w:rsidR="00A1521D" w:rsidRPr="00ED2A8D" w:rsidRDefault="00A1521D" w:rsidP="002735DD">
    <w:pPr>
      <w:pStyle w:val="Footer"/>
      <w:tabs>
        <w:tab w:val="left" w:pos="1781"/>
      </w:tabs>
    </w:pPr>
    <w:r>
      <w:tab/>
    </w:r>
  </w:p>
  <w:p w14:paraId="6B80A5D7" w14:textId="77777777" w:rsidR="00A1521D" w:rsidRPr="00ED2A8D" w:rsidRDefault="00A1521D" w:rsidP="008747E0">
    <w:pPr>
      <w:pStyle w:val="Footer"/>
    </w:pPr>
  </w:p>
  <w:p w14:paraId="41671561" w14:textId="6F50965C" w:rsidR="00A1521D" w:rsidRPr="00ED2A8D" w:rsidRDefault="00A1521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03282838" w:rsidR="00A1521D" w:rsidRDefault="00A1521D" w:rsidP="00525922">
    <w:r>
      <w:rPr>
        <w:noProof/>
        <w:lang w:eastAsia="en-GB"/>
      </w:rPr>
      <mc:AlternateContent>
        <mc:Choice Requires="wps">
          <w:drawing>
            <wp:anchor distT="4294967293" distB="4294967293" distL="114300" distR="114300" simplePos="0" relativeHeight="251656704" behindDoc="0" locked="0" layoutInCell="1" allowOverlap="1" wp14:anchorId="2459A71C" wp14:editId="1DACA44F">
              <wp:simplePos x="0" y="0"/>
              <wp:positionH relativeFrom="page">
                <wp:posOffset>281940</wp:posOffset>
              </wp:positionH>
              <wp:positionV relativeFrom="page">
                <wp:posOffset>9942194</wp:posOffset>
              </wp:positionV>
              <wp:extent cx="7127875" cy="0"/>
              <wp:effectExtent l="0" t="0" r="0" b="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CE713F8" id="Connecteur droit 11" o:spid="_x0000_s1026" style="position:absolute;z-index:251656704;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" strokecolor="#00558c [3204]" strokeweight="1pt">
              <o:lock v:ext="edit" shapetype="f"/>
              <w10:wrap anchorx="page" anchory="page"/>
            </v:line>
          </w:pict>
        </mc:Fallback>
      </mc:AlternateContent>
    </w:r>
  </w:p>
  <w:p w14:paraId="34FDD847" w14:textId="383CF45C" w:rsidR="00A1521D" w:rsidRPr="00A6252A" w:rsidRDefault="00A1521D" w:rsidP="00525922">
    <w:pPr>
      <w:rPr>
        <w:rStyle w:val="PageNumber"/>
        <w:szCs w:val="15"/>
        <w:lang w:val="nl-NL"/>
      </w:rPr>
    </w:pPr>
    <w:r w:rsidRPr="00C907DF">
      <w:rPr>
        <w:szCs w:val="15"/>
      </w:rPr>
      <w:fldChar w:fldCharType="begin"/>
    </w:r>
    <w:r w:rsidRPr="00A6252A">
      <w:rPr>
        <w:szCs w:val="15"/>
        <w:lang w:val="nl-NL"/>
      </w:rPr>
      <w:instrText xml:space="preserve"> STYLEREF "Document title" \* MERGEFORMAT </w:instrText>
    </w:r>
    <w:r w:rsidRPr="00C907DF">
      <w:rPr>
        <w:szCs w:val="15"/>
      </w:rPr>
      <w:fldChar w:fldCharType="separate"/>
    </w:r>
    <w:r w:rsidR="00C93462">
      <w:rPr>
        <w:b/>
        <w:bCs/>
        <w:noProof/>
        <w:szCs w:val="15"/>
        <w:lang w:val="nl-NL"/>
      </w:rPr>
      <w:t>Fout! Gebruik het tabblad Start om Document title toe te passen op de tekst die u hier wilt weergeven.</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00C93462" w:rsidRPr="00C93462">
      <w:rPr>
        <w:noProof/>
        <w:szCs w:val="15"/>
        <w:lang w:val="nl-NL"/>
      </w:rPr>
      <w:t>DraFT</w:t>
    </w:r>
    <w:r w:rsidR="00C93462">
      <w:rPr>
        <w:noProof/>
        <w:szCs w:val="15"/>
        <w:lang w:val="fr-FR"/>
      </w:rPr>
      <w:t xml:space="preserve"> G1111-2</w:t>
    </w:r>
    <w:r>
      <w:rPr>
        <w:szCs w:val="15"/>
      </w:rPr>
      <w:fldChar w:fldCharType="end"/>
    </w:r>
    <w:r w:rsidRPr="00A6252A">
      <w:rPr>
        <w:szCs w:val="15"/>
        <w:lang w:val="nl-NL"/>
      </w:rPr>
      <w:t xml:space="preserve"> – </w:t>
    </w:r>
    <w:r>
      <w:rPr>
        <w:szCs w:val="15"/>
      </w:rPr>
      <w:fldChar w:fldCharType="begin"/>
    </w:r>
    <w:r w:rsidRPr="00A6252A">
      <w:rPr>
        <w:szCs w:val="15"/>
        <w:lang w:val="nl-NL"/>
      </w:rPr>
      <w:instrText xml:space="preserve"> STYLEREF Subtitle \* MERGEFORMAT </w:instrText>
    </w:r>
    <w:r>
      <w:rPr>
        <w:szCs w:val="15"/>
      </w:rPr>
      <w:fldChar w:fldCharType="separate"/>
    </w:r>
    <w:r w:rsidR="00C93462">
      <w:rPr>
        <w:b/>
        <w:bCs/>
        <w:noProof/>
        <w:szCs w:val="15"/>
        <w:lang w:val="nl-NL"/>
      </w:rPr>
      <w:t>Fout! Gebruik het tabblad Start om Subtitle toe te passen op de tekst die u hier wilt weergeven.</w:t>
    </w:r>
    <w:r>
      <w:rPr>
        <w:szCs w:val="15"/>
      </w:rPr>
      <w:fldChar w:fldCharType="end"/>
    </w:r>
  </w:p>
  <w:p w14:paraId="095EEE38" w14:textId="1A57B9A3" w:rsidR="00A1521D" w:rsidRPr="00525922" w:rsidRDefault="00A1521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C93462">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A1521D" w:rsidRPr="00C716E5" w:rsidRDefault="00A1521D" w:rsidP="00C716E5">
    <w:pPr>
      <w:pStyle w:val="Footer"/>
      <w:rPr>
        <w:sz w:val="15"/>
        <w:szCs w:val="15"/>
      </w:rPr>
    </w:pPr>
  </w:p>
  <w:p w14:paraId="6FC904F9" w14:textId="77777777" w:rsidR="00A1521D" w:rsidRDefault="00A1521D" w:rsidP="00C716E5">
    <w:pPr>
      <w:pStyle w:val="NoSpacing"/>
    </w:pPr>
  </w:p>
  <w:p w14:paraId="0DD0B946" w14:textId="2344E26A" w:rsidR="00A1521D" w:rsidRPr="00C907DF" w:rsidRDefault="00112B73"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1521D" w:rsidRPr="00C907DF">
      <w:t xml:space="preserve"> </w:t>
    </w:r>
    <w:r>
      <w:fldChar w:fldCharType="begin"/>
    </w:r>
    <w:r>
      <w:instrText xml:space="preserve"> STYLEREF "Document number" \* MERGEFORMAT </w:instrText>
    </w:r>
    <w:r>
      <w:fldChar w:fldCharType="separate"/>
    </w:r>
    <w:r w:rsidRPr="00112B73">
      <w:rPr>
        <w:bCs/>
      </w:rPr>
      <w:t>DraFT</w:t>
    </w:r>
    <w:r>
      <w:t xml:space="preserve"> G1111-2</w:t>
    </w:r>
    <w:r>
      <w:fldChar w:fldCharType="end"/>
    </w:r>
    <w:r w:rsidR="00A1521D" w:rsidRPr="00C907DF">
      <w:t xml:space="preserve"> </w:t>
    </w:r>
    <w:r w:rsidR="00A1521D">
      <w:fldChar w:fldCharType="begin"/>
    </w:r>
    <w:r w:rsidR="00A1521D">
      <w:instrText xml:space="preserve"> STYLEREF "Document name" \* MERGEFORMAT </w:instrText>
    </w:r>
    <w:r w:rsidR="00A1521D">
      <w:fldChar w:fldCharType="separate"/>
    </w:r>
    <w:r>
      <w:rPr>
        <w:b w:val="0"/>
        <w:bCs/>
      </w:rPr>
      <w:t>Error! No text of specified style in document.</w:t>
    </w:r>
    <w:r w:rsidR="00A1521D">
      <w:rPr>
        <w:bCs/>
      </w:rPr>
      <w:fldChar w:fldCharType="end"/>
    </w:r>
  </w:p>
  <w:p w14:paraId="1B606CCD" w14:textId="2632CED3" w:rsidR="00A1521D" w:rsidRPr="00C907DF" w:rsidRDefault="00112B73" w:rsidP="00827301">
    <w:pPr>
      <w:pStyle w:val="Footerportrait"/>
    </w:pPr>
    <w:r>
      <w:fldChar w:fldCharType="begin"/>
    </w:r>
    <w:r>
      <w:instrText xml:space="preserve"> STYLEREF "Edition number" \* MERGEFORMAT </w:instrText>
    </w:r>
    <w:r>
      <w:fldChar w:fldCharType="separate"/>
    </w:r>
    <w:r>
      <w:t>Edition 1.0</w:t>
    </w:r>
    <w:r>
      <w:fldChar w:fldCharType="end"/>
    </w:r>
    <w:r w:rsidR="00A1521D">
      <w:t xml:space="preserve"> </w:t>
    </w:r>
    <w:r>
      <w:fldChar w:fldCharType="begin"/>
    </w:r>
    <w:r>
      <w:instrText xml:space="preserve"> STYLEREF  MRN  \* MERGEFORMAT </w:instrText>
    </w:r>
    <w:r>
      <w:fldChar w:fldCharType="separate"/>
    </w:r>
    <w:r>
      <w:t>urn:mrn:iala:pub:g1111-3(2’nd draft)</w:t>
    </w:r>
    <w:r>
      <w:fldChar w:fldCharType="end"/>
    </w:r>
    <w:r w:rsidR="00A1521D" w:rsidRPr="00C907DF">
      <w:tab/>
    </w:r>
    <w:r w:rsidR="00A1521D">
      <w:t xml:space="preserve">P </w:t>
    </w:r>
    <w:r w:rsidR="00A1521D" w:rsidRPr="00C907DF">
      <w:rPr>
        <w:rStyle w:val="PageNumber"/>
        <w:szCs w:val="15"/>
      </w:rPr>
      <w:fldChar w:fldCharType="begin"/>
    </w:r>
    <w:r w:rsidR="00A1521D" w:rsidRPr="00C907DF">
      <w:rPr>
        <w:rStyle w:val="PageNumber"/>
        <w:szCs w:val="15"/>
      </w:rPr>
      <w:instrText xml:space="preserve">PAGE  </w:instrText>
    </w:r>
    <w:r w:rsidR="00A1521D" w:rsidRPr="00C907DF">
      <w:rPr>
        <w:rStyle w:val="PageNumber"/>
        <w:szCs w:val="15"/>
      </w:rPr>
      <w:fldChar w:fldCharType="separate"/>
    </w:r>
    <w:r w:rsidR="00A1521D">
      <w:rPr>
        <w:rStyle w:val="PageNumber"/>
        <w:szCs w:val="15"/>
      </w:rPr>
      <w:t>3</w:t>
    </w:r>
    <w:r w:rsidR="00A1521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E836" w14:textId="77777777" w:rsidR="00A1521D" w:rsidRDefault="00A1521D" w:rsidP="00C716E5">
    <w:pPr>
      <w:pStyle w:val="NoSpacing"/>
    </w:pPr>
  </w:p>
  <w:p w14:paraId="7CEB4BBC" w14:textId="6028C48C" w:rsidR="00A1521D" w:rsidRPr="00925B39" w:rsidRDefault="00112B73" w:rsidP="00925B39">
    <w:pPr>
      <w:pStyle w:val="Footerportrait"/>
    </w:pPr>
    <w:r>
      <w:fldChar w:fldCharType="begin"/>
    </w:r>
    <w:r>
      <w:instrText xml:space="preserve"> STYLEREF "Document type" \* MERGEFORMAT </w:instrText>
    </w:r>
    <w:r>
      <w:fldChar w:fldCharType="separate"/>
    </w:r>
    <w:r>
      <w:t>IALA Guideline</w:t>
    </w:r>
    <w:r>
      <w:fldChar w:fldCharType="end"/>
    </w:r>
    <w:r w:rsidR="00A1521D" w:rsidRPr="00925B39">
      <w:t xml:space="preserve"> </w:t>
    </w:r>
    <w:r>
      <w:fldChar w:fldCharType="begin"/>
    </w:r>
    <w:r>
      <w:instrText xml:space="preserve"> STYLEREF "Document number" \* MERGEFORMAT </w:instrText>
    </w:r>
    <w:r>
      <w:fldChar w:fldCharType="separate"/>
    </w:r>
    <w:r>
      <w:t>DraFT G1111-2</w:t>
    </w:r>
    <w:r>
      <w:fldChar w:fldCharType="end"/>
    </w:r>
    <w:r w:rsidR="00A1521D" w:rsidRPr="00925B39">
      <w:t xml:space="preserve"> </w:t>
    </w:r>
    <w:r w:rsidR="00A1521D">
      <w:fldChar w:fldCharType="begin"/>
    </w:r>
    <w:r w:rsidR="00A1521D">
      <w:instrText xml:space="preserve"> STYLEREF "Document name" \* MERGEFORMAT </w:instrText>
    </w:r>
    <w:r w:rsidR="00A1521D">
      <w:fldChar w:fldCharType="separate"/>
    </w:r>
    <w:r>
      <w:rPr>
        <w:b w:val="0"/>
        <w:bCs/>
      </w:rPr>
      <w:t>Error! No text of specified style in document.</w:t>
    </w:r>
    <w:r w:rsidR="00A1521D">
      <w:fldChar w:fldCharType="end"/>
    </w:r>
    <w:r w:rsidR="00A1521D" w:rsidRPr="00925B39">
      <w:tab/>
    </w:r>
  </w:p>
  <w:p w14:paraId="69C56F9E" w14:textId="6E1CA6D6" w:rsidR="00A1521D" w:rsidRPr="00C907DF" w:rsidRDefault="00112B73" w:rsidP="00925B39">
    <w:pPr>
      <w:pStyle w:val="Footerportrait"/>
    </w:pPr>
    <w:r>
      <w:fldChar w:fldCharType="begin"/>
    </w:r>
    <w:r>
      <w:instrText xml:space="preserve"> STYLEREF "Edition number" \* MERGEFORMAT </w:instrText>
    </w:r>
    <w:r>
      <w:fldChar w:fldCharType="separate"/>
    </w:r>
    <w:r>
      <w:t>Edition 1.0</w:t>
    </w:r>
    <w:r>
      <w:fldChar w:fldCharType="end"/>
    </w:r>
    <w:r w:rsidR="00A1521D" w:rsidRPr="00925B39">
      <w:t xml:space="preserve">  </w:t>
    </w:r>
    <w:r>
      <w:fldChar w:fldCharType="begin"/>
    </w:r>
    <w:r>
      <w:instrText xml:space="preserve"> STYLEREF  MRN  \* MERGEFORMAT </w:instrText>
    </w:r>
    <w:r>
      <w:fldChar w:fldCharType="separate"/>
    </w:r>
    <w:r>
      <w:t>urn:mrn:iala:pub:g1111-3(2’nd draft)</w:t>
    </w:r>
    <w:r>
      <w:fldChar w:fldCharType="end"/>
    </w:r>
    <w:r w:rsidR="00A1521D">
      <w:tab/>
    </w:r>
    <w:r w:rsidR="00A1521D">
      <w:rPr>
        <w:rStyle w:val="PageNumber"/>
        <w:szCs w:val="15"/>
      </w:rPr>
      <w:t xml:space="preserve">P </w:t>
    </w:r>
    <w:r w:rsidR="00A1521D" w:rsidRPr="00C907DF">
      <w:rPr>
        <w:rStyle w:val="PageNumber"/>
        <w:szCs w:val="15"/>
      </w:rPr>
      <w:fldChar w:fldCharType="begin"/>
    </w:r>
    <w:r w:rsidR="00A1521D" w:rsidRPr="00C907DF">
      <w:rPr>
        <w:rStyle w:val="PageNumber"/>
        <w:szCs w:val="15"/>
      </w:rPr>
      <w:instrText xml:space="preserve">PAGE  </w:instrText>
    </w:r>
    <w:r w:rsidR="00A1521D" w:rsidRPr="00C907DF">
      <w:rPr>
        <w:rStyle w:val="PageNumber"/>
        <w:szCs w:val="15"/>
      </w:rPr>
      <w:fldChar w:fldCharType="separate"/>
    </w:r>
    <w:r w:rsidR="00A1521D">
      <w:rPr>
        <w:rStyle w:val="PageNumber"/>
        <w:szCs w:val="15"/>
      </w:rPr>
      <w:t>6</w:t>
    </w:r>
    <w:r w:rsidR="00A1521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2532D" w14:textId="77777777" w:rsidR="007B7850" w:rsidRDefault="007B7850" w:rsidP="003274DB">
      <w:r>
        <w:separator/>
      </w:r>
    </w:p>
    <w:p w14:paraId="680DE10D" w14:textId="77777777" w:rsidR="007B7850" w:rsidRDefault="007B7850"/>
  </w:footnote>
  <w:footnote w:type="continuationSeparator" w:id="0">
    <w:p w14:paraId="77E91023" w14:textId="77777777" w:rsidR="007B7850" w:rsidRDefault="007B7850" w:rsidP="003274DB">
      <w:r>
        <w:continuationSeparator/>
      </w:r>
    </w:p>
    <w:p w14:paraId="431D1343" w14:textId="77777777" w:rsidR="007B7850" w:rsidRDefault="007B78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6B81959B" w:rsidR="00A1521D" w:rsidRDefault="00A1521D">
    <w:pPr>
      <w:pStyle w:val="Header"/>
    </w:pPr>
    <w:r>
      <w:rPr>
        <w:noProof/>
        <w:lang w:eastAsia="en-GB"/>
      </w:rPr>
      <mc:AlternateContent>
        <mc:Choice Requires="wps">
          <w:drawing>
            <wp:anchor distT="0" distB="0" distL="114300" distR="114300" simplePos="0" relativeHeight="251657728" behindDoc="1" locked="0" layoutInCell="0" allowOverlap="1" wp14:anchorId="3E7AAA8C" wp14:editId="47A04B9D">
              <wp:simplePos x="0" y="0"/>
              <wp:positionH relativeFrom="margin">
                <wp:align>center</wp:align>
              </wp:positionH>
              <wp:positionV relativeFrom="margin">
                <wp:align>center</wp:align>
              </wp:positionV>
              <wp:extent cx="5709920" cy="3425825"/>
              <wp:effectExtent l="0" t="0" r="0" b="0"/>
              <wp:wrapNone/>
              <wp:docPr id="326"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13418DC7"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E7AAA8C"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" o:allowincell="f" filled="f" stroked="f">
              <o:lock v:ext="edit" shapetype="t"/>
              <v:textbox style="mso-fit-shape-to-text:t">
                <w:txbxContent>
                  <w:p w14:paraId="13418DC7"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35BE2E92" w:rsidR="00A1521D" w:rsidRDefault="00A1521D" w:rsidP="004F1F6E">
    <w:pPr>
      <w:pStyle w:val="Header"/>
      <w:jc w:val="right"/>
    </w:pPr>
    <w:r>
      <w:rPr>
        <w:noProof/>
        <w:lang w:eastAsia="en-GB"/>
      </w:rPr>
      <mc:AlternateContent>
        <mc:Choice Requires="wps">
          <w:drawing>
            <wp:anchor distT="0" distB="0" distL="114300" distR="114300" simplePos="0" relativeHeight="251658752" behindDoc="1" locked="0" layoutInCell="0" allowOverlap="1" wp14:anchorId="1BEAB751" wp14:editId="5C411FA4">
              <wp:simplePos x="0" y="0"/>
              <wp:positionH relativeFrom="margin">
                <wp:align>center</wp:align>
              </wp:positionH>
              <wp:positionV relativeFrom="margin">
                <wp:align>center</wp:align>
              </wp:positionV>
              <wp:extent cx="5709920" cy="228600"/>
              <wp:effectExtent l="0" t="0" r="0" b="0"/>
              <wp:wrapNone/>
              <wp:docPr id="24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1EF83FCD"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EAB751" id="_x0000_t202" coordsize="21600,21600" o:spt="202" path="m,l,21600r21600,l21600,xe">
              <v:stroke joinstyle="miter"/>
              <v:path gradientshapeok="t" o:connecttype="rect"/>
            </v:shapetype>
            <v:shape id="WordArt 3" o:spid="_x0000_s1027" type="#_x0000_t202" style="position:absolute;left:0;text-align:left;margin-left:0;margin-top:0;width:449.6pt;height:18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" o:allowincell="f" filled="f" stroked="f">
              <o:lock v:ext="edit" shapetype="t"/>
              <v:textbox style="mso-fit-shape-to-text:t">
                <w:txbxContent>
                  <w:p w14:paraId="1EF83FCD"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sidRPr="00442889">
      <w:rPr>
        <w:noProof/>
        <w:lang w:eastAsia="en-GB"/>
      </w:rPr>
      <w:drawing>
        <wp:anchor distT="0" distB="0" distL="114300" distR="114300" simplePos="0" relativeHeight="251651584" behindDoc="1" locked="0" layoutInCell="1" allowOverlap="1" wp14:anchorId="7986133B" wp14:editId="41967361">
          <wp:simplePos x="0" y="0"/>
          <wp:positionH relativeFrom="page">
            <wp:posOffset>2880360</wp:posOffset>
          </wp:positionH>
          <wp:positionV relativeFrom="page">
            <wp:posOffset>180340</wp:posOffset>
          </wp:positionV>
          <wp:extent cx="1803600" cy="1440000"/>
          <wp:effectExtent l="0" t="0" r="6350" b="8255"/>
          <wp:wrapNone/>
          <wp:docPr id="43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Pr="00D14256">
      <w:t>V</w:t>
    </w:r>
    <w:r w:rsidR="009014FD">
      <w:t>TS52-9.2.1.11</w:t>
    </w:r>
  </w:p>
  <w:p w14:paraId="77B6579F" w14:textId="77777777" w:rsidR="00A1521D" w:rsidRDefault="00A1521D" w:rsidP="00A87080">
    <w:pPr>
      <w:pStyle w:val="Header"/>
    </w:pPr>
  </w:p>
  <w:p w14:paraId="294C62FA" w14:textId="77777777" w:rsidR="00A1521D" w:rsidRDefault="00A1521D" w:rsidP="00A87080">
    <w:pPr>
      <w:pStyle w:val="Header"/>
    </w:pPr>
  </w:p>
  <w:p w14:paraId="36C3E9FB" w14:textId="379BEF4B" w:rsidR="00A1521D" w:rsidRDefault="00A1521D" w:rsidP="008747E0">
    <w:pPr>
      <w:pStyle w:val="Header"/>
    </w:pPr>
  </w:p>
  <w:p w14:paraId="14F42252" w14:textId="44972B31" w:rsidR="00A1521D" w:rsidRDefault="00A1521D" w:rsidP="008747E0">
    <w:pPr>
      <w:pStyle w:val="Header"/>
    </w:pPr>
  </w:p>
  <w:p w14:paraId="74D558FC" w14:textId="71A13805" w:rsidR="00A1521D" w:rsidRDefault="00A1521D" w:rsidP="008747E0">
    <w:pPr>
      <w:pStyle w:val="Header"/>
    </w:pPr>
    <w:r>
      <w:rPr>
        <w:noProof/>
        <w:lang w:eastAsia="en-GB"/>
      </w:rPr>
      <w:drawing>
        <wp:anchor distT="0" distB="0" distL="114300" distR="114300" simplePos="0" relativeHeight="251650560" behindDoc="1" locked="0" layoutInCell="1" allowOverlap="1" wp14:anchorId="421992AC" wp14:editId="43D5346B">
          <wp:simplePos x="0" y="0"/>
          <wp:positionH relativeFrom="page">
            <wp:posOffset>-9525</wp:posOffset>
          </wp:positionH>
          <wp:positionV relativeFrom="page">
            <wp:posOffset>1386205</wp:posOffset>
          </wp:positionV>
          <wp:extent cx="7555865" cy="2339975"/>
          <wp:effectExtent l="0" t="0" r="6985" b="3175"/>
          <wp:wrapNone/>
          <wp:docPr id="4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A1521D" w:rsidRDefault="00A1521D" w:rsidP="008747E0">
    <w:pPr>
      <w:pStyle w:val="Header"/>
    </w:pPr>
  </w:p>
  <w:p w14:paraId="2871141F" w14:textId="77777777" w:rsidR="00A1521D" w:rsidRPr="00ED2A8D" w:rsidRDefault="00A1521D" w:rsidP="00A87080">
    <w:pPr>
      <w:pStyle w:val="Header"/>
    </w:pPr>
  </w:p>
  <w:p w14:paraId="6AD2C8D3" w14:textId="2F3121C9" w:rsidR="00A1521D" w:rsidRPr="00ED2A8D" w:rsidRDefault="00A1521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31C2ECCA" w:rsidR="00A1521D" w:rsidRDefault="00112B73">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1521D">
      <w:rPr>
        <w:noProof/>
        <w:lang w:eastAsia="en-GB"/>
      </w:rPr>
      <w:drawing>
        <wp:anchor distT="0" distB="0" distL="114300" distR="114300" simplePos="0" relativeHeight="251654656" behindDoc="1" locked="0" layoutInCell="1" allowOverlap="1" wp14:anchorId="4BB74415" wp14:editId="33246F7D">
          <wp:simplePos x="0" y="0"/>
          <wp:positionH relativeFrom="page">
            <wp:posOffset>6827653</wp:posOffset>
          </wp:positionH>
          <wp:positionV relativeFrom="page">
            <wp:posOffset>0</wp:posOffset>
          </wp:positionV>
          <wp:extent cx="720000" cy="720000"/>
          <wp:effectExtent l="0" t="0" r="4445" b="4445"/>
          <wp:wrapNone/>
          <wp:docPr id="43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A1521D" w:rsidRDefault="00A1521D">
    <w:pPr>
      <w:pStyle w:val="Header"/>
    </w:pPr>
  </w:p>
  <w:p w14:paraId="60B8593E" w14:textId="77777777" w:rsidR="00A1521D" w:rsidRDefault="00A152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40F0FEC1" w:rsidR="00A1521D" w:rsidRDefault="00A1521D">
    <w:pPr>
      <w:pStyle w:val="Header"/>
    </w:pPr>
    <w:r>
      <w:rPr>
        <w:noProof/>
        <w:lang w:eastAsia="en-GB"/>
      </w:rPr>
      <mc:AlternateContent>
        <mc:Choice Requires="wps">
          <w:drawing>
            <wp:anchor distT="0" distB="0" distL="114300" distR="114300" simplePos="0" relativeHeight="251660800" behindDoc="1" locked="0" layoutInCell="0" allowOverlap="1" wp14:anchorId="14D0DBA3" wp14:editId="732A8303">
              <wp:simplePos x="0" y="0"/>
              <wp:positionH relativeFrom="margin">
                <wp:align>center</wp:align>
              </wp:positionH>
              <wp:positionV relativeFrom="margin">
                <wp:align>center</wp:align>
              </wp:positionV>
              <wp:extent cx="5709920" cy="3425825"/>
              <wp:effectExtent l="0" t="0" r="0" b="0"/>
              <wp:wrapNone/>
              <wp:docPr id="24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720D8B57"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D0DBA3" id="_x0000_t202" coordsize="21600,21600" o:spt="202" path="m,l,21600r21600,l21600,xe">
              <v:stroke joinstyle="miter"/>
              <v:path gradientshapeok="t" o:connecttype="rect"/>
            </v:shapetype>
            <v:shape id="WordArt 5" o:spid="_x0000_s1029"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71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" o:allowincell="f" filled="f" stroked="f">
              <o:lock v:ext="edit" shapetype="t"/>
              <v:textbox style="mso-fit-shape-to-text:t">
                <w:txbxContent>
                  <w:p w14:paraId="720D8B57"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331057EC" w:rsidR="00A1521D" w:rsidRPr="00ED2A8D" w:rsidRDefault="00A1521D" w:rsidP="0010529E">
    <w:pPr>
      <w:pStyle w:val="Header"/>
      <w:tabs>
        <w:tab w:val="right" w:pos="10205"/>
      </w:tabs>
    </w:pPr>
    <w:r>
      <w:rPr>
        <w:noProof/>
        <w:lang w:eastAsia="en-GB"/>
      </w:rPr>
      <mc:AlternateContent>
        <mc:Choice Requires="wps">
          <w:drawing>
            <wp:anchor distT="0" distB="0" distL="114300" distR="114300" simplePos="0" relativeHeight="251661824" behindDoc="1" locked="0" layoutInCell="0" allowOverlap="1" wp14:anchorId="09F6E5D0" wp14:editId="1EEADC40">
              <wp:simplePos x="0" y="0"/>
              <wp:positionH relativeFrom="margin">
                <wp:align>center</wp:align>
              </wp:positionH>
              <wp:positionV relativeFrom="margin">
                <wp:align>center</wp:align>
              </wp:positionV>
              <wp:extent cx="5709920" cy="228600"/>
              <wp:effectExtent l="0" t="0" r="0" b="0"/>
              <wp:wrapNone/>
              <wp:docPr id="238"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5826B3F5"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F6E5D0" id="_x0000_t202" coordsize="21600,21600" o:spt="202" path="m,l,21600r21600,l21600,xe">
              <v:stroke joinstyle="miter"/>
              <v:path gradientshapeok="t" o:connecttype="rect"/>
            </v:shapetype>
            <v:shape id="WordArt 6" o:spid="_x0000_s1030" type="#_x0000_t202" style="position:absolute;margin-left:0;margin-top:0;width:449.6pt;height:18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" o:allowincell="f" filled="f" stroked="f">
              <o:lock v:ext="edit" shapetype="t"/>
              <v:textbox style="mso-fit-shape-to-text:t">
                <w:txbxContent>
                  <w:p w14:paraId="5826B3F5"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Pr>
        <w:noProof/>
        <w:lang w:eastAsia="en-GB"/>
      </w:rPr>
      <w:drawing>
        <wp:anchor distT="0" distB="0" distL="114300" distR="114300" simplePos="0" relativeHeight="251652608" behindDoc="1" locked="0" layoutInCell="1" allowOverlap="1" wp14:anchorId="42297749" wp14:editId="17D5E9FA">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7AF193B0" w14:textId="77777777" w:rsidR="00A1521D" w:rsidRPr="00ED2A8D" w:rsidRDefault="00A1521D" w:rsidP="008747E0">
    <w:pPr>
      <w:pStyle w:val="Header"/>
    </w:pPr>
  </w:p>
  <w:p w14:paraId="20BBBC6D" w14:textId="77777777" w:rsidR="00A1521D" w:rsidRDefault="00A1521D" w:rsidP="008747E0">
    <w:pPr>
      <w:pStyle w:val="Header"/>
    </w:pPr>
  </w:p>
  <w:p w14:paraId="5D38743E" w14:textId="77777777" w:rsidR="00A1521D" w:rsidRDefault="00A1521D" w:rsidP="008747E0">
    <w:pPr>
      <w:pStyle w:val="Header"/>
    </w:pPr>
  </w:p>
  <w:p w14:paraId="59D055C6" w14:textId="77777777" w:rsidR="00A1521D" w:rsidRDefault="00A1521D" w:rsidP="008747E0">
    <w:pPr>
      <w:pStyle w:val="Header"/>
    </w:pPr>
  </w:p>
  <w:p w14:paraId="2877724F" w14:textId="77777777" w:rsidR="00A1521D" w:rsidRPr="00441393" w:rsidRDefault="00A1521D" w:rsidP="00441393">
    <w:pPr>
      <w:pStyle w:val="Contents"/>
    </w:pPr>
    <w:r>
      <w:t>DOCUMENT REVISION</w:t>
    </w:r>
  </w:p>
  <w:p w14:paraId="09691153" w14:textId="77777777" w:rsidR="00A1521D" w:rsidRPr="00ED2A8D" w:rsidRDefault="00A1521D" w:rsidP="008747E0">
    <w:pPr>
      <w:pStyle w:val="Header"/>
    </w:pPr>
  </w:p>
  <w:p w14:paraId="1ECA61B7" w14:textId="77777777" w:rsidR="00A1521D" w:rsidRPr="00AC33A2" w:rsidRDefault="00A1521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3D7C7562" w:rsidR="00A1521D" w:rsidRDefault="00A1521D">
    <w:pPr>
      <w:pStyle w:val="Header"/>
    </w:pPr>
    <w:r>
      <w:rPr>
        <w:noProof/>
        <w:lang w:eastAsia="en-GB"/>
      </w:rPr>
      <mc:AlternateContent>
        <mc:Choice Requires="wps">
          <w:drawing>
            <wp:anchor distT="0" distB="0" distL="114300" distR="114300" simplePos="0" relativeHeight="251659776" behindDoc="1" locked="0" layoutInCell="0" allowOverlap="1" wp14:anchorId="37FDE456" wp14:editId="38C6CB92">
              <wp:simplePos x="0" y="0"/>
              <wp:positionH relativeFrom="margin">
                <wp:align>center</wp:align>
              </wp:positionH>
              <wp:positionV relativeFrom="margin">
                <wp:align>center</wp:align>
              </wp:positionV>
              <wp:extent cx="5709920" cy="3425825"/>
              <wp:effectExtent l="0" t="0" r="0" b="0"/>
              <wp:wrapNone/>
              <wp:docPr id="237"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17D01BA3"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FDE456" id="_x0000_t202" coordsize="21600,21600" o:spt="202" path="m,l,21600r21600,l21600,xe">
              <v:stroke joinstyle="miter"/>
              <v:path gradientshapeok="t" o:connecttype="rect"/>
            </v:shapetype>
            <v:shape id="WordArt 4" o:spid="_x0000_s1031" type="#_x0000_t202" style="position:absolute;margin-left:0;margin-top:0;width:449.6pt;height:269.7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Kju9w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" o:allowincell="f" filled="f" stroked="f">
              <o:lock v:ext="edit" shapetype="t"/>
              <v:textbox style="mso-fit-shape-to-text:t">
                <w:txbxContent>
                  <w:p w14:paraId="17D01BA3" w14:textId="77777777" w:rsidR="00A1521D" w:rsidRPr="00A408BA" w:rsidRDefault="00A1521D"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4EC664EA" w:rsidR="00A1521D" w:rsidRDefault="00A1521D">
    <w:pPr>
      <w:pStyle w:val="Header"/>
    </w:pPr>
    <w:r>
      <w:rPr>
        <w:noProof/>
        <w:lang w:eastAsia="en-GB"/>
      </w:rPr>
      <mc:AlternateContent>
        <mc:Choice Requires="wps">
          <w:drawing>
            <wp:anchor distT="0" distB="0" distL="114300" distR="114300" simplePos="0" relativeHeight="251663872" behindDoc="1" locked="0" layoutInCell="0" allowOverlap="1" wp14:anchorId="683934FB" wp14:editId="0CB9CBA6">
              <wp:simplePos x="0" y="0"/>
              <wp:positionH relativeFrom="margin">
                <wp:align>center</wp:align>
              </wp:positionH>
              <wp:positionV relativeFrom="margin">
                <wp:align>center</wp:align>
              </wp:positionV>
              <wp:extent cx="5709920" cy="342582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40F85844" w14:textId="77777777" w:rsidR="00A1521D" w:rsidRDefault="00A1521D" w:rsidP="00141ACF">
                          <w:pPr>
                            <w:jc w:val="center"/>
                            <w:rPr>
                              <w:sz w:val="24"/>
                              <w:szCs w:val="24"/>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83934FB" id="_x0000_t202" coordsize="21600,21600" o:spt="202" path="m,l,21600r21600,l21600,xe">
              <v:stroke joinstyle="miter"/>
              <v:path gradientshapeok="t" o:connecttype="rect"/>
            </v:shapetype>
            <v:shape id="Text Box 14" o:spid="_x0000_s1032"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" o:allowincell="f" filled="f" stroked="f">
              <o:lock v:ext="edit" shapetype="t"/>
              <v:textbox style="mso-fit-shape-to-text:t">
                <w:txbxContent>
                  <w:p w14:paraId="40F85844" w14:textId="77777777" w:rsidR="00A1521D" w:rsidRDefault="00A1521D" w:rsidP="00141ACF">
                    <w:pPr>
                      <w:jc w:val="center"/>
                      <w:rPr>
                        <w:sz w:val="24"/>
                        <w:szCs w:val="24"/>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52A33EDF" w:rsidR="00A1521D" w:rsidRPr="00667792" w:rsidRDefault="00A1521D" w:rsidP="00667792">
    <w:pPr>
      <w:pStyle w:val="Header"/>
    </w:pPr>
    <w:r>
      <w:rPr>
        <w:noProof/>
        <w:lang w:eastAsia="en-GB"/>
      </w:rPr>
      <mc:AlternateContent>
        <mc:Choice Requires="wps">
          <w:drawing>
            <wp:anchor distT="0" distB="0" distL="114300" distR="114300" simplePos="0" relativeHeight="251664896" behindDoc="1" locked="0" layoutInCell="0" allowOverlap="1" wp14:anchorId="1C9192D0" wp14:editId="5F6F79DF">
              <wp:simplePos x="0" y="0"/>
              <wp:positionH relativeFrom="margin">
                <wp:align>center</wp:align>
              </wp:positionH>
              <wp:positionV relativeFrom="margin">
                <wp:align>center</wp:align>
              </wp:positionV>
              <wp:extent cx="5709920" cy="2286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2C5381EC" w14:textId="77777777" w:rsidR="00A1521D" w:rsidRDefault="00A1521D" w:rsidP="00141ACF">
                          <w:pPr>
                            <w:jc w:val="center"/>
                            <w:rPr>
                              <w:sz w:val="24"/>
                              <w:szCs w:val="24"/>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9192D0" id="_x0000_t202" coordsize="21600,21600" o:spt="202" path="m,l,21600r21600,l21600,xe">
              <v:stroke joinstyle="miter"/>
              <v:path gradientshapeok="t" o:connecttype="rect"/>
            </v:shapetype>
            <v:shape id="Text Box 7" o:spid="_x0000_s1033" type="#_x0000_t202" style="position:absolute;margin-left:0;margin-top:0;width:449.6pt;height:18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" o:allowincell="f" filled="f" stroked="f">
              <o:lock v:ext="edit" shapetype="t"/>
              <v:textbox style="mso-fit-shape-to-text:t">
                <w:txbxContent>
                  <w:p w14:paraId="2C5381EC" w14:textId="77777777" w:rsidR="00A1521D" w:rsidRDefault="00A1521D" w:rsidP="00141ACF">
                    <w:pPr>
                      <w:jc w:val="center"/>
                      <w:rPr>
                        <w:sz w:val="24"/>
                        <w:szCs w:val="24"/>
                      </w:rPr>
                    </w:pPr>
                    <w:r w:rsidRPr="00A408BA">
                      <w:rPr>
                        <w:rFonts w:ascii="Calibri" w:hAnsi="Calibri" w:cs="Calibri"/>
                        <w:color w:val="C0C0C0"/>
                        <w:sz w:val="2"/>
                        <w:szCs w:val="2"/>
                      </w:rPr>
                      <w:t>DRAFT</w:t>
                    </w:r>
                  </w:p>
                </w:txbxContent>
              </v:textbox>
              <w10:wrap anchorx="margin" anchory="margin"/>
            </v:shape>
          </w:pict>
        </mc:Fallback>
      </mc:AlternateContent>
    </w:r>
    <w:r>
      <w:rPr>
        <w:noProof/>
        <w:lang w:eastAsia="en-GB"/>
      </w:rPr>
      <w:drawing>
        <wp:anchor distT="0" distB="0" distL="114300" distR="114300" simplePos="0" relativeHeight="251649536" behindDoc="1" locked="0" layoutInCell="1" allowOverlap="1" wp14:anchorId="68DED664" wp14:editId="66DC046F">
          <wp:simplePos x="0" y="0"/>
          <wp:positionH relativeFrom="page">
            <wp:posOffset>6848223</wp:posOffset>
          </wp:positionH>
          <wp:positionV relativeFrom="page">
            <wp:posOffset>264</wp:posOffset>
          </wp:positionV>
          <wp:extent cx="720000" cy="720000"/>
          <wp:effectExtent l="0" t="0" r="4445" b="4445"/>
          <wp:wrapNone/>
          <wp:docPr id="2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28DFD162" w:rsidR="00A1521D" w:rsidRDefault="00A1521D">
    <w:pPr>
      <w:pStyle w:val="Header"/>
    </w:pPr>
    <w:r>
      <w:rPr>
        <w:noProof/>
        <w:lang w:eastAsia="en-GB"/>
      </w:rPr>
      <mc:AlternateContent>
        <mc:Choice Requires="wps">
          <w:drawing>
            <wp:anchor distT="0" distB="0" distL="114300" distR="114300" simplePos="0" relativeHeight="251662848" behindDoc="1" locked="0" layoutInCell="0" allowOverlap="1" wp14:anchorId="68131424" wp14:editId="3A995F0A">
              <wp:simplePos x="0" y="0"/>
              <wp:positionH relativeFrom="margin">
                <wp:align>center</wp:align>
              </wp:positionH>
              <wp:positionV relativeFrom="margin">
                <wp:align>center</wp:align>
              </wp:positionV>
              <wp:extent cx="5709920" cy="342582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0631A9C2" w14:textId="77777777" w:rsidR="00A1521D" w:rsidRDefault="00A1521D" w:rsidP="00141ACF">
                          <w:pPr>
                            <w:jc w:val="center"/>
                            <w:rPr>
                              <w:sz w:val="24"/>
                              <w:szCs w:val="24"/>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8131424" id="_x0000_t202" coordsize="21600,21600" o:spt="202" path="m,l,21600r21600,l21600,xe">
              <v:stroke joinstyle="miter"/>
              <v:path gradientshapeok="t" o:connecttype="rect"/>
            </v:shapetype>
            <v:shape id="Text Box 6" o:spid="_x0000_s1034"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oSG+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" o:allowincell="f" filled="f" stroked="f">
              <o:lock v:ext="edit" shapetype="t"/>
              <v:textbox style="mso-fit-shape-to-text:t">
                <w:txbxContent>
                  <w:p w14:paraId="0631A9C2" w14:textId="77777777" w:rsidR="00A1521D" w:rsidRDefault="00A1521D" w:rsidP="00141ACF">
                    <w:pPr>
                      <w:jc w:val="center"/>
                      <w:rPr>
                        <w:sz w:val="24"/>
                        <w:szCs w:val="24"/>
                      </w:rPr>
                    </w:pPr>
                    <w:r w:rsidRPr="00A408BA">
                      <w:rPr>
                        <w:rFonts w:ascii="Calibri" w:hAnsi="Calibri" w:cs="Calibri"/>
                        <w:color w:val="C0C0C0"/>
                        <w:sz w:val="2"/>
                        <w:szCs w:val="2"/>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0903D4"/>
    <w:multiLevelType w:val="hybridMultilevel"/>
    <w:tmpl w:val="F8FA1E7C"/>
    <w:lvl w:ilvl="0" w:tplc="2FC0249A">
      <w:start w:val="1"/>
      <w:numFmt w:val="bullet"/>
      <w:lvlText w:val=""/>
      <w:lvlJc w:val="left"/>
      <w:pPr>
        <w:ind w:left="720" w:hanging="360"/>
      </w:pPr>
      <w:rPr>
        <w:rFonts w:ascii="Symbol" w:hAnsi="Symbol" w:hint="default"/>
      </w:rPr>
    </w:lvl>
    <w:lvl w:ilvl="1" w:tplc="AA82E43C">
      <w:start w:val="1"/>
      <w:numFmt w:val="bullet"/>
      <w:lvlText w:val="o"/>
      <w:lvlJc w:val="left"/>
      <w:pPr>
        <w:ind w:left="1440" w:hanging="360"/>
      </w:pPr>
      <w:rPr>
        <w:rFonts w:ascii="Courier New" w:hAnsi="Courier New" w:cs="Courier New" w:hint="default"/>
      </w:rPr>
    </w:lvl>
    <w:lvl w:ilvl="2" w:tplc="5EB84172">
      <w:start w:val="1"/>
      <w:numFmt w:val="bullet"/>
      <w:lvlText w:val=""/>
      <w:lvlJc w:val="left"/>
      <w:pPr>
        <w:ind w:left="2160" w:hanging="360"/>
      </w:pPr>
      <w:rPr>
        <w:rFonts w:ascii="Wingdings" w:hAnsi="Wingdings" w:hint="default"/>
      </w:rPr>
    </w:lvl>
    <w:lvl w:ilvl="3" w:tplc="2D4C1D4A">
      <w:start w:val="1"/>
      <w:numFmt w:val="bullet"/>
      <w:lvlText w:val=""/>
      <w:lvlJc w:val="left"/>
      <w:pPr>
        <w:ind w:left="2880" w:hanging="360"/>
      </w:pPr>
      <w:rPr>
        <w:rFonts w:ascii="Symbol" w:hAnsi="Symbol" w:hint="default"/>
      </w:rPr>
    </w:lvl>
    <w:lvl w:ilvl="4" w:tplc="05561A26">
      <w:start w:val="1"/>
      <w:numFmt w:val="bullet"/>
      <w:lvlText w:val="o"/>
      <w:lvlJc w:val="left"/>
      <w:pPr>
        <w:ind w:left="3600" w:hanging="360"/>
      </w:pPr>
      <w:rPr>
        <w:rFonts w:ascii="Courier New" w:hAnsi="Courier New" w:cs="Courier New" w:hint="default"/>
      </w:rPr>
    </w:lvl>
    <w:lvl w:ilvl="5" w:tplc="8C24A68A">
      <w:start w:val="1"/>
      <w:numFmt w:val="bullet"/>
      <w:lvlText w:val=""/>
      <w:lvlJc w:val="left"/>
      <w:pPr>
        <w:ind w:left="4320" w:hanging="360"/>
      </w:pPr>
      <w:rPr>
        <w:rFonts w:ascii="Wingdings" w:hAnsi="Wingdings" w:hint="default"/>
      </w:rPr>
    </w:lvl>
    <w:lvl w:ilvl="6" w:tplc="ADECD556">
      <w:start w:val="1"/>
      <w:numFmt w:val="bullet"/>
      <w:lvlText w:val=""/>
      <w:lvlJc w:val="left"/>
      <w:pPr>
        <w:ind w:left="5040" w:hanging="360"/>
      </w:pPr>
      <w:rPr>
        <w:rFonts w:ascii="Symbol" w:hAnsi="Symbol" w:hint="default"/>
      </w:rPr>
    </w:lvl>
    <w:lvl w:ilvl="7" w:tplc="04C0A664">
      <w:start w:val="1"/>
      <w:numFmt w:val="bullet"/>
      <w:lvlText w:val="o"/>
      <w:lvlJc w:val="left"/>
      <w:pPr>
        <w:ind w:left="5760" w:hanging="360"/>
      </w:pPr>
      <w:rPr>
        <w:rFonts w:ascii="Courier New" w:hAnsi="Courier New" w:cs="Courier New" w:hint="default"/>
      </w:rPr>
    </w:lvl>
    <w:lvl w:ilvl="8" w:tplc="C5B0ADCA">
      <w:start w:val="1"/>
      <w:numFmt w:val="bullet"/>
      <w:lvlText w:val=""/>
      <w:lvlJc w:val="left"/>
      <w:pPr>
        <w:ind w:left="6480" w:hanging="360"/>
      </w:pPr>
      <w:rPr>
        <w:rFonts w:ascii="Wingdings" w:hAnsi="Wingdings" w:hint="default"/>
      </w:rPr>
    </w:lvl>
  </w:abstractNum>
  <w:abstractNum w:abstractNumId="2" w15:restartNumberingAfterBreak="0">
    <w:nsid w:val="0AA33825"/>
    <w:multiLevelType w:val="hybridMultilevel"/>
    <w:tmpl w:val="504E4ED2"/>
    <w:lvl w:ilvl="0" w:tplc="08090001">
      <w:start w:val="1"/>
      <w:numFmt w:val="bullet"/>
      <w:lvlText w:val=""/>
      <w:lvlJc w:val="left"/>
      <w:pPr>
        <w:ind w:left="770" w:hanging="360"/>
      </w:pPr>
      <w:rPr>
        <w:rFonts w:ascii="Symbol" w:hAnsi="Symbol" w:hint="default"/>
      </w:r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D47C4336"/>
    <w:lvl w:ilvl="0">
      <w:start w:val="1"/>
      <w:numFmt w:val="upperLetter"/>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163"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5A74DB4"/>
    <w:multiLevelType w:val="hybridMultilevel"/>
    <w:tmpl w:val="D34C8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noProof w:val="0"/>
        <w:vanish w:val="0"/>
        <w:color w:val="00558C"/>
        <w:spacing w:val="0"/>
        <w:kern w:val="0"/>
        <w:position w:val="0"/>
        <w:sz w:val="28"/>
        <w:u w:val="none"/>
        <w:effect w:val="none"/>
        <w:vertAlign w:val="baseline"/>
        <w:em w:val="none"/>
        <w:specVanish w: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4704D4"/>
    <w:multiLevelType w:val="hybridMultilevel"/>
    <w:tmpl w:val="E16EE4D0"/>
    <w:lvl w:ilvl="0" w:tplc="095665D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29A7B1E"/>
    <w:multiLevelType w:val="hybridMultilevel"/>
    <w:tmpl w:val="19D8B20C"/>
    <w:lvl w:ilvl="0" w:tplc="095665D4">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D4375BC"/>
    <w:multiLevelType w:val="hybridMultilevel"/>
    <w:tmpl w:val="213ECB34"/>
    <w:lvl w:ilvl="0" w:tplc="8A6A6696">
      <w:start w:val="1"/>
      <w:numFmt w:val="bullet"/>
      <w:lvlText w:val=""/>
      <w:lvlJc w:val="left"/>
      <w:pPr>
        <w:ind w:left="765" w:hanging="360"/>
      </w:pPr>
      <w:rPr>
        <w:rFonts w:ascii="Symbol" w:hAnsi="Symbol" w:hint="default"/>
      </w:rPr>
    </w:lvl>
    <w:lvl w:ilvl="1" w:tplc="E6CA6600">
      <w:start w:val="1"/>
      <w:numFmt w:val="bullet"/>
      <w:lvlText w:val="o"/>
      <w:lvlJc w:val="left"/>
      <w:pPr>
        <w:ind w:left="1485" w:hanging="360"/>
      </w:pPr>
      <w:rPr>
        <w:rFonts w:ascii="Courier New" w:hAnsi="Courier New" w:cs="Courier New" w:hint="default"/>
      </w:rPr>
    </w:lvl>
    <w:lvl w:ilvl="2" w:tplc="6D32B30C">
      <w:start w:val="1"/>
      <w:numFmt w:val="bullet"/>
      <w:lvlText w:val=""/>
      <w:lvlJc w:val="left"/>
      <w:pPr>
        <w:ind w:left="2205" w:hanging="360"/>
      </w:pPr>
      <w:rPr>
        <w:rFonts w:ascii="Wingdings" w:hAnsi="Wingdings" w:hint="default"/>
      </w:rPr>
    </w:lvl>
    <w:lvl w:ilvl="3" w:tplc="83445C38">
      <w:start w:val="1"/>
      <w:numFmt w:val="bullet"/>
      <w:lvlText w:val=""/>
      <w:lvlJc w:val="left"/>
      <w:pPr>
        <w:ind w:left="2925" w:hanging="360"/>
      </w:pPr>
      <w:rPr>
        <w:rFonts w:ascii="Symbol" w:hAnsi="Symbol" w:hint="default"/>
      </w:rPr>
    </w:lvl>
    <w:lvl w:ilvl="4" w:tplc="66068522">
      <w:start w:val="1"/>
      <w:numFmt w:val="bullet"/>
      <w:lvlText w:val="o"/>
      <w:lvlJc w:val="left"/>
      <w:pPr>
        <w:ind w:left="3645" w:hanging="360"/>
      </w:pPr>
      <w:rPr>
        <w:rFonts w:ascii="Courier New" w:hAnsi="Courier New" w:cs="Courier New" w:hint="default"/>
      </w:rPr>
    </w:lvl>
    <w:lvl w:ilvl="5" w:tplc="FEC0DADA">
      <w:start w:val="1"/>
      <w:numFmt w:val="bullet"/>
      <w:lvlText w:val=""/>
      <w:lvlJc w:val="left"/>
      <w:pPr>
        <w:ind w:left="4365" w:hanging="360"/>
      </w:pPr>
      <w:rPr>
        <w:rFonts w:ascii="Wingdings" w:hAnsi="Wingdings" w:hint="default"/>
      </w:rPr>
    </w:lvl>
    <w:lvl w:ilvl="6" w:tplc="98068310">
      <w:start w:val="1"/>
      <w:numFmt w:val="bullet"/>
      <w:lvlText w:val=""/>
      <w:lvlJc w:val="left"/>
      <w:pPr>
        <w:ind w:left="5085" w:hanging="360"/>
      </w:pPr>
      <w:rPr>
        <w:rFonts w:ascii="Symbol" w:hAnsi="Symbol" w:hint="default"/>
      </w:rPr>
    </w:lvl>
    <w:lvl w:ilvl="7" w:tplc="62F6E8B0">
      <w:start w:val="1"/>
      <w:numFmt w:val="bullet"/>
      <w:lvlText w:val="o"/>
      <w:lvlJc w:val="left"/>
      <w:pPr>
        <w:ind w:left="5805" w:hanging="360"/>
      </w:pPr>
      <w:rPr>
        <w:rFonts w:ascii="Courier New" w:hAnsi="Courier New" w:cs="Courier New" w:hint="default"/>
      </w:rPr>
    </w:lvl>
    <w:lvl w:ilvl="8" w:tplc="53C07CA2">
      <w:start w:val="1"/>
      <w:numFmt w:val="bullet"/>
      <w:lvlText w:val=""/>
      <w:lvlJc w:val="left"/>
      <w:pPr>
        <w:ind w:left="6525" w:hanging="360"/>
      </w:pPr>
      <w:rPr>
        <w:rFonts w:ascii="Wingdings" w:hAnsi="Wingdings" w:hint="default"/>
      </w:rPr>
    </w:lvl>
  </w:abstractNum>
  <w:abstractNum w:abstractNumId="19" w15:restartNumberingAfterBreak="0">
    <w:nsid w:val="3DBD46CB"/>
    <w:multiLevelType w:val="hybridMultilevel"/>
    <w:tmpl w:val="58FAC7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A5467E"/>
    <w:multiLevelType w:val="multilevel"/>
    <w:tmpl w:val="4BBCF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83B29E6"/>
    <w:multiLevelType w:val="hybridMultilevel"/>
    <w:tmpl w:val="3C1C8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89D364C"/>
    <w:multiLevelType w:val="hybridMultilevel"/>
    <w:tmpl w:val="8DC07DC2"/>
    <w:lvl w:ilvl="0" w:tplc="1E5E7F76">
      <w:start w:val="1"/>
      <w:numFmt w:val="bullet"/>
      <w:lvlText w:val=""/>
      <w:lvlJc w:val="left"/>
      <w:pPr>
        <w:ind w:left="720" w:hanging="360"/>
      </w:pPr>
      <w:rPr>
        <w:rFonts w:ascii="Symbol" w:hAnsi="Symbol" w:hint="default"/>
      </w:rPr>
    </w:lvl>
    <w:lvl w:ilvl="1" w:tplc="4B52FF04">
      <w:start w:val="1"/>
      <w:numFmt w:val="bullet"/>
      <w:lvlText w:val="o"/>
      <w:lvlJc w:val="left"/>
      <w:pPr>
        <w:ind w:left="1440" w:hanging="360"/>
      </w:pPr>
      <w:rPr>
        <w:rFonts w:ascii="Courier New" w:hAnsi="Courier New" w:cs="Courier New" w:hint="default"/>
      </w:rPr>
    </w:lvl>
    <w:lvl w:ilvl="2" w:tplc="F802F25E">
      <w:start w:val="1"/>
      <w:numFmt w:val="bullet"/>
      <w:lvlText w:val=""/>
      <w:lvlJc w:val="left"/>
      <w:pPr>
        <w:ind w:left="2160" w:hanging="360"/>
      </w:pPr>
      <w:rPr>
        <w:rFonts w:ascii="Wingdings" w:hAnsi="Wingdings" w:hint="default"/>
      </w:rPr>
    </w:lvl>
    <w:lvl w:ilvl="3" w:tplc="9B4A13DE">
      <w:start w:val="1"/>
      <w:numFmt w:val="bullet"/>
      <w:lvlText w:val=""/>
      <w:lvlJc w:val="left"/>
      <w:pPr>
        <w:ind w:left="2880" w:hanging="360"/>
      </w:pPr>
      <w:rPr>
        <w:rFonts w:ascii="Symbol" w:hAnsi="Symbol" w:hint="default"/>
      </w:rPr>
    </w:lvl>
    <w:lvl w:ilvl="4" w:tplc="6ADE4A32">
      <w:start w:val="1"/>
      <w:numFmt w:val="bullet"/>
      <w:lvlText w:val="o"/>
      <w:lvlJc w:val="left"/>
      <w:pPr>
        <w:ind w:left="3600" w:hanging="360"/>
      </w:pPr>
      <w:rPr>
        <w:rFonts w:ascii="Courier New" w:hAnsi="Courier New" w:cs="Courier New" w:hint="default"/>
      </w:rPr>
    </w:lvl>
    <w:lvl w:ilvl="5" w:tplc="F6DAAA94">
      <w:start w:val="1"/>
      <w:numFmt w:val="bullet"/>
      <w:lvlText w:val=""/>
      <w:lvlJc w:val="left"/>
      <w:pPr>
        <w:ind w:left="4320" w:hanging="360"/>
      </w:pPr>
      <w:rPr>
        <w:rFonts w:ascii="Wingdings" w:hAnsi="Wingdings" w:hint="default"/>
      </w:rPr>
    </w:lvl>
    <w:lvl w:ilvl="6" w:tplc="79D2E51E">
      <w:start w:val="1"/>
      <w:numFmt w:val="bullet"/>
      <w:lvlText w:val=""/>
      <w:lvlJc w:val="left"/>
      <w:pPr>
        <w:ind w:left="5040" w:hanging="360"/>
      </w:pPr>
      <w:rPr>
        <w:rFonts w:ascii="Symbol" w:hAnsi="Symbol" w:hint="default"/>
      </w:rPr>
    </w:lvl>
    <w:lvl w:ilvl="7" w:tplc="5FDE3348">
      <w:start w:val="1"/>
      <w:numFmt w:val="bullet"/>
      <w:lvlText w:val="o"/>
      <w:lvlJc w:val="left"/>
      <w:pPr>
        <w:ind w:left="5760" w:hanging="360"/>
      </w:pPr>
      <w:rPr>
        <w:rFonts w:ascii="Courier New" w:hAnsi="Courier New" w:cs="Courier New" w:hint="default"/>
      </w:rPr>
    </w:lvl>
    <w:lvl w:ilvl="8" w:tplc="A2B8DA92">
      <w:start w:val="1"/>
      <w:numFmt w:val="bullet"/>
      <w:lvlText w:val=""/>
      <w:lvlJc w:val="left"/>
      <w:pPr>
        <w:ind w:left="6480" w:hanging="360"/>
      </w:pPr>
      <w:rPr>
        <w:rFonts w:ascii="Wingdings" w:hAnsi="Wingdings" w:hint="default"/>
      </w:rPr>
    </w:lvl>
  </w:abstractNum>
  <w:abstractNum w:abstractNumId="25"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83920CB"/>
    <w:multiLevelType w:val="multilevel"/>
    <w:tmpl w:val="04130025"/>
    <w:lvl w:ilvl="0">
      <w:start w:val="1"/>
      <w:numFmt w:val="decimal"/>
      <w:pStyle w:val="Heading1"/>
      <w:lvlText w:val="%1"/>
      <w:lvlJc w:val="left"/>
      <w:pPr>
        <w:ind w:left="432" w:hanging="432"/>
      </w:pPr>
    </w:lvl>
    <w:lvl w:ilvl="1">
      <w:start w:val="1"/>
      <w:numFmt w:val="decimal"/>
      <w:pStyle w:val="Heading2"/>
      <w:lvlText w:val="%1.%2"/>
      <w:lvlJc w:val="left"/>
      <w:pPr>
        <w:ind w:left="1993" w:hanging="576"/>
      </w:pPr>
    </w:lvl>
    <w:lvl w:ilvl="2">
      <w:start w:val="1"/>
      <w:numFmt w:val="decimal"/>
      <w:pStyle w:val="Heading3"/>
      <w:lvlText w:val="%1.%2.%3"/>
      <w:lvlJc w:val="left"/>
      <w:pPr>
        <w:ind w:left="3839"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15:restartNumberingAfterBreak="0">
    <w:nsid w:val="68C46E26"/>
    <w:multiLevelType w:val="hybridMultilevel"/>
    <w:tmpl w:val="F4B2EED8"/>
    <w:lvl w:ilvl="0" w:tplc="FCB40766">
      <w:start w:val="1"/>
      <w:numFmt w:val="upperLetter"/>
      <w:lvlText w:val="%1."/>
      <w:lvlJc w:val="left"/>
      <w:pPr>
        <w:ind w:left="720" w:hanging="360"/>
      </w:pPr>
    </w:lvl>
    <w:lvl w:ilvl="1" w:tplc="534E6946">
      <w:start w:val="1"/>
      <w:numFmt w:val="lowerLetter"/>
      <w:lvlText w:val="%2."/>
      <w:lvlJc w:val="left"/>
      <w:pPr>
        <w:ind w:left="1440" w:hanging="360"/>
      </w:pPr>
    </w:lvl>
    <w:lvl w:ilvl="2" w:tplc="02F01DAC">
      <w:start w:val="1"/>
      <w:numFmt w:val="lowerRoman"/>
      <w:lvlText w:val="%3."/>
      <w:lvlJc w:val="right"/>
      <w:pPr>
        <w:ind w:left="2160" w:hanging="180"/>
      </w:pPr>
    </w:lvl>
    <w:lvl w:ilvl="3" w:tplc="CD746EA8">
      <w:start w:val="1"/>
      <w:numFmt w:val="decimal"/>
      <w:lvlText w:val="%4."/>
      <w:lvlJc w:val="left"/>
      <w:pPr>
        <w:ind w:left="2880" w:hanging="360"/>
      </w:pPr>
    </w:lvl>
    <w:lvl w:ilvl="4" w:tplc="AF78085C">
      <w:start w:val="1"/>
      <w:numFmt w:val="lowerLetter"/>
      <w:lvlText w:val="%5."/>
      <w:lvlJc w:val="left"/>
      <w:pPr>
        <w:ind w:left="3600" w:hanging="360"/>
      </w:pPr>
    </w:lvl>
    <w:lvl w:ilvl="5" w:tplc="0D3AC054">
      <w:start w:val="1"/>
      <w:numFmt w:val="lowerRoman"/>
      <w:lvlText w:val="%6."/>
      <w:lvlJc w:val="right"/>
      <w:pPr>
        <w:ind w:left="4320" w:hanging="180"/>
      </w:pPr>
    </w:lvl>
    <w:lvl w:ilvl="6" w:tplc="F5068258">
      <w:start w:val="1"/>
      <w:numFmt w:val="decimal"/>
      <w:lvlText w:val="%7."/>
      <w:lvlJc w:val="left"/>
      <w:pPr>
        <w:ind w:left="5040" w:hanging="360"/>
      </w:pPr>
    </w:lvl>
    <w:lvl w:ilvl="7" w:tplc="EDC665A4">
      <w:start w:val="1"/>
      <w:numFmt w:val="lowerLetter"/>
      <w:lvlText w:val="%8."/>
      <w:lvlJc w:val="left"/>
      <w:pPr>
        <w:ind w:left="5760" w:hanging="360"/>
      </w:pPr>
    </w:lvl>
    <w:lvl w:ilvl="8" w:tplc="C4B85476">
      <w:start w:val="1"/>
      <w:numFmt w:val="lowerRoman"/>
      <w:lvlText w:val="%9."/>
      <w:lvlJc w:val="right"/>
      <w:pPr>
        <w:ind w:left="6480" w:hanging="180"/>
      </w:p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76876397"/>
    <w:multiLevelType w:val="hybridMultilevel"/>
    <w:tmpl w:val="3A42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39126354">
    <w:abstractNumId w:val="20"/>
  </w:num>
  <w:num w:numId="2" w16cid:durableId="126290139">
    <w:abstractNumId w:val="4"/>
  </w:num>
  <w:num w:numId="3" w16cid:durableId="901717947">
    <w:abstractNumId w:val="11"/>
  </w:num>
  <w:num w:numId="4" w16cid:durableId="1022827118">
    <w:abstractNumId w:val="6"/>
  </w:num>
  <w:num w:numId="5" w16cid:durableId="756050989">
    <w:abstractNumId w:val="10"/>
  </w:num>
  <w:num w:numId="6" w16cid:durableId="415636144">
    <w:abstractNumId w:val="3"/>
  </w:num>
  <w:num w:numId="7" w16cid:durableId="295913332">
    <w:abstractNumId w:val="9"/>
  </w:num>
  <w:num w:numId="8" w16cid:durableId="431052930">
    <w:abstractNumId w:val="0"/>
  </w:num>
  <w:num w:numId="9" w16cid:durableId="1845630833">
    <w:abstractNumId w:val="7"/>
  </w:num>
  <w:num w:numId="10" w16cid:durableId="1668358697">
    <w:abstractNumId w:val="8"/>
  </w:num>
  <w:num w:numId="11" w16cid:durableId="48187840">
    <w:abstractNumId w:val="25"/>
  </w:num>
  <w:num w:numId="12" w16cid:durableId="1325819345">
    <w:abstractNumId w:val="16"/>
  </w:num>
  <w:num w:numId="13" w16cid:durableId="941955316">
    <w:abstractNumId w:val="32"/>
  </w:num>
  <w:num w:numId="14" w16cid:durableId="1879510900">
    <w:abstractNumId w:val="30"/>
  </w:num>
  <w:num w:numId="15" w16cid:durableId="689836099">
    <w:abstractNumId w:val="31"/>
  </w:num>
  <w:num w:numId="16" w16cid:durableId="1389457263">
    <w:abstractNumId w:val="28"/>
  </w:num>
  <w:num w:numId="17" w16cid:durableId="499735536">
    <w:abstractNumId w:val="15"/>
  </w:num>
  <w:num w:numId="18" w16cid:durableId="169178612">
    <w:abstractNumId w:val="13"/>
  </w:num>
  <w:num w:numId="19" w16cid:durableId="1404259433">
    <w:abstractNumId w:val="8"/>
    <w:lvlOverride w:ilvl="0">
      <w:startOverride w:val="1"/>
    </w:lvlOverride>
  </w:num>
  <w:num w:numId="20" w16cid:durableId="1666323275">
    <w:abstractNumId w:val="21"/>
  </w:num>
  <w:num w:numId="21" w16cid:durableId="721828916">
    <w:abstractNumId w:val="12"/>
  </w:num>
  <w:num w:numId="22" w16cid:durableId="714353283">
    <w:abstractNumId w:val="19"/>
  </w:num>
  <w:num w:numId="23" w16cid:durableId="200565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69593055">
    <w:abstractNumId w:val="2"/>
  </w:num>
  <w:num w:numId="25" w16cid:durableId="205333160">
    <w:abstractNumId w:val="14"/>
  </w:num>
  <w:num w:numId="26" w16cid:durableId="1978101902">
    <w:abstractNumId w:val="26"/>
  </w:num>
  <w:num w:numId="27" w16cid:durableId="1468208228">
    <w:abstractNumId w:val="20"/>
  </w:num>
  <w:num w:numId="28" w16cid:durableId="546795892">
    <w:abstractNumId w:val="17"/>
  </w:num>
  <w:num w:numId="29" w16cid:durableId="1034692156">
    <w:abstractNumId w:val="26"/>
  </w:num>
  <w:num w:numId="30" w16cid:durableId="1364861717">
    <w:abstractNumId w:val="26"/>
  </w:num>
  <w:num w:numId="31" w16cid:durableId="691884672">
    <w:abstractNumId w:val="26"/>
  </w:num>
  <w:num w:numId="32" w16cid:durableId="2145808260">
    <w:abstractNumId w:val="26"/>
  </w:num>
  <w:num w:numId="33" w16cid:durableId="1989363021">
    <w:abstractNumId w:val="22"/>
  </w:num>
  <w:num w:numId="34" w16cid:durableId="1966810530">
    <w:abstractNumId w:val="26"/>
  </w:num>
  <w:num w:numId="35" w16cid:durableId="430780224">
    <w:abstractNumId w:val="4"/>
  </w:num>
  <w:num w:numId="36" w16cid:durableId="1977098708">
    <w:abstractNumId w:val="20"/>
  </w:num>
  <w:num w:numId="37" w16cid:durableId="1505629483">
    <w:abstractNumId w:val="18"/>
  </w:num>
  <w:num w:numId="38" w16cid:durableId="14157843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92040480">
    <w:abstractNumId w:val="24"/>
  </w:num>
  <w:num w:numId="40" w16cid:durableId="1836535251">
    <w:abstractNumId w:val="1"/>
  </w:num>
  <w:num w:numId="41" w16cid:durableId="395247909">
    <w:abstractNumId w:val="26"/>
  </w:num>
  <w:num w:numId="42" w16cid:durableId="763185436">
    <w:abstractNumId w:val="26"/>
  </w:num>
  <w:num w:numId="43" w16cid:durableId="91779676">
    <w:abstractNumId w:val="26"/>
  </w:num>
  <w:num w:numId="44" w16cid:durableId="1725526272">
    <w:abstractNumId w:val="26"/>
  </w:num>
  <w:num w:numId="45" w16cid:durableId="1812941792">
    <w:abstractNumId w:val="26"/>
  </w:num>
  <w:num w:numId="46" w16cid:durableId="1467698542">
    <w:abstractNumId w:val="26"/>
  </w:num>
  <w:num w:numId="47" w16cid:durableId="1529446072">
    <w:abstractNumId w:val="4"/>
  </w:num>
  <w:num w:numId="48" w16cid:durableId="1599560870">
    <w:abstractNumId w:val="4"/>
  </w:num>
  <w:num w:numId="49" w16cid:durableId="19212701">
    <w:abstractNumId w:val="4"/>
  </w:num>
  <w:num w:numId="50" w16cid:durableId="400636578">
    <w:abstractNumId w:val="4"/>
  </w:num>
  <w:num w:numId="51" w16cid:durableId="2134327891">
    <w:abstractNumId w:val="26"/>
  </w:num>
  <w:num w:numId="52" w16cid:durableId="1750420944">
    <w:abstractNumId w:val="26"/>
  </w:num>
  <w:num w:numId="53" w16cid:durableId="700056003">
    <w:abstractNumId w:val="4"/>
  </w:num>
  <w:num w:numId="54" w16cid:durableId="1609582879">
    <w:abstractNumId w:val="4"/>
  </w:num>
  <w:num w:numId="55" w16cid:durableId="190388525">
    <w:abstractNumId w:val="4"/>
  </w:num>
  <w:num w:numId="56" w16cid:durableId="915480097">
    <w:abstractNumId w:val="4"/>
  </w:num>
  <w:num w:numId="57" w16cid:durableId="1592200363">
    <w:abstractNumId w:val="4"/>
  </w:num>
  <w:num w:numId="58" w16cid:durableId="1099912859">
    <w:abstractNumId w:val="4"/>
  </w:num>
  <w:num w:numId="59" w16cid:durableId="501549912">
    <w:abstractNumId w:val="26"/>
  </w:num>
  <w:num w:numId="60" w16cid:durableId="657416937">
    <w:abstractNumId w:val="23"/>
  </w:num>
  <w:num w:numId="61" w16cid:durableId="1719814862">
    <w:abstractNumId w:val="29"/>
  </w:num>
  <w:num w:numId="62" w16cid:durableId="1543515590">
    <w:abstractNumId w:val="26"/>
  </w:num>
  <w:num w:numId="63" w16cid:durableId="1430396852">
    <w:abstractNumId w:val="4"/>
  </w:num>
  <w:num w:numId="64" w16cid:durableId="1494024214">
    <w:abstractNumId w:val="4"/>
  </w:num>
  <w:num w:numId="65" w16cid:durableId="1424833991">
    <w:abstractNumId w:val="4"/>
  </w:num>
  <w:num w:numId="66" w16cid:durableId="1696466846">
    <w:abstractNumId w:val="4"/>
  </w:num>
  <w:num w:numId="67" w16cid:durableId="709454562">
    <w:abstractNumId w:val="4"/>
  </w:num>
  <w:num w:numId="68" w16cid:durableId="1165323008">
    <w:abstractNumId w:val="20"/>
  </w:num>
  <w:num w:numId="69" w16cid:durableId="534850213">
    <w:abstractNumId w:val="26"/>
  </w:num>
  <w:num w:numId="70" w16cid:durableId="86508034">
    <w:abstractNumId w:val="26"/>
  </w:num>
  <w:num w:numId="71" w16cid:durableId="1747071278">
    <w:abstractNumId w:val="26"/>
  </w:num>
  <w:num w:numId="72" w16cid:durableId="1482234517">
    <w:abstractNumId w:val="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D8F"/>
    <w:rsid w:val="00001616"/>
    <w:rsid w:val="0000343D"/>
    <w:rsid w:val="00004404"/>
    <w:rsid w:val="00004551"/>
    <w:rsid w:val="00004EFC"/>
    <w:rsid w:val="000102C1"/>
    <w:rsid w:val="00013C2C"/>
    <w:rsid w:val="0001429A"/>
    <w:rsid w:val="0001500E"/>
    <w:rsid w:val="0001616D"/>
    <w:rsid w:val="00016839"/>
    <w:rsid w:val="000173C5"/>
    <w:rsid w:val="000174F9"/>
    <w:rsid w:val="000213AF"/>
    <w:rsid w:val="000214F1"/>
    <w:rsid w:val="00022D0E"/>
    <w:rsid w:val="000232A8"/>
    <w:rsid w:val="00023C82"/>
    <w:rsid w:val="000249C2"/>
    <w:rsid w:val="000253C8"/>
    <w:rsid w:val="000258F6"/>
    <w:rsid w:val="00025CC5"/>
    <w:rsid w:val="00026364"/>
    <w:rsid w:val="00026453"/>
    <w:rsid w:val="0002684F"/>
    <w:rsid w:val="00027B36"/>
    <w:rsid w:val="0003449E"/>
    <w:rsid w:val="00035E1F"/>
    <w:rsid w:val="000379A7"/>
    <w:rsid w:val="00037B68"/>
    <w:rsid w:val="00040C60"/>
    <w:rsid w:val="00040EB8"/>
    <w:rsid w:val="0004181D"/>
    <w:rsid w:val="000418CA"/>
    <w:rsid w:val="0004255E"/>
    <w:rsid w:val="000429B5"/>
    <w:rsid w:val="00044075"/>
    <w:rsid w:val="0004425E"/>
    <w:rsid w:val="00044ED8"/>
    <w:rsid w:val="00046C29"/>
    <w:rsid w:val="00047E73"/>
    <w:rsid w:val="00050F02"/>
    <w:rsid w:val="0005129B"/>
    <w:rsid w:val="00051724"/>
    <w:rsid w:val="0005449E"/>
    <w:rsid w:val="00054C7D"/>
    <w:rsid w:val="00055340"/>
    <w:rsid w:val="00055938"/>
    <w:rsid w:val="00055D63"/>
    <w:rsid w:val="00057B6D"/>
    <w:rsid w:val="000603AA"/>
    <w:rsid w:val="0006071F"/>
    <w:rsid w:val="000609FA"/>
    <w:rsid w:val="00061634"/>
    <w:rsid w:val="00061A7B"/>
    <w:rsid w:val="00062874"/>
    <w:rsid w:val="00062F95"/>
    <w:rsid w:val="000654C2"/>
    <w:rsid w:val="000705DF"/>
    <w:rsid w:val="0007187E"/>
    <w:rsid w:val="00071AE2"/>
    <w:rsid w:val="000723F8"/>
    <w:rsid w:val="00073AD3"/>
    <w:rsid w:val="00073E90"/>
    <w:rsid w:val="00075D67"/>
    <w:rsid w:val="00080D6D"/>
    <w:rsid w:val="00081B28"/>
    <w:rsid w:val="00082C85"/>
    <w:rsid w:val="00083C4C"/>
    <w:rsid w:val="00083CE8"/>
    <w:rsid w:val="0008469E"/>
    <w:rsid w:val="0008654C"/>
    <w:rsid w:val="000904ED"/>
    <w:rsid w:val="00091545"/>
    <w:rsid w:val="0009165E"/>
    <w:rsid w:val="00091C34"/>
    <w:rsid w:val="00092813"/>
    <w:rsid w:val="0009504E"/>
    <w:rsid w:val="00097342"/>
    <w:rsid w:val="00097619"/>
    <w:rsid w:val="00097CA9"/>
    <w:rsid w:val="000A0F41"/>
    <w:rsid w:val="000A27A8"/>
    <w:rsid w:val="000A3914"/>
    <w:rsid w:val="000A4B49"/>
    <w:rsid w:val="000A4F41"/>
    <w:rsid w:val="000A59C0"/>
    <w:rsid w:val="000A5D98"/>
    <w:rsid w:val="000A758E"/>
    <w:rsid w:val="000A78A9"/>
    <w:rsid w:val="000B00B3"/>
    <w:rsid w:val="000B0C2C"/>
    <w:rsid w:val="000B1B05"/>
    <w:rsid w:val="000B2356"/>
    <w:rsid w:val="000B2AE1"/>
    <w:rsid w:val="000B3780"/>
    <w:rsid w:val="000B39C9"/>
    <w:rsid w:val="000B3F0F"/>
    <w:rsid w:val="000B468E"/>
    <w:rsid w:val="000B4DFA"/>
    <w:rsid w:val="000B577B"/>
    <w:rsid w:val="000B583F"/>
    <w:rsid w:val="000C0AEB"/>
    <w:rsid w:val="000C2133"/>
    <w:rsid w:val="000C2450"/>
    <w:rsid w:val="000C2857"/>
    <w:rsid w:val="000C288C"/>
    <w:rsid w:val="000C3217"/>
    <w:rsid w:val="000C4B3D"/>
    <w:rsid w:val="000C711B"/>
    <w:rsid w:val="000D0BC7"/>
    <w:rsid w:val="000D14CE"/>
    <w:rsid w:val="000D1D15"/>
    <w:rsid w:val="000D2431"/>
    <w:rsid w:val="000D3B02"/>
    <w:rsid w:val="000D3DB6"/>
    <w:rsid w:val="000D4B28"/>
    <w:rsid w:val="000D7323"/>
    <w:rsid w:val="000D76B7"/>
    <w:rsid w:val="000E0EC6"/>
    <w:rsid w:val="000E259E"/>
    <w:rsid w:val="000E34D3"/>
    <w:rsid w:val="000E3954"/>
    <w:rsid w:val="000E3E52"/>
    <w:rsid w:val="000E7F92"/>
    <w:rsid w:val="000F0F9F"/>
    <w:rsid w:val="000F22C4"/>
    <w:rsid w:val="000F3F43"/>
    <w:rsid w:val="000F588E"/>
    <w:rsid w:val="000F58ED"/>
    <w:rsid w:val="000F5C70"/>
    <w:rsid w:val="000F60CC"/>
    <w:rsid w:val="000F7922"/>
    <w:rsid w:val="000F7ECA"/>
    <w:rsid w:val="001016C7"/>
    <w:rsid w:val="001018AF"/>
    <w:rsid w:val="00102A10"/>
    <w:rsid w:val="00102A43"/>
    <w:rsid w:val="0010529E"/>
    <w:rsid w:val="0011015D"/>
    <w:rsid w:val="00112B73"/>
    <w:rsid w:val="001136DE"/>
    <w:rsid w:val="00113D5B"/>
    <w:rsid w:val="00113F8F"/>
    <w:rsid w:val="001159A5"/>
    <w:rsid w:val="001174A2"/>
    <w:rsid w:val="00121616"/>
    <w:rsid w:val="001236B5"/>
    <w:rsid w:val="001243EA"/>
    <w:rsid w:val="0012525B"/>
    <w:rsid w:val="00126365"/>
    <w:rsid w:val="00126A32"/>
    <w:rsid w:val="001270DB"/>
    <w:rsid w:val="00127D76"/>
    <w:rsid w:val="00130DAE"/>
    <w:rsid w:val="001318F0"/>
    <w:rsid w:val="0013190B"/>
    <w:rsid w:val="00131FE1"/>
    <w:rsid w:val="001337D2"/>
    <w:rsid w:val="001349DB"/>
    <w:rsid w:val="00134B86"/>
    <w:rsid w:val="00135AEB"/>
    <w:rsid w:val="00136E58"/>
    <w:rsid w:val="00137449"/>
    <w:rsid w:val="0014060A"/>
    <w:rsid w:val="00140A5E"/>
    <w:rsid w:val="0014195F"/>
    <w:rsid w:val="00141ACF"/>
    <w:rsid w:val="00142DF1"/>
    <w:rsid w:val="00143D7E"/>
    <w:rsid w:val="00143F14"/>
    <w:rsid w:val="00144A79"/>
    <w:rsid w:val="00144FFC"/>
    <w:rsid w:val="00145495"/>
    <w:rsid w:val="001465A4"/>
    <w:rsid w:val="00146EA3"/>
    <w:rsid w:val="00147755"/>
    <w:rsid w:val="00147C94"/>
    <w:rsid w:val="00147EE0"/>
    <w:rsid w:val="00150A84"/>
    <w:rsid w:val="0015167D"/>
    <w:rsid w:val="00151ADC"/>
    <w:rsid w:val="001535C6"/>
    <w:rsid w:val="001547F9"/>
    <w:rsid w:val="001550DB"/>
    <w:rsid w:val="0016056A"/>
    <w:rsid w:val="001607D8"/>
    <w:rsid w:val="00160895"/>
    <w:rsid w:val="00161325"/>
    <w:rsid w:val="00161401"/>
    <w:rsid w:val="00162612"/>
    <w:rsid w:val="001633E9"/>
    <w:rsid w:val="001635F3"/>
    <w:rsid w:val="00163DAA"/>
    <w:rsid w:val="00163FDD"/>
    <w:rsid w:val="001647B8"/>
    <w:rsid w:val="001653F3"/>
    <w:rsid w:val="00167951"/>
    <w:rsid w:val="00167BC5"/>
    <w:rsid w:val="0017051B"/>
    <w:rsid w:val="0017129D"/>
    <w:rsid w:val="001716AA"/>
    <w:rsid w:val="001718B2"/>
    <w:rsid w:val="001726E1"/>
    <w:rsid w:val="00172EE3"/>
    <w:rsid w:val="00173282"/>
    <w:rsid w:val="001765AE"/>
    <w:rsid w:val="00176BB8"/>
    <w:rsid w:val="00182B9C"/>
    <w:rsid w:val="001838CC"/>
    <w:rsid w:val="00184427"/>
    <w:rsid w:val="00184DDB"/>
    <w:rsid w:val="00184F1B"/>
    <w:rsid w:val="00186FED"/>
    <w:rsid w:val="001875B1"/>
    <w:rsid w:val="001908B7"/>
    <w:rsid w:val="00191120"/>
    <w:rsid w:val="0019173E"/>
    <w:rsid w:val="0019202F"/>
    <w:rsid w:val="00192F9A"/>
    <w:rsid w:val="0019309B"/>
    <w:rsid w:val="001964CE"/>
    <w:rsid w:val="0019797F"/>
    <w:rsid w:val="001A0947"/>
    <w:rsid w:val="001A0C62"/>
    <w:rsid w:val="001A2DCA"/>
    <w:rsid w:val="001A38E8"/>
    <w:rsid w:val="001A4F33"/>
    <w:rsid w:val="001A54C0"/>
    <w:rsid w:val="001A5A58"/>
    <w:rsid w:val="001A732E"/>
    <w:rsid w:val="001A73B9"/>
    <w:rsid w:val="001B055C"/>
    <w:rsid w:val="001B2A35"/>
    <w:rsid w:val="001B339A"/>
    <w:rsid w:val="001B50CA"/>
    <w:rsid w:val="001B544C"/>
    <w:rsid w:val="001B582E"/>
    <w:rsid w:val="001B60A6"/>
    <w:rsid w:val="001B738D"/>
    <w:rsid w:val="001C0408"/>
    <w:rsid w:val="001C0B33"/>
    <w:rsid w:val="001C1590"/>
    <w:rsid w:val="001C2971"/>
    <w:rsid w:val="001C3D1F"/>
    <w:rsid w:val="001C522A"/>
    <w:rsid w:val="001C5C5D"/>
    <w:rsid w:val="001C64D9"/>
    <w:rsid w:val="001C650B"/>
    <w:rsid w:val="001C6DAC"/>
    <w:rsid w:val="001C72B5"/>
    <w:rsid w:val="001C77FB"/>
    <w:rsid w:val="001D11AC"/>
    <w:rsid w:val="001D1845"/>
    <w:rsid w:val="001D2411"/>
    <w:rsid w:val="001D2E7A"/>
    <w:rsid w:val="001D3051"/>
    <w:rsid w:val="001D3992"/>
    <w:rsid w:val="001D4A3E"/>
    <w:rsid w:val="001D65A2"/>
    <w:rsid w:val="001E0013"/>
    <w:rsid w:val="001E0054"/>
    <w:rsid w:val="001E15FE"/>
    <w:rsid w:val="001E1D0E"/>
    <w:rsid w:val="001E32E5"/>
    <w:rsid w:val="001E36FC"/>
    <w:rsid w:val="001E3764"/>
    <w:rsid w:val="001E3AEE"/>
    <w:rsid w:val="001E3EDF"/>
    <w:rsid w:val="001E416D"/>
    <w:rsid w:val="001E4780"/>
    <w:rsid w:val="001E79FB"/>
    <w:rsid w:val="001F1B37"/>
    <w:rsid w:val="001F1E2D"/>
    <w:rsid w:val="001F2BCA"/>
    <w:rsid w:val="001F4EF8"/>
    <w:rsid w:val="001F574E"/>
    <w:rsid w:val="001F5AB1"/>
    <w:rsid w:val="00200579"/>
    <w:rsid w:val="00201023"/>
    <w:rsid w:val="00201337"/>
    <w:rsid w:val="002022EA"/>
    <w:rsid w:val="00202B42"/>
    <w:rsid w:val="002034C3"/>
    <w:rsid w:val="00203D33"/>
    <w:rsid w:val="00204235"/>
    <w:rsid w:val="002044E9"/>
    <w:rsid w:val="00204532"/>
    <w:rsid w:val="00205B17"/>
    <w:rsid w:val="00205D9B"/>
    <w:rsid w:val="002115A6"/>
    <w:rsid w:val="00213436"/>
    <w:rsid w:val="00213AE3"/>
    <w:rsid w:val="00214033"/>
    <w:rsid w:val="002140DC"/>
    <w:rsid w:val="00215772"/>
    <w:rsid w:val="00216038"/>
    <w:rsid w:val="00216C35"/>
    <w:rsid w:val="00216C68"/>
    <w:rsid w:val="0021700F"/>
    <w:rsid w:val="002176C4"/>
    <w:rsid w:val="002178FD"/>
    <w:rsid w:val="00217BB1"/>
    <w:rsid w:val="00220040"/>
    <w:rsid w:val="002204DA"/>
    <w:rsid w:val="00221118"/>
    <w:rsid w:val="002218FF"/>
    <w:rsid w:val="0022239A"/>
    <w:rsid w:val="00222B09"/>
    <w:rsid w:val="0022371A"/>
    <w:rsid w:val="002238C6"/>
    <w:rsid w:val="0022448E"/>
    <w:rsid w:val="00224DAB"/>
    <w:rsid w:val="0022582A"/>
    <w:rsid w:val="00230D27"/>
    <w:rsid w:val="00231848"/>
    <w:rsid w:val="00233848"/>
    <w:rsid w:val="0023408B"/>
    <w:rsid w:val="002356AD"/>
    <w:rsid w:val="00237232"/>
    <w:rsid w:val="0023767D"/>
    <w:rsid w:val="00237785"/>
    <w:rsid w:val="002406D3"/>
    <w:rsid w:val="002407F9"/>
    <w:rsid w:val="00242BE2"/>
    <w:rsid w:val="00243435"/>
    <w:rsid w:val="0024346A"/>
    <w:rsid w:val="002461DE"/>
    <w:rsid w:val="00246305"/>
    <w:rsid w:val="0024636A"/>
    <w:rsid w:val="00246546"/>
    <w:rsid w:val="002469F6"/>
    <w:rsid w:val="0025043A"/>
    <w:rsid w:val="002505E9"/>
    <w:rsid w:val="002509B3"/>
    <w:rsid w:val="00251840"/>
    <w:rsid w:val="00251FB9"/>
    <w:rsid w:val="002520AD"/>
    <w:rsid w:val="00253DF5"/>
    <w:rsid w:val="00255FD9"/>
    <w:rsid w:val="0025632A"/>
    <w:rsid w:val="0025660A"/>
    <w:rsid w:val="00257DF8"/>
    <w:rsid w:val="00257E4A"/>
    <w:rsid w:val="00260039"/>
    <w:rsid w:val="0026038D"/>
    <w:rsid w:val="00260682"/>
    <w:rsid w:val="002607E9"/>
    <w:rsid w:val="0026203E"/>
    <w:rsid w:val="00263D78"/>
    <w:rsid w:val="00263DC4"/>
    <w:rsid w:val="0026495F"/>
    <w:rsid w:val="00265203"/>
    <w:rsid w:val="00265861"/>
    <w:rsid w:val="00270751"/>
    <w:rsid w:val="00270D33"/>
    <w:rsid w:val="0027175D"/>
    <w:rsid w:val="002735DD"/>
    <w:rsid w:val="00273BFD"/>
    <w:rsid w:val="002741A4"/>
    <w:rsid w:val="00274B97"/>
    <w:rsid w:val="002760DB"/>
    <w:rsid w:val="0027656C"/>
    <w:rsid w:val="00281626"/>
    <w:rsid w:val="00281F39"/>
    <w:rsid w:val="002826A3"/>
    <w:rsid w:val="002847A2"/>
    <w:rsid w:val="00285EE3"/>
    <w:rsid w:val="00286250"/>
    <w:rsid w:val="0028662C"/>
    <w:rsid w:val="002866D0"/>
    <w:rsid w:val="002875F5"/>
    <w:rsid w:val="00290909"/>
    <w:rsid w:val="002916D6"/>
    <w:rsid w:val="00291B5F"/>
    <w:rsid w:val="0029258C"/>
    <w:rsid w:val="00295521"/>
    <w:rsid w:val="00296251"/>
    <w:rsid w:val="00296737"/>
    <w:rsid w:val="00296AE1"/>
    <w:rsid w:val="0029780D"/>
    <w:rsid w:val="0029793F"/>
    <w:rsid w:val="00297AF0"/>
    <w:rsid w:val="002A08DA"/>
    <w:rsid w:val="002A0B81"/>
    <w:rsid w:val="002A1269"/>
    <w:rsid w:val="002A1C42"/>
    <w:rsid w:val="002A1E0A"/>
    <w:rsid w:val="002A2883"/>
    <w:rsid w:val="002A3422"/>
    <w:rsid w:val="002A4BB3"/>
    <w:rsid w:val="002A5D05"/>
    <w:rsid w:val="002A617C"/>
    <w:rsid w:val="002A6EA0"/>
    <w:rsid w:val="002A71CF"/>
    <w:rsid w:val="002A794C"/>
    <w:rsid w:val="002B0060"/>
    <w:rsid w:val="002B296E"/>
    <w:rsid w:val="002B3E9D"/>
    <w:rsid w:val="002B574E"/>
    <w:rsid w:val="002B5F85"/>
    <w:rsid w:val="002C198E"/>
    <w:rsid w:val="002C1E38"/>
    <w:rsid w:val="002C2334"/>
    <w:rsid w:val="002C2949"/>
    <w:rsid w:val="002C6AAC"/>
    <w:rsid w:val="002C7594"/>
    <w:rsid w:val="002C77F4"/>
    <w:rsid w:val="002C7AC1"/>
    <w:rsid w:val="002C7AFB"/>
    <w:rsid w:val="002D0869"/>
    <w:rsid w:val="002D22E4"/>
    <w:rsid w:val="002D4280"/>
    <w:rsid w:val="002D44E8"/>
    <w:rsid w:val="002D5B2D"/>
    <w:rsid w:val="002D613A"/>
    <w:rsid w:val="002D63FC"/>
    <w:rsid w:val="002D6558"/>
    <w:rsid w:val="002D6C12"/>
    <w:rsid w:val="002D6DBD"/>
    <w:rsid w:val="002D7238"/>
    <w:rsid w:val="002D78FE"/>
    <w:rsid w:val="002D79D8"/>
    <w:rsid w:val="002E0E46"/>
    <w:rsid w:val="002E0F17"/>
    <w:rsid w:val="002E447E"/>
    <w:rsid w:val="002E4993"/>
    <w:rsid w:val="002E560E"/>
    <w:rsid w:val="002E5BAC"/>
    <w:rsid w:val="002E6010"/>
    <w:rsid w:val="002E69E4"/>
    <w:rsid w:val="002E74B1"/>
    <w:rsid w:val="002E7635"/>
    <w:rsid w:val="002E7F83"/>
    <w:rsid w:val="002F0EA9"/>
    <w:rsid w:val="002F1EAE"/>
    <w:rsid w:val="002F2576"/>
    <w:rsid w:val="002F265A"/>
    <w:rsid w:val="002F3227"/>
    <w:rsid w:val="002F3B40"/>
    <w:rsid w:val="002F4C47"/>
    <w:rsid w:val="002F5079"/>
    <w:rsid w:val="002F5CBA"/>
    <w:rsid w:val="002F61CA"/>
    <w:rsid w:val="00300AF8"/>
    <w:rsid w:val="00300EDA"/>
    <w:rsid w:val="003032C4"/>
    <w:rsid w:val="00303FBC"/>
    <w:rsid w:val="0030413F"/>
    <w:rsid w:val="00305EFE"/>
    <w:rsid w:val="003134CA"/>
    <w:rsid w:val="00313B4B"/>
    <w:rsid w:val="00313D85"/>
    <w:rsid w:val="00314736"/>
    <w:rsid w:val="003151E9"/>
    <w:rsid w:val="003159B6"/>
    <w:rsid w:val="00315CE3"/>
    <w:rsid w:val="0031629B"/>
    <w:rsid w:val="0031706B"/>
    <w:rsid w:val="00317F49"/>
    <w:rsid w:val="00321F86"/>
    <w:rsid w:val="003239E8"/>
    <w:rsid w:val="003251FE"/>
    <w:rsid w:val="00325D9A"/>
    <w:rsid w:val="003274DB"/>
    <w:rsid w:val="003276DE"/>
    <w:rsid w:val="00327FBF"/>
    <w:rsid w:val="00330362"/>
    <w:rsid w:val="00332A7B"/>
    <w:rsid w:val="003343E0"/>
    <w:rsid w:val="00334D2C"/>
    <w:rsid w:val="00335CC5"/>
    <w:rsid w:val="00335E40"/>
    <w:rsid w:val="003371E5"/>
    <w:rsid w:val="00341F56"/>
    <w:rsid w:val="00344408"/>
    <w:rsid w:val="00345E37"/>
    <w:rsid w:val="00345FB5"/>
    <w:rsid w:val="00346453"/>
    <w:rsid w:val="003466E7"/>
    <w:rsid w:val="00346980"/>
    <w:rsid w:val="00346AEC"/>
    <w:rsid w:val="00346E8F"/>
    <w:rsid w:val="00347F3E"/>
    <w:rsid w:val="003502EB"/>
    <w:rsid w:val="00350A92"/>
    <w:rsid w:val="00351B10"/>
    <w:rsid w:val="00354DEB"/>
    <w:rsid w:val="003552B9"/>
    <w:rsid w:val="00356472"/>
    <w:rsid w:val="003573B3"/>
    <w:rsid w:val="0035773D"/>
    <w:rsid w:val="00357C41"/>
    <w:rsid w:val="0036053F"/>
    <w:rsid w:val="003608ED"/>
    <w:rsid w:val="00361096"/>
    <w:rsid w:val="003613EE"/>
    <w:rsid w:val="00361CA3"/>
    <w:rsid w:val="003621C3"/>
    <w:rsid w:val="00362816"/>
    <w:rsid w:val="003629A5"/>
    <w:rsid w:val="00362DF4"/>
    <w:rsid w:val="0036382D"/>
    <w:rsid w:val="0036495B"/>
    <w:rsid w:val="00366E37"/>
    <w:rsid w:val="00367F02"/>
    <w:rsid w:val="00370BB8"/>
    <w:rsid w:val="00371BDD"/>
    <w:rsid w:val="00371EB0"/>
    <w:rsid w:val="00372A2B"/>
    <w:rsid w:val="00374810"/>
    <w:rsid w:val="00374CD6"/>
    <w:rsid w:val="00376D65"/>
    <w:rsid w:val="00376D6A"/>
    <w:rsid w:val="003773DC"/>
    <w:rsid w:val="003778ED"/>
    <w:rsid w:val="00380350"/>
    <w:rsid w:val="00380B4E"/>
    <w:rsid w:val="00380F88"/>
    <w:rsid w:val="003816E4"/>
    <w:rsid w:val="00381F7A"/>
    <w:rsid w:val="00382865"/>
    <w:rsid w:val="00382C28"/>
    <w:rsid w:val="003837EC"/>
    <w:rsid w:val="00383855"/>
    <w:rsid w:val="00383F4B"/>
    <w:rsid w:val="003847F9"/>
    <w:rsid w:val="0038597C"/>
    <w:rsid w:val="00386D19"/>
    <w:rsid w:val="0038721F"/>
    <w:rsid w:val="00387D56"/>
    <w:rsid w:val="00387EDC"/>
    <w:rsid w:val="003909A3"/>
    <w:rsid w:val="003912BF"/>
    <w:rsid w:val="0039131E"/>
    <w:rsid w:val="00391B51"/>
    <w:rsid w:val="00393EC6"/>
    <w:rsid w:val="00395413"/>
    <w:rsid w:val="0039559F"/>
    <w:rsid w:val="003956F9"/>
    <w:rsid w:val="00396B69"/>
    <w:rsid w:val="00396D1B"/>
    <w:rsid w:val="003975B8"/>
    <w:rsid w:val="003A04A6"/>
    <w:rsid w:val="003A5A57"/>
    <w:rsid w:val="003A6A32"/>
    <w:rsid w:val="003A766A"/>
    <w:rsid w:val="003A7759"/>
    <w:rsid w:val="003A78F9"/>
    <w:rsid w:val="003A7F6E"/>
    <w:rsid w:val="003B03EA"/>
    <w:rsid w:val="003B0A25"/>
    <w:rsid w:val="003B1215"/>
    <w:rsid w:val="003B3E4A"/>
    <w:rsid w:val="003B4D98"/>
    <w:rsid w:val="003B6B57"/>
    <w:rsid w:val="003B73DB"/>
    <w:rsid w:val="003B754E"/>
    <w:rsid w:val="003B76F0"/>
    <w:rsid w:val="003B7E77"/>
    <w:rsid w:val="003C057F"/>
    <w:rsid w:val="003C138B"/>
    <w:rsid w:val="003C1F40"/>
    <w:rsid w:val="003C3386"/>
    <w:rsid w:val="003C73F3"/>
    <w:rsid w:val="003C7C34"/>
    <w:rsid w:val="003D0956"/>
    <w:rsid w:val="003D0D88"/>
    <w:rsid w:val="003D0F37"/>
    <w:rsid w:val="003D2A7A"/>
    <w:rsid w:val="003D3B40"/>
    <w:rsid w:val="003D3C67"/>
    <w:rsid w:val="003D4E57"/>
    <w:rsid w:val="003D5150"/>
    <w:rsid w:val="003D567D"/>
    <w:rsid w:val="003D5804"/>
    <w:rsid w:val="003D5F40"/>
    <w:rsid w:val="003D73A4"/>
    <w:rsid w:val="003D7602"/>
    <w:rsid w:val="003D79EE"/>
    <w:rsid w:val="003E0421"/>
    <w:rsid w:val="003E2244"/>
    <w:rsid w:val="003E295D"/>
    <w:rsid w:val="003E30C0"/>
    <w:rsid w:val="003E61D3"/>
    <w:rsid w:val="003E65CB"/>
    <w:rsid w:val="003F0A0C"/>
    <w:rsid w:val="003F1373"/>
    <w:rsid w:val="003F1420"/>
    <w:rsid w:val="003F1B2F"/>
    <w:rsid w:val="003F1C3A"/>
    <w:rsid w:val="003F2681"/>
    <w:rsid w:val="003F29C8"/>
    <w:rsid w:val="003F2CB3"/>
    <w:rsid w:val="003F484E"/>
    <w:rsid w:val="003F4DE4"/>
    <w:rsid w:val="003F70D2"/>
    <w:rsid w:val="004000EA"/>
    <w:rsid w:val="00401084"/>
    <w:rsid w:val="00401505"/>
    <w:rsid w:val="00401597"/>
    <w:rsid w:val="00401684"/>
    <w:rsid w:val="004028F2"/>
    <w:rsid w:val="0040378D"/>
    <w:rsid w:val="0040380C"/>
    <w:rsid w:val="00404AE6"/>
    <w:rsid w:val="00404D4B"/>
    <w:rsid w:val="00405CFF"/>
    <w:rsid w:val="00406E29"/>
    <w:rsid w:val="004119F1"/>
    <w:rsid w:val="00414698"/>
    <w:rsid w:val="00415649"/>
    <w:rsid w:val="004179EE"/>
    <w:rsid w:val="00417D5E"/>
    <w:rsid w:val="00417D8B"/>
    <w:rsid w:val="00417DAD"/>
    <w:rsid w:val="00420FF1"/>
    <w:rsid w:val="00422D86"/>
    <w:rsid w:val="004236A8"/>
    <w:rsid w:val="00423858"/>
    <w:rsid w:val="00423B88"/>
    <w:rsid w:val="00423D0A"/>
    <w:rsid w:val="00423FF6"/>
    <w:rsid w:val="0042565E"/>
    <w:rsid w:val="0042580A"/>
    <w:rsid w:val="004264FC"/>
    <w:rsid w:val="00430A42"/>
    <w:rsid w:val="004328EE"/>
    <w:rsid w:val="00432C05"/>
    <w:rsid w:val="0043350D"/>
    <w:rsid w:val="0043355A"/>
    <w:rsid w:val="00433D4A"/>
    <w:rsid w:val="0043568B"/>
    <w:rsid w:val="00440379"/>
    <w:rsid w:val="00440ECC"/>
    <w:rsid w:val="00441287"/>
    <w:rsid w:val="00441393"/>
    <w:rsid w:val="004423EC"/>
    <w:rsid w:val="004441F8"/>
    <w:rsid w:val="0044568B"/>
    <w:rsid w:val="00447CF0"/>
    <w:rsid w:val="00450E06"/>
    <w:rsid w:val="0045105A"/>
    <w:rsid w:val="00452D7F"/>
    <w:rsid w:val="0045494D"/>
    <w:rsid w:val="00456DE1"/>
    <w:rsid w:val="00456F10"/>
    <w:rsid w:val="00461BC9"/>
    <w:rsid w:val="00461DFC"/>
    <w:rsid w:val="00462095"/>
    <w:rsid w:val="00462F0F"/>
    <w:rsid w:val="00462F48"/>
    <w:rsid w:val="00463B48"/>
    <w:rsid w:val="00464244"/>
    <w:rsid w:val="0046464D"/>
    <w:rsid w:val="004649E1"/>
    <w:rsid w:val="00464B7A"/>
    <w:rsid w:val="00466DD5"/>
    <w:rsid w:val="00467F00"/>
    <w:rsid w:val="00470A37"/>
    <w:rsid w:val="00472455"/>
    <w:rsid w:val="004725D2"/>
    <w:rsid w:val="004730D1"/>
    <w:rsid w:val="004732EA"/>
    <w:rsid w:val="00474746"/>
    <w:rsid w:val="00476942"/>
    <w:rsid w:val="004770A2"/>
    <w:rsid w:val="004777BE"/>
    <w:rsid w:val="00477CBF"/>
    <w:rsid w:val="00477D62"/>
    <w:rsid w:val="00481B53"/>
    <w:rsid w:val="00481C27"/>
    <w:rsid w:val="00483968"/>
    <w:rsid w:val="004849FC"/>
    <w:rsid w:val="004854E0"/>
    <w:rsid w:val="004871A2"/>
    <w:rsid w:val="004905FC"/>
    <w:rsid w:val="0049089A"/>
    <w:rsid w:val="004908B8"/>
    <w:rsid w:val="00490C0C"/>
    <w:rsid w:val="00491F4B"/>
    <w:rsid w:val="00492A8D"/>
    <w:rsid w:val="00493B3C"/>
    <w:rsid w:val="004944C8"/>
    <w:rsid w:val="004950AF"/>
    <w:rsid w:val="00495DDA"/>
    <w:rsid w:val="004A0EBF"/>
    <w:rsid w:val="004A3751"/>
    <w:rsid w:val="004A38DE"/>
    <w:rsid w:val="004A4EC4"/>
    <w:rsid w:val="004A5EA6"/>
    <w:rsid w:val="004A68E7"/>
    <w:rsid w:val="004A7F9A"/>
    <w:rsid w:val="004B4ACC"/>
    <w:rsid w:val="004B533A"/>
    <w:rsid w:val="004B5B24"/>
    <w:rsid w:val="004B744B"/>
    <w:rsid w:val="004B7EF3"/>
    <w:rsid w:val="004C0C7E"/>
    <w:rsid w:val="004C0E4B"/>
    <w:rsid w:val="004C1D56"/>
    <w:rsid w:val="004C40BD"/>
    <w:rsid w:val="004C4570"/>
    <w:rsid w:val="004C5024"/>
    <w:rsid w:val="004C6CFC"/>
    <w:rsid w:val="004C7DC4"/>
    <w:rsid w:val="004D07FE"/>
    <w:rsid w:val="004D24B4"/>
    <w:rsid w:val="004D2811"/>
    <w:rsid w:val="004D2890"/>
    <w:rsid w:val="004D32DD"/>
    <w:rsid w:val="004D3505"/>
    <w:rsid w:val="004D35FB"/>
    <w:rsid w:val="004D4109"/>
    <w:rsid w:val="004D4D83"/>
    <w:rsid w:val="004D6C87"/>
    <w:rsid w:val="004D6DC9"/>
    <w:rsid w:val="004E0BBB"/>
    <w:rsid w:val="004E0DBB"/>
    <w:rsid w:val="004E1504"/>
    <w:rsid w:val="004E1D57"/>
    <w:rsid w:val="004E2884"/>
    <w:rsid w:val="004E2F16"/>
    <w:rsid w:val="004E43F6"/>
    <w:rsid w:val="004E4E91"/>
    <w:rsid w:val="004E6840"/>
    <w:rsid w:val="004E758A"/>
    <w:rsid w:val="004F1272"/>
    <w:rsid w:val="004F1875"/>
    <w:rsid w:val="004F1F6E"/>
    <w:rsid w:val="004F286C"/>
    <w:rsid w:val="004F2AA4"/>
    <w:rsid w:val="004F3234"/>
    <w:rsid w:val="004F3CD4"/>
    <w:rsid w:val="004F4AAE"/>
    <w:rsid w:val="004F5930"/>
    <w:rsid w:val="004F6196"/>
    <w:rsid w:val="004F6A71"/>
    <w:rsid w:val="0050042D"/>
    <w:rsid w:val="0050063D"/>
    <w:rsid w:val="00500F95"/>
    <w:rsid w:val="005018CF"/>
    <w:rsid w:val="00502D36"/>
    <w:rsid w:val="00503044"/>
    <w:rsid w:val="00503A4F"/>
    <w:rsid w:val="005051B1"/>
    <w:rsid w:val="005129CB"/>
    <w:rsid w:val="00512A6C"/>
    <w:rsid w:val="00516878"/>
    <w:rsid w:val="005168FB"/>
    <w:rsid w:val="00517049"/>
    <w:rsid w:val="0052049B"/>
    <w:rsid w:val="00520AA2"/>
    <w:rsid w:val="00523666"/>
    <w:rsid w:val="0052461C"/>
    <w:rsid w:val="00525922"/>
    <w:rsid w:val="00525940"/>
    <w:rsid w:val="00525E80"/>
    <w:rsid w:val="00526234"/>
    <w:rsid w:val="005307B2"/>
    <w:rsid w:val="00534F34"/>
    <w:rsid w:val="005352D7"/>
    <w:rsid w:val="0053692E"/>
    <w:rsid w:val="00536AFE"/>
    <w:rsid w:val="00537814"/>
    <w:rsid w:val="005378A6"/>
    <w:rsid w:val="005406E9"/>
    <w:rsid w:val="00540D36"/>
    <w:rsid w:val="0054114E"/>
    <w:rsid w:val="00541ED1"/>
    <w:rsid w:val="005429DE"/>
    <w:rsid w:val="00543B0F"/>
    <w:rsid w:val="005460DB"/>
    <w:rsid w:val="005468B8"/>
    <w:rsid w:val="00547837"/>
    <w:rsid w:val="00547CCF"/>
    <w:rsid w:val="005524AC"/>
    <w:rsid w:val="00552BD5"/>
    <w:rsid w:val="00553FE0"/>
    <w:rsid w:val="0055469A"/>
    <w:rsid w:val="00555020"/>
    <w:rsid w:val="005573FC"/>
    <w:rsid w:val="00557434"/>
    <w:rsid w:val="00557ED4"/>
    <w:rsid w:val="00561038"/>
    <w:rsid w:val="00561AAF"/>
    <w:rsid w:val="00564168"/>
    <w:rsid w:val="0056452A"/>
    <w:rsid w:val="005645B5"/>
    <w:rsid w:val="00564668"/>
    <w:rsid w:val="00565AC6"/>
    <w:rsid w:val="00572794"/>
    <w:rsid w:val="00573A2B"/>
    <w:rsid w:val="00574ADC"/>
    <w:rsid w:val="00574BF3"/>
    <w:rsid w:val="0057522A"/>
    <w:rsid w:val="00575B9A"/>
    <w:rsid w:val="005772C6"/>
    <w:rsid w:val="00577922"/>
    <w:rsid w:val="005805D2"/>
    <w:rsid w:val="005807C9"/>
    <w:rsid w:val="00581239"/>
    <w:rsid w:val="00582BDB"/>
    <w:rsid w:val="00582F80"/>
    <w:rsid w:val="005833E1"/>
    <w:rsid w:val="0058392C"/>
    <w:rsid w:val="005839FD"/>
    <w:rsid w:val="00584B77"/>
    <w:rsid w:val="00586C48"/>
    <w:rsid w:val="00586C66"/>
    <w:rsid w:val="00587DE7"/>
    <w:rsid w:val="00590536"/>
    <w:rsid w:val="005928AC"/>
    <w:rsid w:val="00593722"/>
    <w:rsid w:val="00593774"/>
    <w:rsid w:val="0059382C"/>
    <w:rsid w:val="00593EFC"/>
    <w:rsid w:val="0059438A"/>
    <w:rsid w:val="00594430"/>
    <w:rsid w:val="005944B0"/>
    <w:rsid w:val="00595415"/>
    <w:rsid w:val="00597652"/>
    <w:rsid w:val="00597965"/>
    <w:rsid w:val="00597D60"/>
    <w:rsid w:val="005A0703"/>
    <w:rsid w:val="005A080B"/>
    <w:rsid w:val="005A23DB"/>
    <w:rsid w:val="005A2514"/>
    <w:rsid w:val="005A315B"/>
    <w:rsid w:val="005A37E0"/>
    <w:rsid w:val="005A3ACD"/>
    <w:rsid w:val="005A4486"/>
    <w:rsid w:val="005A4516"/>
    <w:rsid w:val="005A58AF"/>
    <w:rsid w:val="005A646D"/>
    <w:rsid w:val="005A6E8B"/>
    <w:rsid w:val="005B12A5"/>
    <w:rsid w:val="005B1B1C"/>
    <w:rsid w:val="005B1DDE"/>
    <w:rsid w:val="005B349E"/>
    <w:rsid w:val="005B560E"/>
    <w:rsid w:val="005B649B"/>
    <w:rsid w:val="005B6D18"/>
    <w:rsid w:val="005B6F6C"/>
    <w:rsid w:val="005C161A"/>
    <w:rsid w:val="005C1BCB"/>
    <w:rsid w:val="005C2312"/>
    <w:rsid w:val="005C36EA"/>
    <w:rsid w:val="005C4735"/>
    <w:rsid w:val="005C5C63"/>
    <w:rsid w:val="005D03E9"/>
    <w:rsid w:val="005D2167"/>
    <w:rsid w:val="005D27F2"/>
    <w:rsid w:val="005D2A90"/>
    <w:rsid w:val="005D2C5D"/>
    <w:rsid w:val="005D304B"/>
    <w:rsid w:val="005D329D"/>
    <w:rsid w:val="005D35FC"/>
    <w:rsid w:val="005D3920"/>
    <w:rsid w:val="005D4F79"/>
    <w:rsid w:val="005D52BC"/>
    <w:rsid w:val="005D62FF"/>
    <w:rsid w:val="005D69B2"/>
    <w:rsid w:val="005D6E5D"/>
    <w:rsid w:val="005D738B"/>
    <w:rsid w:val="005E091A"/>
    <w:rsid w:val="005E1426"/>
    <w:rsid w:val="005E22FE"/>
    <w:rsid w:val="005E2BA9"/>
    <w:rsid w:val="005E3094"/>
    <w:rsid w:val="005E319F"/>
    <w:rsid w:val="005E3240"/>
    <w:rsid w:val="005E3989"/>
    <w:rsid w:val="005E41C1"/>
    <w:rsid w:val="005E4659"/>
    <w:rsid w:val="005E5AB7"/>
    <w:rsid w:val="005E657A"/>
    <w:rsid w:val="005E7063"/>
    <w:rsid w:val="005E7F83"/>
    <w:rsid w:val="005F02C3"/>
    <w:rsid w:val="005F0CFB"/>
    <w:rsid w:val="005F1314"/>
    <w:rsid w:val="005F1386"/>
    <w:rsid w:val="005F17C2"/>
    <w:rsid w:val="005F19BA"/>
    <w:rsid w:val="005F33FB"/>
    <w:rsid w:val="005F3D47"/>
    <w:rsid w:val="005F4637"/>
    <w:rsid w:val="005F4965"/>
    <w:rsid w:val="005F7025"/>
    <w:rsid w:val="00600C2B"/>
    <w:rsid w:val="0060161D"/>
    <w:rsid w:val="00604301"/>
    <w:rsid w:val="00604E17"/>
    <w:rsid w:val="00611A3D"/>
    <w:rsid w:val="006127AC"/>
    <w:rsid w:val="00612BD1"/>
    <w:rsid w:val="006140E8"/>
    <w:rsid w:val="006142CB"/>
    <w:rsid w:val="0062060B"/>
    <w:rsid w:val="0062147F"/>
    <w:rsid w:val="00622C26"/>
    <w:rsid w:val="00625429"/>
    <w:rsid w:val="00625E18"/>
    <w:rsid w:val="00626B4D"/>
    <w:rsid w:val="006311EA"/>
    <w:rsid w:val="00631599"/>
    <w:rsid w:val="0063326E"/>
    <w:rsid w:val="00634A78"/>
    <w:rsid w:val="00636B22"/>
    <w:rsid w:val="00636C33"/>
    <w:rsid w:val="00637BA0"/>
    <w:rsid w:val="00641794"/>
    <w:rsid w:val="00642025"/>
    <w:rsid w:val="00642ECC"/>
    <w:rsid w:val="00643AF1"/>
    <w:rsid w:val="00643D85"/>
    <w:rsid w:val="00643F84"/>
    <w:rsid w:val="00644D7B"/>
    <w:rsid w:val="00646AFD"/>
    <w:rsid w:val="00646E87"/>
    <w:rsid w:val="00647C35"/>
    <w:rsid w:val="00647FD0"/>
    <w:rsid w:val="006506F2"/>
    <w:rsid w:val="0065107F"/>
    <w:rsid w:val="00651C66"/>
    <w:rsid w:val="00652894"/>
    <w:rsid w:val="0065361B"/>
    <w:rsid w:val="0065564D"/>
    <w:rsid w:val="006559F2"/>
    <w:rsid w:val="006571CD"/>
    <w:rsid w:val="00661946"/>
    <w:rsid w:val="00662D04"/>
    <w:rsid w:val="00664A68"/>
    <w:rsid w:val="00664D43"/>
    <w:rsid w:val="00664DB7"/>
    <w:rsid w:val="00666061"/>
    <w:rsid w:val="00667424"/>
    <w:rsid w:val="00667792"/>
    <w:rsid w:val="006704F6"/>
    <w:rsid w:val="00671677"/>
    <w:rsid w:val="0067223C"/>
    <w:rsid w:val="00672902"/>
    <w:rsid w:val="00672955"/>
    <w:rsid w:val="00672AA3"/>
    <w:rsid w:val="006744D8"/>
    <w:rsid w:val="006750F2"/>
    <w:rsid w:val="006752D6"/>
    <w:rsid w:val="006752F8"/>
    <w:rsid w:val="00675E02"/>
    <w:rsid w:val="00682A80"/>
    <w:rsid w:val="0068553C"/>
    <w:rsid w:val="00685EDA"/>
    <w:rsid w:val="00685F34"/>
    <w:rsid w:val="00687636"/>
    <w:rsid w:val="00687D82"/>
    <w:rsid w:val="00687F15"/>
    <w:rsid w:val="00690A92"/>
    <w:rsid w:val="00693B1F"/>
    <w:rsid w:val="00693BB5"/>
    <w:rsid w:val="00693ED9"/>
    <w:rsid w:val="00693F30"/>
    <w:rsid w:val="0069485A"/>
    <w:rsid w:val="00695258"/>
    <w:rsid w:val="00695656"/>
    <w:rsid w:val="006956E4"/>
    <w:rsid w:val="00695707"/>
    <w:rsid w:val="006966EC"/>
    <w:rsid w:val="00696ADC"/>
    <w:rsid w:val="006975A8"/>
    <w:rsid w:val="006A0E27"/>
    <w:rsid w:val="006A1012"/>
    <w:rsid w:val="006A3F9F"/>
    <w:rsid w:val="006A422C"/>
    <w:rsid w:val="006A7930"/>
    <w:rsid w:val="006A7935"/>
    <w:rsid w:val="006B09EB"/>
    <w:rsid w:val="006B0AA4"/>
    <w:rsid w:val="006B0C8C"/>
    <w:rsid w:val="006B0E7B"/>
    <w:rsid w:val="006B19BB"/>
    <w:rsid w:val="006B1CA2"/>
    <w:rsid w:val="006B2899"/>
    <w:rsid w:val="006B4063"/>
    <w:rsid w:val="006B54CC"/>
    <w:rsid w:val="006B6E4D"/>
    <w:rsid w:val="006C1376"/>
    <w:rsid w:val="006C164D"/>
    <w:rsid w:val="006C275A"/>
    <w:rsid w:val="006C2A5F"/>
    <w:rsid w:val="006C3EBF"/>
    <w:rsid w:val="006C48F9"/>
    <w:rsid w:val="006C5026"/>
    <w:rsid w:val="006C5BDC"/>
    <w:rsid w:val="006C75C7"/>
    <w:rsid w:val="006C7AB7"/>
    <w:rsid w:val="006D0CC3"/>
    <w:rsid w:val="006D3CD1"/>
    <w:rsid w:val="006D4365"/>
    <w:rsid w:val="006D5B10"/>
    <w:rsid w:val="006D72B5"/>
    <w:rsid w:val="006E0179"/>
    <w:rsid w:val="006E04AA"/>
    <w:rsid w:val="006E0E7D"/>
    <w:rsid w:val="006E10BF"/>
    <w:rsid w:val="006E18E9"/>
    <w:rsid w:val="006E2E55"/>
    <w:rsid w:val="006E32DB"/>
    <w:rsid w:val="006E396F"/>
    <w:rsid w:val="006E5C7B"/>
    <w:rsid w:val="006E61F1"/>
    <w:rsid w:val="006E68CF"/>
    <w:rsid w:val="006E6F2B"/>
    <w:rsid w:val="006F09B2"/>
    <w:rsid w:val="006F11F3"/>
    <w:rsid w:val="006F1C14"/>
    <w:rsid w:val="006F2036"/>
    <w:rsid w:val="006F3D87"/>
    <w:rsid w:val="006F4B80"/>
    <w:rsid w:val="006F5F29"/>
    <w:rsid w:val="006F7140"/>
    <w:rsid w:val="006F773B"/>
    <w:rsid w:val="00700656"/>
    <w:rsid w:val="00700D23"/>
    <w:rsid w:val="0070170E"/>
    <w:rsid w:val="007019D2"/>
    <w:rsid w:val="00702B40"/>
    <w:rsid w:val="00703A6A"/>
    <w:rsid w:val="007050AA"/>
    <w:rsid w:val="00705298"/>
    <w:rsid w:val="007101D8"/>
    <w:rsid w:val="00711EE7"/>
    <w:rsid w:val="007126D9"/>
    <w:rsid w:val="00712BBC"/>
    <w:rsid w:val="00713D3F"/>
    <w:rsid w:val="00714781"/>
    <w:rsid w:val="007150AE"/>
    <w:rsid w:val="0071614D"/>
    <w:rsid w:val="007168AF"/>
    <w:rsid w:val="00716B74"/>
    <w:rsid w:val="00721EB9"/>
    <w:rsid w:val="00722236"/>
    <w:rsid w:val="007231D0"/>
    <w:rsid w:val="00723824"/>
    <w:rsid w:val="00725CCA"/>
    <w:rsid w:val="0072737A"/>
    <w:rsid w:val="00727472"/>
    <w:rsid w:val="00727C5C"/>
    <w:rsid w:val="007302BB"/>
    <w:rsid w:val="00730DA8"/>
    <w:rsid w:val="007311E7"/>
    <w:rsid w:val="007313A4"/>
    <w:rsid w:val="007318D9"/>
    <w:rsid w:val="00731B8A"/>
    <w:rsid w:val="00731DEE"/>
    <w:rsid w:val="00732D40"/>
    <w:rsid w:val="0073334B"/>
    <w:rsid w:val="00733E3B"/>
    <w:rsid w:val="00734BC6"/>
    <w:rsid w:val="00735390"/>
    <w:rsid w:val="007358FB"/>
    <w:rsid w:val="0074084C"/>
    <w:rsid w:val="007429E4"/>
    <w:rsid w:val="00743074"/>
    <w:rsid w:val="00750009"/>
    <w:rsid w:val="00753CCF"/>
    <w:rsid w:val="007541D3"/>
    <w:rsid w:val="007549CC"/>
    <w:rsid w:val="007550E5"/>
    <w:rsid w:val="0075588A"/>
    <w:rsid w:val="00755A3B"/>
    <w:rsid w:val="00755B12"/>
    <w:rsid w:val="00756AF1"/>
    <w:rsid w:val="007577D7"/>
    <w:rsid w:val="00757934"/>
    <w:rsid w:val="00757AD7"/>
    <w:rsid w:val="00760004"/>
    <w:rsid w:val="00760043"/>
    <w:rsid w:val="00760660"/>
    <w:rsid w:val="00760749"/>
    <w:rsid w:val="00764A8B"/>
    <w:rsid w:val="00767B1A"/>
    <w:rsid w:val="00767D35"/>
    <w:rsid w:val="00770402"/>
    <w:rsid w:val="00770F86"/>
    <w:rsid w:val="007715E8"/>
    <w:rsid w:val="007722FD"/>
    <w:rsid w:val="00772F52"/>
    <w:rsid w:val="00773701"/>
    <w:rsid w:val="00774C82"/>
    <w:rsid w:val="00774CCE"/>
    <w:rsid w:val="0077559F"/>
    <w:rsid w:val="00776004"/>
    <w:rsid w:val="00777956"/>
    <w:rsid w:val="00777DB0"/>
    <w:rsid w:val="00782C5D"/>
    <w:rsid w:val="007838EA"/>
    <w:rsid w:val="007841C3"/>
    <w:rsid w:val="0078486B"/>
    <w:rsid w:val="00784A9A"/>
    <w:rsid w:val="00785473"/>
    <w:rsid w:val="00785A39"/>
    <w:rsid w:val="007866B3"/>
    <w:rsid w:val="00786AA8"/>
    <w:rsid w:val="00787178"/>
    <w:rsid w:val="00787D8A"/>
    <w:rsid w:val="00790277"/>
    <w:rsid w:val="007909A3"/>
    <w:rsid w:val="00790EFB"/>
    <w:rsid w:val="0079189F"/>
    <w:rsid w:val="00791B5D"/>
    <w:rsid w:val="00791EBC"/>
    <w:rsid w:val="00792E59"/>
    <w:rsid w:val="00793577"/>
    <w:rsid w:val="007938D0"/>
    <w:rsid w:val="00795637"/>
    <w:rsid w:val="00795E1D"/>
    <w:rsid w:val="00796ECF"/>
    <w:rsid w:val="00797014"/>
    <w:rsid w:val="007A0BA7"/>
    <w:rsid w:val="007A3C20"/>
    <w:rsid w:val="007A446A"/>
    <w:rsid w:val="007A4FEF"/>
    <w:rsid w:val="007A5302"/>
    <w:rsid w:val="007A53A6"/>
    <w:rsid w:val="007A6159"/>
    <w:rsid w:val="007B0BC5"/>
    <w:rsid w:val="007B14FE"/>
    <w:rsid w:val="007B16B4"/>
    <w:rsid w:val="007B1898"/>
    <w:rsid w:val="007B2219"/>
    <w:rsid w:val="007B27E9"/>
    <w:rsid w:val="007B2C5B"/>
    <w:rsid w:val="007B2D11"/>
    <w:rsid w:val="007B3BCA"/>
    <w:rsid w:val="007B41D1"/>
    <w:rsid w:val="007B4994"/>
    <w:rsid w:val="007B53E2"/>
    <w:rsid w:val="007B6700"/>
    <w:rsid w:val="007B6A93"/>
    <w:rsid w:val="007B7377"/>
    <w:rsid w:val="007B743B"/>
    <w:rsid w:val="007B7850"/>
    <w:rsid w:val="007B7BEC"/>
    <w:rsid w:val="007C0B24"/>
    <w:rsid w:val="007C1036"/>
    <w:rsid w:val="007C212B"/>
    <w:rsid w:val="007C2501"/>
    <w:rsid w:val="007C3912"/>
    <w:rsid w:val="007C3D87"/>
    <w:rsid w:val="007C4216"/>
    <w:rsid w:val="007C465E"/>
    <w:rsid w:val="007C518B"/>
    <w:rsid w:val="007C61FD"/>
    <w:rsid w:val="007C6724"/>
    <w:rsid w:val="007C7476"/>
    <w:rsid w:val="007D10C7"/>
    <w:rsid w:val="007D1773"/>
    <w:rsid w:val="007D1805"/>
    <w:rsid w:val="007D2107"/>
    <w:rsid w:val="007D266E"/>
    <w:rsid w:val="007D2874"/>
    <w:rsid w:val="007D29EA"/>
    <w:rsid w:val="007D3A42"/>
    <w:rsid w:val="007D45FD"/>
    <w:rsid w:val="007D5895"/>
    <w:rsid w:val="007D6540"/>
    <w:rsid w:val="007D68EC"/>
    <w:rsid w:val="007D77AB"/>
    <w:rsid w:val="007E28D0"/>
    <w:rsid w:val="007E30DF"/>
    <w:rsid w:val="007E3F2D"/>
    <w:rsid w:val="007E5E0B"/>
    <w:rsid w:val="007E66A0"/>
    <w:rsid w:val="007E72CF"/>
    <w:rsid w:val="007E7D64"/>
    <w:rsid w:val="007E7DBB"/>
    <w:rsid w:val="007F2C43"/>
    <w:rsid w:val="007F4F04"/>
    <w:rsid w:val="007F5788"/>
    <w:rsid w:val="007F61CF"/>
    <w:rsid w:val="007F7544"/>
    <w:rsid w:val="007F7FF8"/>
    <w:rsid w:val="0080043E"/>
    <w:rsid w:val="00800715"/>
    <w:rsid w:val="00800995"/>
    <w:rsid w:val="008037EB"/>
    <w:rsid w:val="00803D61"/>
    <w:rsid w:val="00804736"/>
    <w:rsid w:val="00804B6E"/>
    <w:rsid w:val="0080602A"/>
    <w:rsid w:val="008069C5"/>
    <w:rsid w:val="00806AB0"/>
    <w:rsid w:val="00806AD6"/>
    <w:rsid w:val="00806DCA"/>
    <w:rsid w:val="0081117E"/>
    <w:rsid w:val="00811339"/>
    <w:rsid w:val="008126E6"/>
    <w:rsid w:val="00812886"/>
    <w:rsid w:val="0081390D"/>
    <w:rsid w:val="008146A3"/>
    <w:rsid w:val="00815DBE"/>
    <w:rsid w:val="00816F79"/>
    <w:rsid w:val="008172F8"/>
    <w:rsid w:val="00817400"/>
    <w:rsid w:val="00817C42"/>
    <w:rsid w:val="00820A3F"/>
    <w:rsid w:val="00820C20"/>
    <w:rsid w:val="00820C2C"/>
    <w:rsid w:val="00821F29"/>
    <w:rsid w:val="008221CD"/>
    <w:rsid w:val="00822D4A"/>
    <w:rsid w:val="00827301"/>
    <w:rsid w:val="00827AFF"/>
    <w:rsid w:val="00830382"/>
    <w:rsid w:val="00831002"/>
    <w:rsid w:val="008310C9"/>
    <w:rsid w:val="0083173A"/>
    <w:rsid w:val="00831A25"/>
    <w:rsid w:val="008323DA"/>
    <w:rsid w:val="008326B2"/>
    <w:rsid w:val="00834150"/>
    <w:rsid w:val="00834809"/>
    <w:rsid w:val="008350EC"/>
    <w:rsid w:val="0083528F"/>
    <w:rsid w:val="0083529D"/>
    <w:rsid w:val="008357F2"/>
    <w:rsid w:val="00835EA0"/>
    <w:rsid w:val="008404F3"/>
    <w:rsid w:val="0084098D"/>
    <w:rsid w:val="00840CA7"/>
    <w:rsid w:val="008416E0"/>
    <w:rsid w:val="00841E7A"/>
    <w:rsid w:val="00843CED"/>
    <w:rsid w:val="00844A87"/>
    <w:rsid w:val="00844B35"/>
    <w:rsid w:val="00846831"/>
    <w:rsid w:val="00846D0C"/>
    <w:rsid w:val="00847A86"/>
    <w:rsid w:val="00847B32"/>
    <w:rsid w:val="00851695"/>
    <w:rsid w:val="00853547"/>
    <w:rsid w:val="008543A9"/>
    <w:rsid w:val="00854793"/>
    <w:rsid w:val="00854BCE"/>
    <w:rsid w:val="00854E1F"/>
    <w:rsid w:val="00854FA8"/>
    <w:rsid w:val="00855DF8"/>
    <w:rsid w:val="008560C9"/>
    <w:rsid w:val="00856D8B"/>
    <w:rsid w:val="00857346"/>
    <w:rsid w:val="0086011E"/>
    <w:rsid w:val="00860751"/>
    <w:rsid w:val="008614C3"/>
    <w:rsid w:val="0086238E"/>
    <w:rsid w:val="008624CF"/>
    <w:rsid w:val="00863811"/>
    <w:rsid w:val="00863FDE"/>
    <w:rsid w:val="00865532"/>
    <w:rsid w:val="00867686"/>
    <w:rsid w:val="008700C4"/>
    <w:rsid w:val="00872E63"/>
    <w:rsid w:val="008737D3"/>
    <w:rsid w:val="00874179"/>
    <w:rsid w:val="008747E0"/>
    <w:rsid w:val="0087480E"/>
    <w:rsid w:val="008758DC"/>
    <w:rsid w:val="00876349"/>
    <w:rsid w:val="00876841"/>
    <w:rsid w:val="008772B6"/>
    <w:rsid w:val="008779DA"/>
    <w:rsid w:val="0088027A"/>
    <w:rsid w:val="00881E7C"/>
    <w:rsid w:val="00882937"/>
    <w:rsid w:val="00882987"/>
    <w:rsid w:val="00882B3C"/>
    <w:rsid w:val="00882C01"/>
    <w:rsid w:val="00882E0A"/>
    <w:rsid w:val="0088364A"/>
    <w:rsid w:val="00884D5F"/>
    <w:rsid w:val="00885D55"/>
    <w:rsid w:val="00886C21"/>
    <w:rsid w:val="0088783D"/>
    <w:rsid w:val="00887A74"/>
    <w:rsid w:val="00890CDC"/>
    <w:rsid w:val="0089105B"/>
    <w:rsid w:val="008911A8"/>
    <w:rsid w:val="008912C1"/>
    <w:rsid w:val="00891415"/>
    <w:rsid w:val="008916B5"/>
    <w:rsid w:val="008922A0"/>
    <w:rsid w:val="008924DD"/>
    <w:rsid w:val="008925CA"/>
    <w:rsid w:val="00897209"/>
    <w:rsid w:val="008972C3"/>
    <w:rsid w:val="008A0F71"/>
    <w:rsid w:val="008A28D9"/>
    <w:rsid w:val="008A30BA"/>
    <w:rsid w:val="008A40E2"/>
    <w:rsid w:val="008A52DC"/>
    <w:rsid w:val="008A5435"/>
    <w:rsid w:val="008A5B41"/>
    <w:rsid w:val="008A5F99"/>
    <w:rsid w:val="008A66AD"/>
    <w:rsid w:val="008A79CB"/>
    <w:rsid w:val="008B0A5C"/>
    <w:rsid w:val="008B3036"/>
    <w:rsid w:val="008B3656"/>
    <w:rsid w:val="008B4558"/>
    <w:rsid w:val="008B490D"/>
    <w:rsid w:val="008B57ED"/>
    <w:rsid w:val="008B62E0"/>
    <w:rsid w:val="008B7069"/>
    <w:rsid w:val="008C09F7"/>
    <w:rsid w:val="008C1229"/>
    <w:rsid w:val="008C2141"/>
    <w:rsid w:val="008C2A0C"/>
    <w:rsid w:val="008C33B5"/>
    <w:rsid w:val="008C3A72"/>
    <w:rsid w:val="008C5006"/>
    <w:rsid w:val="008C510C"/>
    <w:rsid w:val="008C5300"/>
    <w:rsid w:val="008C6969"/>
    <w:rsid w:val="008D1FC3"/>
    <w:rsid w:val="008D2C2C"/>
    <w:rsid w:val="008D3F26"/>
    <w:rsid w:val="008D42DD"/>
    <w:rsid w:val="008D45D2"/>
    <w:rsid w:val="008D48ED"/>
    <w:rsid w:val="008D5176"/>
    <w:rsid w:val="008D5649"/>
    <w:rsid w:val="008D5CCD"/>
    <w:rsid w:val="008D6D45"/>
    <w:rsid w:val="008E1127"/>
    <w:rsid w:val="008E1F69"/>
    <w:rsid w:val="008E2E89"/>
    <w:rsid w:val="008E34D5"/>
    <w:rsid w:val="008E750B"/>
    <w:rsid w:val="008E76B1"/>
    <w:rsid w:val="008E781B"/>
    <w:rsid w:val="008F0E91"/>
    <w:rsid w:val="008F20D1"/>
    <w:rsid w:val="008F34F4"/>
    <w:rsid w:val="008F38BB"/>
    <w:rsid w:val="008F3D77"/>
    <w:rsid w:val="008F53DB"/>
    <w:rsid w:val="008F57D8"/>
    <w:rsid w:val="008F5936"/>
    <w:rsid w:val="008F7964"/>
    <w:rsid w:val="008F7A1D"/>
    <w:rsid w:val="009014FD"/>
    <w:rsid w:val="00902834"/>
    <w:rsid w:val="0090358A"/>
    <w:rsid w:val="00905CAE"/>
    <w:rsid w:val="00906500"/>
    <w:rsid w:val="00907A4E"/>
    <w:rsid w:val="0091059B"/>
    <w:rsid w:val="009108F0"/>
    <w:rsid w:val="009110DD"/>
    <w:rsid w:val="00913056"/>
    <w:rsid w:val="00913246"/>
    <w:rsid w:val="00914E26"/>
    <w:rsid w:val="00915010"/>
    <w:rsid w:val="0091590F"/>
    <w:rsid w:val="0091638A"/>
    <w:rsid w:val="0091671E"/>
    <w:rsid w:val="00916F74"/>
    <w:rsid w:val="009206C7"/>
    <w:rsid w:val="009217F2"/>
    <w:rsid w:val="00923B4D"/>
    <w:rsid w:val="0092540C"/>
    <w:rsid w:val="00925B39"/>
    <w:rsid w:val="00925C73"/>
    <w:rsid w:val="00925E0F"/>
    <w:rsid w:val="009263B6"/>
    <w:rsid w:val="0093040D"/>
    <w:rsid w:val="00931A57"/>
    <w:rsid w:val="00933ADB"/>
    <w:rsid w:val="00933EE0"/>
    <w:rsid w:val="00934067"/>
    <w:rsid w:val="0093406C"/>
    <w:rsid w:val="0093492E"/>
    <w:rsid w:val="0093623F"/>
    <w:rsid w:val="00936D3B"/>
    <w:rsid w:val="00936F95"/>
    <w:rsid w:val="009379FB"/>
    <w:rsid w:val="00940B6E"/>
    <w:rsid w:val="009414E6"/>
    <w:rsid w:val="00942559"/>
    <w:rsid w:val="0094328A"/>
    <w:rsid w:val="009435AF"/>
    <w:rsid w:val="00944624"/>
    <w:rsid w:val="00944A29"/>
    <w:rsid w:val="009451EF"/>
    <w:rsid w:val="00947A3F"/>
    <w:rsid w:val="00947AED"/>
    <w:rsid w:val="00950B15"/>
    <w:rsid w:val="00951499"/>
    <w:rsid w:val="00952013"/>
    <w:rsid w:val="00953ADB"/>
    <w:rsid w:val="00953EF9"/>
    <w:rsid w:val="0095450F"/>
    <w:rsid w:val="00956295"/>
    <w:rsid w:val="00956901"/>
    <w:rsid w:val="00956EC8"/>
    <w:rsid w:val="009576BC"/>
    <w:rsid w:val="0096032D"/>
    <w:rsid w:val="0096203C"/>
    <w:rsid w:val="00962CF0"/>
    <w:rsid w:val="00962EC1"/>
    <w:rsid w:val="009630F5"/>
    <w:rsid w:val="009656B9"/>
    <w:rsid w:val="009678E4"/>
    <w:rsid w:val="00967DD9"/>
    <w:rsid w:val="009709C7"/>
    <w:rsid w:val="00971591"/>
    <w:rsid w:val="00971619"/>
    <w:rsid w:val="009721FB"/>
    <w:rsid w:val="0097273B"/>
    <w:rsid w:val="009737D1"/>
    <w:rsid w:val="00974564"/>
    <w:rsid w:val="00974B53"/>
    <w:rsid w:val="00974E99"/>
    <w:rsid w:val="00975689"/>
    <w:rsid w:val="009764FA"/>
    <w:rsid w:val="00980192"/>
    <w:rsid w:val="00980799"/>
    <w:rsid w:val="00980D5A"/>
    <w:rsid w:val="00980DD1"/>
    <w:rsid w:val="009812B5"/>
    <w:rsid w:val="009825DB"/>
    <w:rsid w:val="00982A22"/>
    <w:rsid w:val="009830CC"/>
    <w:rsid w:val="00983287"/>
    <w:rsid w:val="009837F1"/>
    <w:rsid w:val="00983FAA"/>
    <w:rsid w:val="00986577"/>
    <w:rsid w:val="00986BAB"/>
    <w:rsid w:val="00986C59"/>
    <w:rsid w:val="00990339"/>
    <w:rsid w:val="00990638"/>
    <w:rsid w:val="00990A42"/>
    <w:rsid w:val="00990D7E"/>
    <w:rsid w:val="009915E0"/>
    <w:rsid w:val="009917BB"/>
    <w:rsid w:val="0099325B"/>
    <w:rsid w:val="00994D97"/>
    <w:rsid w:val="00995B82"/>
    <w:rsid w:val="009974DB"/>
    <w:rsid w:val="0099752C"/>
    <w:rsid w:val="00997A49"/>
    <w:rsid w:val="009A07B7"/>
    <w:rsid w:val="009A103D"/>
    <w:rsid w:val="009A1B9B"/>
    <w:rsid w:val="009A247C"/>
    <w:rsid w:val="009A4FB3"/>
    <w:rsid w:val="009A6910"/>
    <w:rsid w:val="009A7AB1"/>
    <w:rsid w:val="009B0C65"/>
    <w:rsid w:val="009B1545"/>
    <w:rsid w:val="009B158E"/>
    <w:rsid w:val="009B372E"/>
    <w:rsid w:val="009B5023"/>
    <w:rsid w:val="009B6D77"/>
    <w:rsid w:val="009B785E"/>
    <w:rsid w:val="009C18BA"/>
    <w:rsid w:val="009C26F8"/>
    <w:rsid w:val="009C387B"/>
    <w:rsid w:val="009C460F"/>
    <w:rsid w:val="009C4C0E"/>
    <w:rsid w:val="009C5C1B"/>
    <w:rsid w:val="009C609E"/>
    <w:rsid w:val="009C6C06"/>
    <w:rsid w:val="009D0633"/>
    <w:rsid w:val="009D1276"/>
    <w:rsid w:val="009D1CA7"/>
    <w:rsid w:val="009D25B8"/>
    <w:rsid w:val="009D26AB"/>
    <w:rsid w:val="009D303A"/>
    <w:rsid w:val="009D3B67"/>
    <w:rsid w:val="009D458E"/>
    <w:rsid w:val="009D5B36"/>
    <w:rsid w:val="009D6520"/>
    <w:rsid w:val="009D6B98"/>
    <w:rsid w:val="009D7F7F"/>
    <w:rsid w:val="009E16EC"/>
    <w:rsid w:val="009E1F25"/>
    <w:rsid w:val="009E3531"/>
    <w:rsid w:val="009E3D32"/>
    <w:rsid w:val="009E433C"/>
    <w:rsid w:val="009E4820"/>
    <w:rsid w:val="009E4868"/>
    <w:rsid w:val="009E4A4D"/>
    <w:rsid w:val="009E6578"/>
    <w:rsid w:val="009E68F2"/>
    <w:rsid w:val="009E6C82"/>
    <w:rsid w:val="009E7FF5"/>
    <w:rsid w:val="009F0271"/>
    <w:rsid w:val="009F081F"/>
    <w:rsid w:val="009F1061"/>
    <w:rsid w:val="009F4A19"/>
    <w:rsid w:val="009F4FA5"/>
    <w:rsid w:val="009F585C"/>
    <w:rsid w:val="009F7103"/>
    <w:rsid w:val="00A02B5B"/>
    <w:rsid w:val="00A05112"/>
    <w:rsid w:val="00A055A8"/>
    <w:rsid w:val="00A057A1"/>
    <w:rsid w:val="00A06A0E"/>
    <w:rsid w:val="00A06A3D"/>
    <w:rsid w:val="00A07B45"/>
    <w:rsid w:val="00A1084F"/>
    <w:rsid w:val="00A10EBA"/>
    <w:rsid w:val="00A10ECC"/>
    <w:rsid w:val="00A11128"/>
    <w:rsid w:val="00A134A2"/>
    <w:rsid w:val="00A13D73"/>
    <w:rsid w:val="00A13E56"/>
    <w:rsid w:val="00A15050"/>
    <w:rsid w:val="00A1521D"/>
    <w:rsid w:val="00A17014"/>
    <w:rsid w:val="00A179F2"/>
    <w:rsid w:val="00A200A2"/>
    <w:rsid w:val="00A211D5"/>
    <w:rsid w:val="00A22601"/>
    <w:rsid w:val="00A227BF"/>
    <w:rsid w:val="00A233F2"/>
    <w:rsid w:val="00A235E9"/>
    <w:rsid w:val="00A23CAC"/>
    <w:rsid w:val="00A23F59"/>
    <w:rsid w:val="00A24838"/>
    <w:rsid w:val="00A24B23"/>
    <w:rsid w:val="00A2605F"/>
    <w:rsid w:val="00A267C0"/>
    <w:rsid w:val="00A2723B"/>
    <w:rsid w:val="00A2743E"/>
    <w:rsid w:val="00A30276"/>
    <w:rsid w:val="00A30383"/>
    <w:rsid w:val="00A3074A"/>
    <w:rsid w:val="00A30C33"/>
    <w:rsid w:val="00A31392"/>
    <w:rsid w:val="00A32C65"/>
    <w:rsid w:val="00A32C89"/>
    <w:rsid w:val="00A33705"/>
    <w:rsid w:val="00A344AA"/>
    <w:rsid w:val="00A3758B"/>
    <w:rsid w:val="00A37D99"/>
    <w:rsid w:val="00A408BA"/>
    <w:rsid w:val="00A40DDA"/>
    <w:rsid w:val="00A41078"/>
    <w:rsid w:val="00A4308C"/>
    <w:rsid w:val="00A43AD2"/>
    <w:rsid w:val="00A44325"/>
    <w:rsid w:val="00A44836"/>
    <w:rsid w:val="00A45455"/>
    <w:rsid w:val="00A4736E"/>
    <w:rsid w:val="00A47D65"/>
    <w:rsid w:val="00A47F37"/>
    <w:rsid w:val="00A50473"/>
    <w:rsid w:val="00A50B82"/>
    <w:rsid w:val="00A516B9"/>
    <w:rsid w:val="00A524AA"/>
    <w:rsid w:val="00A524B5"/>
    <w:rsid w:val="00A535EE"/>
    <w:rsid w:val="00A5433D"/>
    <w:rsid w:val="00A54901"/>
    <w:rsid w:val="00A549B3"/>
    <w:rsid w:val="00A56184"/>
    <w:rsid w:val="00A565B4"/>
    <w:rsid w:val="00A57132"/>
    <w:rsid w:val="00A579A4"/>
    <w:rsid w:val="00A6252A"/>
    <w:rsid w:val="00A642EB"/>
    <w:rsid w:val="00A65A27"/>
    <w:rsid w:val="00A66D41"/>
    <w:rsid w:val="00A67954"/>
    <w:rsid w:val="00A67A06"/>
    <w:rsid w:val="00A70034"/>
    <w:rsid w:val="00A70048"/>
    <w:rsid w:val="00A70799"/>
    <w:rsid w:val="00A72893"/>
    <w:rsid w:val="00A72ED7"/>
    <w:rsid w:val="00A7460E"/>
    <w:rsid w:val="00A74644"/>
    <w:rsid w:val="00A751C7"/>
    <w:rsid w:val="00A75D5A"/>
    <w:rsid w:val="00A8083F"/>
    <w:rsid w:val="00A8165D"/>
    <w:rsid w:val="00A825BA"/>
    <w:rsid w:val="00A82F71"/>
    <w:rsid w:val="00A8337A"/>
    <w:rsid w:val="00A83A15"/>
    <w:rsid w:val="00A840F6"/>
    <w:rsid w:val="00A84964"/>
    <w:rsid w:val="00A86184"/>
    <w:rsid w:val="00A86343"/>
    <w:rsid w:val="00A87080"/>
    <w:rsid w:val="00A878A4"/>
    <w:rsid w:val="00A87EF3"/>
    <w:rsid w:val="00A90AAC"/>
    <w:rsid w:val="00A90D86"/>
    <w:rsid w:val="00A91DBA"/>
    <w:rsid w:val="00A9552B"/>
    <w:rsid w:val="00A97900"/>
    <w:rsid w:val="00A97EE7"/>
    <w:rsid w:val="00A97F55"/>
    <w:rsid w:val="00AA0090"/>
    <w:rsid w:val="00AA0446"/>
    <w:rsid w:val="00AA05BE"/>
    <w:rsid w:val="00AA179B"/>
    <w:rsid w:val="00AA1B91"/>
    <w:rsid w:val="00AA1D7A"/>
    <w:rsid w:val="00AA3E01"/>
    <w:rsid w:val="00AA481E"/>
    <w:rsid w:val="00AB0586"/>
    <w:rsid w:val="00AB0BFA"/>
    <w:rsid w:val="00AB1129"/>
    <w:rsid w:val="00AB2C66"/>
    <w:rsid w:val="00AB378B"/>
    <w:rsid w:val="00AB5AEE"/>
    <w:rsid w:val="00AB6C35"/>
    <w:rsid w:val="00AB70D5"/>
    <w:rsid w:val="00AB76B7"/>
    <w:rsid w:val="00AC161B"/>
    <w:rsid w:val="00AC1CB0"/>
    <w:rsid w:val="00AC33A2"/>
    <w:rsid w:val="00AC3F0A"/>
    <w:rsid w:val="00AC52F9"/>
    <w:rsid w:val="00AC583D"/>
    <w:rsid w:val="00AC6240"/>
    <w:rsid w:val="00AD12E6"/>
    <w:rsid w:val="00AD20FD"/>
    <w:rsid w:val="00AD2115"/>
    <w:rsid w:val="00AD38F7"/>
    <w:rsid w:val="00AD3C19"/>
    <w:rsid w:val="00AD44D9"/>
    <w:rsid w:val="00AD4693"/>
    <w:rsid w:val="00AD5072"/>
    <w:rsid w:val="00AD669B"/>
    <w:rsid w:val="00AE09C9"/>
    <w:rsid w:val="00AE101F"/>
    <w:rsid w:val="00AE1555"/>
    <w:rsid w:val="00AE18A0"/>
    <w:rsid w:val="00AE3253"/>
    <w:rsid w:val="00AE6158"/>
    <w:rsid w:val="00AE65F1"/>
    <w:rsid w:val="00AE6BB4"/>
    <w:rsid w:val="00AE74AD"/>
    <w:rsid w:val="00AF0384"/>
    <w:rsid w:val="00AF03F6"/>
    <w:rsid w:val="00AF159C"/>
    <w:rsid w:val="00AF319E"/>
    <w:rsid w:val="00B01873"/>
    <w:rsid w:val="00B0192A"/>
    <w:rsid w:val="00B02A85"/>
    <w:rsid w:val="00B02EBC"/>
    <w:rsid w:val="00B036C2"/>
    <w:rsid w:val="00B0427E"/>
    <w:rsid w:val="00B04ACB"/>
    <w:rsid w:val="00B0572F"/>
    <w:rsid w:val="00B05880"/>
    <w:rsid w:val="00B074AB"/>
    <w:rsid w:val="00B07717"/>
    <w:rsid w:val="00B07AC2"/>
    <w:rsid w:val="00B118C9"/>
    <w:rsid w:val="00B13097"/>
    <w:rsid w:val="00B13226"/>
    <w:rsid w:val="00B13E21"/>
    <w:rsid w:val="00B13E64"/>
    <w:rsid w:val="00B14B2D"/>
    <w:rsid w:val="00B15934"/>
    <w:rsid w:val="00B15C4E"/>
    <w:rsid w:val="00B15F3B"/>
    <w:rsid w:val="00B1618F"/>
    <w:rsid w:val="00B16334"/>
    <w:rsid w:val="00B17128"/>
    <w:rsid w:val="00B17253"/>
    <w:rsid w:val="00B174C0"/>
    <w:rsid w:val="00B21CF4"/>
    <w:rsid w:val="00B21E5D"/>
    <w:rsid w:val="00B247BF"/>
    <w:rsid w:val="00B24BDF"/>
    <w:rsid w:val="00B250A1"/>
    <w:rsid w:val="00B250D6"/>
    <w:rsid w:val="00B2583D"/>
    <w:rsid w:val="00B26A2D"/>
    <w:rsid w:val="00B27C7F"/>
    <w:rsid w:val="00B3121C"/>
    <w:rsid w:val="00B31A41"/>
    <w:rsid w:val="00B3218C"/>
    <w:rsid w:val="00B32923"/>
    <w:rsid w:val="00B33AE2"/>
    <w:rsid w:val="00B34FD4"/>
    <w:rsid w:val="00B40199"/>
    <w:rsid w:val="00B4223C"/>
    <w:rsid w:val="00B429DD"/>
    <w:rsid w:val="00B453D3"/>
    <w:rsid w:val="00B45400"/>
    <w:rsid w:val="00B45F91"/>
    <w:rsid w:val="00B4758A"/>
    <w:rsid w:val="00B502FF"/>
    <w:rsid w:val="00B507E9"/>
    <w:rsid w:val="00B509DD"/>
    <w:rsid w:val="00B50B90"/>
    <w:rsid w:val="00B50E28"/>
    <w:rsid w:val="00B5234F"/>
    <w:rsid w:val="00B52B4F"/>
    <w:rsid w:val="00B5552E"/>
    <w:rsid w:val="00B55ACF"/>
    <w:rsid w:val="00B560C5"/>
    <w:rsid w:val="00B5666B"/>
    <w:rsid w:val="00B56A75"/>
    <w:rsid w:val="00B5744F"/>
    <w:rsid w:val="00B6066D"/>
    <w:rsid w:val="00B606EF"/>
    <w:rsid w:val="00B61DD6"/>
    <w:rsid w:val="00B62FE7"/>
    <w:rsid w:val="00B6357C"/>
    <w:rsid w:val="00B643DF"/>
    <w:rsid w:val="00B65300"/>
    <w:rsid w:val="00B65447"/>
    <w:rsid w:val="00B658B7"/>
    <w:rsid w:val="00B66A6E"/>
    <w:rsid w:val="00B67422"/>
    <w:rsid w:val="00B67BD2"/>
    <w:rsid w:val="00B70BD4"/>
    <w:rsid w:val="00B70D7E"/>
    <w:rsid w:val="00B712CA"/>
    <w:rsid w:val="00B715E3"/>
    <w:rsid w:val="00B71E9F"/>
    <w:rsid w:val="00B724BE"/>
    <w:rsid w:val="00B73463"/>
    <w:rsid w:val="00B73E6E"/>
    <w:rsid w:val="00B7492A"/>
    <w:rsid w:val="00B75110"/>
    <w:rsid w:val="00B76E35"/>
    <w:rsid w:val="00B77540"/>
    <w:rsid w:val="00B82E76"/>
    <w:rsid w:val="00B83624"/>
    <w:rsid w:val="00B84D4A"/>
    <w:rsid w:val="00B8777F"/>
    <w:rsid w:val="00B87EF1"/>
    <w:rsid w:val="00B90123"/>
    <w:rsid w:val="00B9016D"/>
    <w:rsid w:val="00B914CE"/>
    <w:rsid w:val="00B932DF"/>
    <w:rsid w:val="00B935A9"/>
    <w:rsid w:val="00B958A6"/>
    <w:rsid w:val="00B97844"/>
    <w:rsid w:val="00BA0F98"/>
    <w:rsid w:val="00BA1517"/>
    <w:rsid w:val="00BA1A8A"/>
    <w:rsid w:val="00BA1C02"/>
    <w:rsid w:val="00BA4E39"/>
    <w:rsid w:val="00BA67FD"/>
    <w:rsid w:val="00BA71D9"/>
    <w:rsid w:val="00BA7C48"/>
    <w:rsid w:val="00BB437D"/>
    <w:rsid w:val="00BB4C23"/>
    <w:rsid w:val="00BB604F"/>
    <w:rsid w:val="00BB65C9"/>
    <w:rsid w:val="00BB6B35"/>
    <w:rsid w:val="00BC01BE"/>
    <w:rsid w:val="00BC0A7C"/>
    <w:rsid w:val="00BC1DC3"/>
    <w:rsid w:val="00BC2310"/>
    <w:rsid w:val="00BC251F"/>
    <w:rsid w:val="00BC27F6"/>
    <w:rsid w:val="00BC3285"/>
    <w:rsid w:val="00BC39F4"/>
    <w:rsid w:val="00BC486F"/>
    <w:rsid w:val="00BC6A41"/>
    <w:rsid w:val="00BC6F57"/>
    <w:rsid w:val="00BC7FE0"/>
    <w:rsid w:val="00BD021A"/>
    <w:rsid w:val="00BD0414"/>
    <w:rsid w:val="00BD150C"/>
    <w:rsid w:val="00BD1587"/>
    <w:rsid w:val="00BD3101"/>
    <w:rsid w:val="00BD4650"/>
    <w:rsid w:val="00BD5932"/>
    <w:rsid w:val="00BD6692"/>
    <w:rsid w:val="00BD6A20"/>
    <w:rsid w:val="00BD7786"/>
    <w:rsid w:val="00BD7EE1"/>
    <w:rsid w:val="00BE0AF1"/>
    <w:rsid w:val="00BE2297"/>
    <w:rsid w:val="00BE2CB3"/>
    <w:rsid w:val="00BE35ED"/>
    <w:rsid w:val="00BE377C"/>
    <w:rsid w:val="00BE5568"/>
    <w:rsid w:val="00BE5764"/>
    <w:rsid w:val="00BE6212"/>
    <w:rsid w:val="00BE7D19"/>
    <w:rsid w:val="00BE7E9D"/>
    <w:rsid w:val="00BF0A05"/>
    <w:rsid w:val="00BF0DFB"/>
    <w:rsid w:val="00BF1358"/>
    <w:rsid w:val="00BF19F9"/>
    <w:rsid w:val="00BF3291"/>
    <w:rsid w:val="00BF3CD5"/>
    <w:rsid w:val="00BF438B"/>
    <w:rsid w:val="00BF490C"/>
    <w:rsid w:val="00BF53BA"/>
    <w:rsid w:val="00BF54AF"/>
    <w:rsid w:val="00C00458"/>
    <w:rsid w:val="00C0106D"/>
    <w:rsid w:val="00C0128A"/>
    <w:rsid w:val="00C02F3E"/>
    <w:rsid w:val="00C03F1F"/>
    <w:rsid w:val="00C06FEA"/>
    <w:rsid w:val="00C07E76"/>
    <w:rsid w:val="00C1222F"/>
    <w:rsid w:val="00C130C5"/>
    <w:rsid w:val="00C133BE"/>
    <w:rsid w:val="00C1400A"/>
    <w:rsid w:val="00C14247"/>
    <w:rsid w:val="00C14CCD"/>
    <w:rsid w:val="00C15D86"/>
    <w:rsid w:val="00C169CE"/>
    <w:rsid w:val="00C201CD"/>
    <w:rsid w:val="00C2039E"/>
    <w:rsid w:val="00C20BFE"/>
    <w:rsid w:val="00C2198B"/>
    <w:rsid w:val="00C22165"/>
    <w:rsid w:val="00C222B4"/>
    <w:rsid w:val="00C239F0"/>
    <w:rsid w:val="00C262E4"/>
    <w:rsid w:val="00C26BD6"/>
    <w:rsid w:val="00C26F93"/>
    <w:rsid w:val="00C27D4D"/>
    <w:rsid w:val="00C31118"/>
    <w:rsid w:val="00C323A1"/>
    <w:rsid w:val="00C325D0"/>
    <w:rsid w:val="00C32A00"/>
    <w:rsid w:val="00C32C0A"/>
    <w:rsid w:val="00C33033"/>
    <w:rsid w:val="00C33E20"/>
    <w:rsid w:val="00C34E0C"/>
    <w:rsid w:val="00C355AD"/>
    <w:rsid w:val="00C35CF6"/>
    <w:rsid w:val="00C370B1"/>
    <w:rsid w:val="00C3725B"/>
    <w:rsid w:val="00C401B7"/>
    <w:rsid w:val="00C423AF"/>
    <w:rsid w:val="00C44C4E"/>
    <w:rsid w:val="00C473B5"/>
    <w:rsid w:val="00C51A8C"/>
    <w:rsid w:val="00C51B39"/>
    <w:rsid w:val="00C51FE1"/>
    <w:rsid w:val="00C522BE"/>
    <w:rsid w:val="00C52413"/>
    <w:rsid w:val="00C53316"/>
    <w:rsid w:val="00C533EC"/>
    <w:rsid w:val="00C535E5"/>
    <w:rsid w:val="00C5470E"/>
    <w:rsid w:val="00C551EE"/>
    <w:rsid w:val="00C55EFB"/>
    <w:rsid w:val="00C562F9"/>
    <w:rsid w:val="00C56585"/>
    <w:rsid w:val="00C565C0"/>
    <w:rsid w:val="00C56B3F"/>
    <w:rsid w:val="00C57BDD"/>
    <w:rsid w:val="00C62DF5"/>
    <w:rsid w:val="00C631B6"/>
    <w:rsid w:val="00C635B7"/>
    <w:rsid w:val="00C638BE"/>
    <w:rsid w:val="00C63CD5"/>
    <w:rsid w:val="00C64EEA"/>
    <w:rsid w:val="00C65240"/>
    <w:rsid w:val="00C65492"/>
    <w:rsid w:val="00C65C4C"/>
    <w:rsid w:val="00C674A1"/>
    <w:rsid w:val="00C67576"/>
    <w:rsid w:val="00C67C67"/>
    <w:rsid w:val="00C7007E"/>
    <w:rsid w:val="00C7022C"/>
    <w:rsid w:val="00C709E4"/>
    <w:rsid w:val="00C71032"/>
    <w:rsid w:val="00C716E5"/>
    <w:rsid w:val="00C720CA"/>
    <w:rsid w:val="00C76371"/>
    <w:rsid w:val="00C76D98"/>
    <w:rsid w:val="00C773D9"/>
    <w:rsid w:val="00C80307"/>
    <w:rsid w:val="00C80ACE"/>
    <w:rsid w:val="00C80B0C"/>
    <w:rsid w:val="00C81162"/>
    <w:rsid w:val="00C81ABC"/>
    <w:rsid w:val="00C82B86"/>
    <w:rsid w:val="00C82EC7"/>
    <w:rsid w:val="00C83258"/>
    <w:rsid w:val="00C83666"/>
    <w:rsid w:val="00C843AC"/>
    <w:rsid w:val="00C870B5"/>
    <w:rsid w:val="00C907DF"/>
    <w:rsid w:val="00C9085C"/>
    <w:rsid w:val="00C9160F"/>
    <w:rsid w:val="00C9162E"/>
    <w:rsid w:val="00C91630"/>
    <w:rsid w:val="00C922AB"/>
    <w:rsid w:val="00C93462"/>
    <w:rsid w:val="00C937D0"/>
    <w:rsid w:val="00C93EA7"/>
    <w:rsid w:val="00C947DA"/>
    <w:rsid w:val="00C9558A"/>
    <w:rsid w:val="00C965F4"/>
    <w:rsid w:val="00C966EB"/>
    <w:rsid w:val="00C970EB"/>
    <w:rsid w:val="00C9799B"/>
    <w:rsid w:val="00CA004F"/>
    <w:rsid w:val="00CA04B1"/>
    <w:rsid w:val="00CA15A7"/>
    <w:rsid w:val="00CA2DFC"/>
    <w:rsid w:val="00CA3D03"/>
    <w:rsid w:val="00CA4EC9"/>
    <w:rsid w:val="00CA528C"/>
    <w:rsid w:val="00CA685C"/>
    <w:rsid w:val="00CA6F5F"/>
    <w:rsid w:val="00CB03D4"/>
    <w:rsid w:val="00CB0617"/>
    <w:rsid w:val="00CB137B"/>
    <w:rsid w:val="00CB3A33"/>
    <w:rsid w:val="00CB3DF2"/>
    <w:rsid w:val="00CB4A7E"/>
    <w:rsid w:val="00CB52F5"/>
    <w:rsid w:val="00CB59F3"/>
    <w:rsid w:val="00CB7D0F"/>
    <w:rsid w:val="00CC0212"/>
    <w:rsid w:val="00CC204C"/>
    <w:rsid w:val="00CC27DE"/>
    <w:rsid w:val="00CC35EF"/>
    <w:rsid w:val="00CC4BFE"/>
    <w:rsid w:val="00CC5048"/>
    <w:rsid w:val="00CC5555"/>
    <w:rsid w:val="00CC6246"/>
    <w:rsid w:val="00CC773D"/>
    <w:rsid w:val="00CD0232"/>
    <w:rsid w:val="00CD0A76"/>
    <w:rsid w:val="00CD0F92"/>
    <w:rsid w:val="00CD0FFF"/>
    <w:rsid w:val="00CD1576"/>
    <w:rsid w:val="00CD2FC3"/>
    <w:rsid w:val="00CD4388"/>
    <w:rsid w:val="00CD4E60"/>
    <w:rsid w:val="00CD5ADE"/>
    <w:rsid w:val="00CD630E"/>
    <w:rsid w:val="00CD6DE8"/>
    <w:rsid w:val="00CE1776"/>
    <w:rsid w:val="00CE2773"/>
    <w:rsid w:val="00CE286B"/>
    <w:rsid w:val="00CE32C3"/>
    <w:rsid w:val="00CE38ED"/>
    <w:rsid w:val="00CE46A5"/>
    <w:rsid w:val="00CE5E46"/>
    <w:rsid w:val="00CE7D53"/>
    <w:rsid w:val="00CE7E77"/>
    <w:rsid w:val="00CF10E3"/>
    <w:rsid w:val="00CF49CC"/>
    <w:rsid w:val="00CF57E8"/>
    <w:rsid w:val="00CF5CDC"/>
    <w:rsid w:val="00CF6A12"/>
    <w:rsid w:val="00CF6EEC"/>
    <w:rsid w:val="00D00420"/>
    <w:rsid w:val="00D032DC"/>
    <w:rsid w:val="00D03CB6"/>
    <w:rsid w:val="00D04F0B"/>
    <w:rsid w:val="00D11090"/>
    <w:rsid w:val="00D110B5"/>
    <w:rsid w:val="00D11C9F"/>
    <w:rsid w:val="00D12274"/>
    <w:rsid w:val="00D14256"/>
    <w:rsid w:val="00D1463A"/>
    <w:rsid w:val="00D14B6E"/>
    <w:rsid w:val="00D16ACC"/>
    <w:rsid w:val="00D17BEE"/>
    <w:rsid w:val="00D22406"/>
    <w:rsid w:val="00D22CB0"/>
    <w:rsid w:val="00D23431"/>
    <w:rsid w:val="00D23A33"/>
    <w:rsid w:val="00D24191"/>
    <w:rsid w:val="00D252C9"/>
    <w:rsid w:val="00D270FA"/>
    <w:rsid w:val="00D271D6"/>
    <w:rsid w:val="00D279EF"/>
    <w:rsid w:val="00D30451"/>
    <w:rsid w:val="00D32B14"/>
    <w:rsid w:val="00D32D57"/>
    <w:rsid w:val="00D32DDF"/>
    <w:rsid w:val="00D33B10"/>
    <w:rsid w:val="00D34EB5"/>
    <w:rsid w:val="00D35441"/>
    <w:rsid w:val="00D35ABF"/>
    <w:rsid w:val="00D36206"/>
    <w:rsid w:val="00D36610"/>
    <w:rsid w:val="00D36DD5"/>
    <w:rsid w:val="00D3700C"/>
    <w:rsid w:val="00D41940"/>
    <w:rsid w:val="00D47CBD"/>
    <w:rsid w:val="00D51E7C"/>
    <w:rsid w:val="00D52120"/>
    <w:rsid w:val="00D55405"/>
    <w:rsid w:val="00D55B27"/>
    <w:rsid w:val="00D603BF"/>
    <w:rsid w:val="00D60B39"/>
    <w:rsid w:val="00D62308"/>
    <w:rsid w:val="00D6232C"/>
    <w:rsid w:val="00D62620"/>
    <w:rsid w:val="00D638E0"/>
    <w:rsid w:val="00D647A2"/>
    <w:rsid w:val="00D64882"/>
    <w:rsid w:val="00D653B1"/>
    <w:rsid w:val="00D653BA"/>
    <w:rsid w:val="00D65D40"/>
    <w:rsid w:val="00D66193"/>
    <w:rsid w:val="00D662FD"/>
    <w:rsid w:val="00D6659B"/>
    <w:rsid w:val="00D66FA2"/>
    <w:rsid w:val="00D67B12"/>
    <w:rsid w:val="00D67C7E"/>
    <w:rsid w:val="00D703C9"/>
    <w:rsid w:val="00D71176"/>
    <w:rsid w:val="00D71293"/>
    <w:rsid w:val="00D71825"/>
    <w:rsid w:val="00D732A2"/>
    <w:rsid w:val="00D73FF1"/>
    <w:rsid w:val="00D740A5"/>
    <w:rsid w:val="00D748FB"/>
    <w:rsid w:val="00D74AE1"/>
    <w:rsid w:val="00D7552F"/>
    <w:rsid w:val="00D75610"/>
    <w:rsid w:val="00D75D42"/>
    <w:rsid w:val="00D8042F"/>
    <w:rsid w:val="00D80A15"/>
    <w:rsid w:val="00D80B20"/>
    <w:rsid w:val="00D820C2"/>
    <w:rsid w:val="00D82418"/>
    <w:rsid w:val="00D852F0"/>
    <w:rsid w:val="00D863C7"/>
    <w:rsid w:val="00D865A8"/>
    <w:rsid w:val="00D87112"/>
    <w:rsid w:val="00D9012A"/>
    <w:rsid w:val="00D9108D"/>
    <w:rsid w:val="00D92567"/>
    <w:rsid w:val="00D92AC5"/>
    <w:rsid w:val="00D92C2D"/>
    <w:rsid w:val="00D93412"/>
    <w:rsid w:val="00D9361E"/>
    <w:rsid w:val="00D937F2"/>
    <w:rsid w:val="00D94F38"/>
    <w:rsid w:val="00D96F43"/>
    <w:rsid w:val="00D977E3"/>
    <w:rsid w:val="00D97981"/>
    <w:rsid w:val="00DA005A"/>
    <w:rsid w:val="00DA0855"/>
    <w:rsid w:val="00DA114E"/>
    <w:rsid w:val="00DA12D6"/>
    <w:rsid w:val="00DA17CD"/>
    <w:rsid w:val="00DA1F76"/>
    <w:rsid w:val="00DA4859"/>
    <w:rsid w:val="00DB25B3"/>
    <w:rsid w:val="00DB2DF5"/>
    <w:rsid w:val="00DB34D4"/>
    <w:rsid w:val="00DB4502"/>
    <w:rsid w:val="00DB45B7"/>
    <w:rsid w:val="00DB4DC6"/>
    <w:rsid w:val="00DB7F7A"/>
    <w:rsid w:val="00DC0FC2"/>
    <w:rsid w:val="00DC18F1"/>
    <w:rsid w:val="00DC1C10"/>
    <w:rsid w:val="00DC20E3"/>
    <w:rsid w:val="00DC2995"/>
    <w:rsid w:val="00DC2D51"/>
    <w:rsid w:val="00DC4170"/>
    <w:rsid w:val="00DC6BC9"/>
    <w:rsid w:val="00DC6F92"/>
    <w:rsid w:val="00DC7DB0"/>
    <w:rsid w:val="00DD0570"/>
    <w:rsid w:val="00DD0625"/>
    <w:rsid w:val="00DD06A1"/>
    <w:rsid w:val="00DD0DBC"/>
    <w:rsid w:val="00DD3A4D"/>
    <w:rsid w:val="00DD3A57"/>
    <w:rsid w:val="00DD3E85"/>
    <w:rsid w:val="00DD587E"/>
    <w:rsid w:val="00DD60F2"/>
    <w:rsid w:val="00DD69FB"/>
    <w:rsid w:val="00DE0893"/>
    <w:rsid w:val="00DE144B"/>
    <w:rsid w:val="00DE2814"/>
    <w:rsid w:val="00DE3767"/>
    <w:rsid w:val="00DE43AA"/>
    <w:rsid w:val="00DE611D"/>
    <w:rsid w:val="00DE6796"/>
    <w:rsid w:val="00DE74C8"/>
    <w:rsid w:val="00DF1391"/>
    <w:rsid w:val="00DF41B2"/>
    <w:rsid w:val="00DF44F9"/>
    <w:rsid w:val="00DF5090"/>
    <w:rsid w:val="00DF634C"/>
    <w:rsid w:val="00DF76E9"/>
    <w:rsid w:val="00E003FA"/>
    <w:rsid w:val="00E01272"/>
    <w:rsid w:val="00E020DC"/>
    <w:rsid w:val="00E02FC2"/>
    <w:rsid w:val="00E03067"/>
    <w:rsid w:val="00E03814"/>
    <w:rsid w:val="00E03846"/>
    <w:rsid w:val="00E03A07"/>
    <w:rsid w:val="00E04DB1"/>
    <w:rsid w:val="00E06421"/>
    <w:rsid w:val="00E07A69"/>
    <w:rsid w:val="00E10155"/>
    <w:rsid w:val="00E10BDB"/>
    <w:rsid w:val="00E12393"/>
    <w:rsid w:val="00E12F7D"/>
    <w:rsid w:val="00E144D4"/>
    <w:rsid w:val="00E15CBB"/>
    <w:rsid w:val="00E163D8"/>
    <w:rsid w:val="00E16C04"/>
    <w:rsid w:val="00E16EB4"/>
    <w:rsid w:val="00E208D1"/>
    <w:rsid w:val="00E20A7D"/>
    <w:rsid w:val="00E210BF"/>
    <w:rsid w:val="00E21A27"/>
    <w:rsid w:val="00E22643"/>
    <w:rsid w:val="00E26D13"/>
    <w:rsid w:val="00E27A2F"/>
    <w:rsid w:val="00E27B7D"/>
    <w:rsid w:val="00E30A98"/>
    <w:rsid w:val="00E323B5"/>
    <w:rsid w:val="00E33007"/>
    <w:rsid w:val="00E33C4C"/>
    <w:rsid w:val="00E34D74"/>
    <w:rsid w:val="00E35C87"/>
    <w:rsid w:val="00E3652F"/>
    <w:rsid w:val="00E403A1"/>
    <w:rsid w:val="00E425BC"/>
    <w:rsid w:val="00E42A94"/>
    <w:rsid w:val="00E43A28"/>
    <w:rsid w:val="00E458BF"/>
    <w:rsid w:val="00E47254"/>
    <w:rsid w:val="00E47285"/>
    <w:rsid w:val="00E5035D"/>
    <w:rsid w:val="00E51C33"/>
    <w:rsid w:val="00E52A77"/>
    <w:rsid w:val="00E54676"/>
    <w:rsid w:val="00E54AD5"/>
    <w:rsid w:val="00E54BFB"/>
    <w:rsid w:val="00E54CD7"/>
    <w:rsid w:val="00E552A2"/>
    <w:rsid w:val="00E57594"/>
    <w:rsid w:val="00E57E85"/>
    <w:rsid w:val="00E61202"/>
    <w:rsid w:val="00E621A0"/>
    <w:rsid w:val="00E632ED"/>
    <w:rsid w:val="00E6452F"/>
    <w:rsid w:val="00E656E4"/>
    <w:rsid w:val="00E66A63"/>
    <w:rsid w:val="00E67500"/>
    <w:rsid w:val="00E706E7"/>
    <w:rsid w:val="00E7145E"/>
    <w:rsid w:val="00E7148A"/>
    <w:rsid w:val="00E73CD2"/>
    <w:rsid w:val="00E74647"/>
    <w:rsid w:val="00E753C9"/>
    <w:rsid w:val="00E76B2C"/>
    <w:rsid w:val="00E77587"/>
    <w:rsid w:val="00E77701"/>
    <w:rsid w:val="00E77EDC"/>
    <w:rsid w:val="00E818AD"/>
    <w:rsid w:val="00E84229"/>
    <w:rsid w:val="00E843F0"/>
    <w:rsid w:val="00E84965"/>
    <w:rsid w:val="00E84E44"/>
    <w:rsid w:val="00E855AF"/>
    <w:rsid w:val="00E85CF4"/>
    <w:rsid w:val="00E86147"/>
    <w:rsid w:val="00E877DC"/>
    <w:rsid w:val="00E90E4E"/>
    <w:rsid w:val="00E91059"/>
    <w:rsid w:val="00E935F7"/>
    <w:rsid w:val="00E936C8"/>
    <w:rsid w:val="00E9391E"/>
    <w:rsid w:val="00E940FA"/>
    <w:rsid w:val="00E965C5"/>
    <w:rsid w:val="00E96A54"/>
    <w:rsid w:val="00E96D00"/>
    <w:rsid w:val="00E971F6"/>
    <w:rsid w:val="00EA1052"/>
    <w:rsid w:val="00EA150C"/>
    <w:rsid w:val="00EA186E"/>
    <w:rsid w:val="00EA218F"/>
    <w:rsid w:val="00EA2344"/>
    <w:rsid w:val="00EA260D"/>
    <w:rsid w:val="00EA2FCD"/>
    <w:rsid w:val="00EA4CE4"/>
    <w:rsid w:val="00EA4F29"/>
    <w:rsid w:val="00EA5B27"/>
    <w:rsid w:val="00EA5F83"/>
    <w:rsid w:val="00EA6F48"/>
    <w:rsid w:val="00EA6F9D"/>
    <w:rsid w:val="00EA780A"/>
    <w:rsid w:val="00EA78DA"/>
    <w:rsid w:val="00EA7DEC"/>
    <w:rsid w:val="00EB0F7F"/>
    <w:rsid w:val="00EB2273"/>
    <w:rsid w:val="00EB461A"/>
    <w:rsid w:val="00EB4CCA"/>
    <w:rsid w:val="00EB6C62"/>
    <w:rsid w:val="00EB6D8C"/>
    <w:rsid w:val="00EB6F3C"/>
    <w:rsid w:val="00EB73BE"/>
    <w:rsid w:val="00EB769A"/>
    <w:rsid w:val="00EB79A9"/>
    <w:rsid w:val="00EC0983"/>
    <w:rsid w:val="00EC0CF9"/>
    <w:rsid w:val="00EC165F"/>
    <w:rsid w:val="00EC1756"/>
    <w:rsid w:val="00EC1E2C"/>
    <w:rsid w:val="00EC254E"/>
    <w:rsid w:val="00EC2B9A"/>
    <w:rsid w:val="00EC3723"/>
    <w:rsid w:val="00EC48A0"/>
    <w:rsid w:val="00EC568A"/>
    <w:rsid w:val="00EC7256"/>
    <w:rsid w:val="00EC7C87"/>
    <w:rsid w:val="00EC7F8B"/>
    <w:rsid w:val="00ED030E"/>
    <w:rsid w:val="00ED2672"/>
    <w:rsid w:val="00ED2A8D"/>
    <w:rsid w:val="00ED2BF0"/>
    <w:rsid w:val="00ED36EE"/>
    <w:rsid w:val="00ED3784"/>
    <w:rsid w:val="00ED4450"/>
    <w:rsid w:val="00ED46C6"/>
    <w:rsid w:val="00ED660C"/>
    <w:rsid w:val="00ED6EBA"/>
    <w:rsid w:val="00ED756F"/>
    <w:rsid w:val="00ED7692"/>
    <w:rsid w:val="00ED7FF3"/>
    <w:rsid w:val="00EE085F"/>
    <w:rsid w:val="00EE2455"/>
    <w:rsid w:val="00EE2DC7"/>
    <w:rsid w:val="00EE2F17"/>
    <w:rsid w:val="00EE54CB"/>
    <w:rsid w:val="00EE6424"/>
    <w:rsid w:val="00EF0B7C"/>
    <w:rsid w:val="00EF1927"/>
    <w:rsid w:val="00EF1936"/>
    <w:rsid w:val="00EF1C54"/>
    <w:rsid w:val="00EF309C"/>
    <w:rsid w:val="00EF404B"/>
    <w:rsid w:val="00EF5115"/>
    <w:rsid w:val="00EF7C08"/>
    <w:rsid w:val="00F00376"/>
    <w:rsid w:val="00F01F0C"/>
    <w:rsid w:val="00F02252"/>
    <w:rsid w:val="00F02A5A"/>
    <w:rsid w:val="00F03BD0"/>
    <w:rsid w:val="00F0482D"/>
    <w:rsid w:val="00F0557E"/>
    <w:rsid w:val="00F05CC0"/>
    <w:rsid w:val="00F06259"/>
    <w:rsid w:val="00F06ECB"/>
    <w:rsid w:val="00F07596"/>
    <w:rsid w:val="00F07B24"/>
    <w:rsid w:val="00F1078D"/>
    <w:rsid w:val="00F10A77"/>
    <w:rsid w:val="00F11368"/>
    <w:rsid w:val="00F11764"/>
    <w:rsid w:val="00F118B2"/>
    <w:rsid w:val="00F157E2"/>
    <w:rsid w:val="00F159ED"/>
    <w:rsid w:val="00F16C7D"/>
    <w:rsid w:val="00F1739B"/>
    <w:rsid w:val="00F20B6D"/>
    <w:rsid w:val="00F21801"/>
    <w:rsid w:val="00F259E2"/>
    <w:rsid w:val="00F26515"/>
    <w:rsid w:val="00F30739"/>
    <w:rsid w:val="00F310D7"/>
    <w:rsid w:val="00F311DF"/>
    <w:rsid w:val="00F3256B"/>
    <w:rsid w:val="00F32948"/>
    <w:rsid w:val="00F344E4"/>
    <w:rsid w:val="00F346A3"/>
    <w:rsid w:val="00F34EAB"/>
    <w:rsid w:val="00F3680F"/>
    <w:rsid w:val="00F37787"/>
    <w:rsid w:val="00F400E1"/>
    <w:rsid w:val="00F40228"/>
    <w:rsid w:val="00F404B9"/>
    <w:rsid w:val="00F40DC3"/>
    <w:rsid w:val="00F41368"/>
    <w:rsid w:val="00F41D15"/>
    <w:rsid w:val="00F41F0B"/>
    <w:rsid w:val="00F433CB"/>
    <w:rsid w:val="00F4608D"/>
    <w:rsid w:val="00F50222"/>
    <w:rsid w:val="00F509FA"/>
    <w:rsid w:val="00F52277"/>
    <w:rsid w:val="00F527AC"/>
    <w:rsid w:val="00F5503F"/>
    <w:rsid w:val="00F552A7"/>
    <w:rsid w:val="00F55AD7"/>
    <w:rsid w:val="00F55F7E"/>
    <w:rsid w:val="00F5718C"/>
    <w:rsid w:val="00F57E44"/>
    <w:rsid w:val="00F60D6F"/>
    <w:rsid w:val="00F61207"/>
    <w:rsid w:val="00F6165F"/>
    <w:rsid w:val="00F616A4"/>
    <w:rsid w:val="00F61D83"/>
    <w:rsid w:val="00F636EF"/>
    <w:rsid w:val="00F642B8"/>
    <w:rsid w:val="00F646CB"/>
    <w:rsid w:val="00F64BE0"/>
    <w:rsid w:val="00F65959"/>
    <w:rsid w:val="00F65DD1"/>
    <w:rsid w:val="00F67247"/>
    <w:rsid w:val="00F707B3"/>
    <w:rsid w:val="00F71135"/>
    <w:rsid w:val="00F71188"/>
    <w:rsid w:val="00F730DC"/>
    <w:rsid w:val="00F741EE"/>
    <w:rsid w:val="00F74263"/>
    <w:rsid w:val="00F74309"/>
    <w:rsid w:val="00F74842"/>
    <w:rsid w:val="00F74FE3"/>
    <w:rsid w:val="00F80A26"/>
    <w:rsid w:val="00F80FF9"/>
    <w:rsid w:val="00F8259B"/>
    <w:rsid w:val="00F828E7"/>
    <w:rsid w:val="00F82C35"/>
    <w:rsid w:val="00F83068"/>
    <w:rsid w:val="00F85080"/>
    <w:rsid w:val="00F85647"/>
    <w:rsid w:val="00F85FED"/>
    <w:rsid w:val="00F86269"/>
    <w:rsid w:val="00F90235"/>
    <w:rsid w:val="00F90461"/>
    <w:rsid w:val="00F904AE"/>
    <w:rsid w:val="00F9053A"/>
    <w:rsid w:val="00F90D74"/>
    <w:rsid w:val="00F91B03"/>
    <w:rsid w:val="00F91EEE"/>
    <w:rsid w:val="00F93432"/>
    <w:rsid w:val="00F94A27"/>
    <w:rsid w:val="00F94DE6"/>
    <w:rsid w:val="00FA0551"/>
    <w:rsid w:val="00FA07AC"/>
    <w:rsid w:val="00FA354D"/>
    <w:rsid w:val="00FA370D"/>
    <w:rsid w:val="00FA4360"/>
    <w:rsid w:val="00FA4517"/>
    <w:rsid w:val="00FA47D0"/>
    <w:rsid w:val="00FA5F89"/>
    <w:rsid w:val="00FA66F1"/>
    <w:rsid w:val="00FA6B71"/>
    <w:rsid w:val="00FA7B64"/>
    <w:rsid w:val="00FB4B25"/>
    <w:rsid w:val="00FB5308"/>
    <w:rsid w:val="00FB5647"/>
    <w:rsid w:val="00FB5A24"/>
    <w:rsid w:val="00FB70F0"/>
    <w:rsid w:val="00FB7B39"/>
    <w:rsid w:val="00FC003A"/>
    <w:rsid w:val="00FC1105"/>
    <w:rsid w:val="00FC1F20"/>
    <w:rsid w:val="00FC378B"/>
    <w:rsid w:val="00FC3977"/>
    <w:rsid w:val="00FC6094"/>
    <w:rsid w:val="00FC60A5"/>
    <w:rsid w:val="00FC79B4"/>
    <w:rsid w:val="00FD0663"/>
    <w:rsid w:val="00FD1672"/>
    <w:rsid w:val="00FD2566"/>
    <w:rsid w:val="00FD25C7"/>
    <w:rsid w:val="00FD2B52"/>
    <w:rsid w:val="00FD2F16"/>
    <w:rsid w:val="00FD541E"/>
    <w:rsid w:val="00FD5E72"/>
    <w:rsid w:val="00FD6065"/>
    <w:rsid w:val="00FD785C"/>
    <w:rsid w:val="00FE0975"/>
    <w:rsid w:val="00FE0AC5"/>
    <w:rsid w:val="00FE16E5"/>
    <w:rsid w:val="00FE1D34"/>
    <w:rsid w:val="00FE2040"/>
    <w:rsid w:val="00FE244F"/>
    <w:rsid w:val="00FE2A6F"/>
    <w:rsid w:val="00FE3958"/>
    <w:rsid w:val="00FE4F64"/>
    <w:rsid w:val="00FE502A"/>
    <w:rsid w:val="00FE773A"/>
    <w:rsid w:val="00FF1E97"/>
    <w:rsid w:val="00FF218A"/>
    <w:rsid w:val="00FF23FD"/>
    <w:rsid w:val="00FF258E"/>
    <w:rsid w:val="00FF2C98"/>
    <w:rsid w:val="00FF418D"/>
    <w:rsid w:val="00FF5050"/>
    <w:rsid w:val="00FF6538"/>
    <w:rsid w:val="00FF657B"/>
    <w:rsid w:val="00FF762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E4E1EDB6-7F3A-494D-A92A-924FF18B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D3DB6"/>
    <w:pPr>
      <w:spacing w:after="0" w:line="216" w:lineRule="atLeast"/>
    </w:pPr>
    <w:rPr>
      <w:sz w:val="18"/>
      <w:lang w:val="en-GB"/>
    </w:rPr>
  </w:style>
  <w:style w:type="paragraph" w:styleId="Heading1">
    <w:name w:val="heading 1"/>
    <w:next w:val="Normal"/>
    <w:link w:val="Heading1Char"/>
    <w:qFormat/>
    <w:rsid w:val="00586C66"/>
    <w:pPr>
      <w:keepNext/>
      <w:keepLines/>
      <w:numPr>
        <w:numId w:val="26"/>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404D4B"/>
    <w:pPr>
      <w:numPr>
        <w:ilvl w:val="1"/>
      </w:numPr>
      <w:ind w:left="851" w:hanging="851"/>
      <w:outlineLvl w:val="1"/>
    </w:pPr>
    <w:rPr>
      <w:bCs w:val="0"/>
      <w:sz w:val="24"/>
    </w:rPr>
  </w:style>
  <w:style w:type="paragraph" w:styleId="Heading3">
    <w:name w:val="heading 3"/>
    <w:basedOn w:val="Heading2"/>
    <w:next w:val="BodyText"/>
    <w:link w:val="Heading3Char"/>
    <w:qFormat/>
    <w:rsid w:val="00404D4B"/>
    <w:pPr>
      <w:numPr>
        <w:ilvl w:val="2"/>
      </w:numPr>
      <w:spacing w:before="120" w:after="120"/>
      <w:ind w:left="851" w:hanging="851"/>
      <w:outlineLvl w:val="2"/>
    </w:pPr>
    <w:rPr>
      <w:bCs/>
      <w:caps w:val="0"/>
      <w:smallCaps/>
    </w:rPr>
  </w:style>
  <w:style w:type="paragraph" w:styleId="Heading4">
    <w:name w:val="heading 4"/>
    <w:basedOn w:val="Heading3"/>
    <w:next w:val="BodyText"/>
    <w:link w:val="Heading4Char"/>
    <w:qFormat/>
    <w:rsid w:val="003A78F9"/>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outlineLvl w:val="4"/>
    </w:pPr>
    <w:rPr>
      <w:b w:val="0"/>
    </w:rPr>
  </w:style>
  <w:style w:type="paragraph" w:styleId="Heading6">
    <w:name w:val="heading 6"/>
    <w:basedOn w:val="Normal"/>
    <w:next w:val="Normal"/>
    <w:link w:val="Heading6Char"/>
    <w:qFormat/>
    <w:rsid w:val="00CF49CC"/>
    <w:pPr>
      <w:keepNext/>
      <w:keepLines/>
      <w:numPr>
        <w:ilvl w:val="5"/>
        <w:numId w:val="26"/>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numPr>
        <w:ilvl w:val="6"/>
        <w:numId w:val="2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F49CC"/>
    <w:pPr>
      <w:keepNext/>
      <w:keepLines/>
      <w:numPr>
        <w:ilvl w:val="7"/>
        <w:numId w:val="2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CF49CC"/>
    <w:pPr>
      <w:keepNext/>
      <w:keepLines/>
      <w:numPr>
        <w:ilvl w:val="8"/>
        <w:numId w:val="2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404D4B"/>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404D4B"/>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3A78F9"/>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06163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ind w:left="360" w:hanging="360"/>
    </w:pPr>
    <w:rPr>
      <w:rFonts w:cstheme="minorHAnsi"/>
      <w:b/>
      <w:bCs/>
      <w:sz w:val="20"/>
      <w:szCs w:val="20"/>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Car,Car1,Car1 Car,Car1 Car Car,Car11,L_gende Car,Legend,Légende Car,Ref,l_gende,l_gende Car Car Car,l_gende Car Car Car Car,légende,légende Car Car Car,légende Car Car Car C,légende Car Car Car Car"/>
    <w:basedOn w:val="Normal"/>
    <w:next w:val="Normal"/>
    <w:link w:val="CaptionChar"/>
    <w:uiPriority w:val="35"/>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FF657B"/>
    <w:pPr>
      <w:spacing w:after="120"/>
    </w:pPr>
    <w:rPr>
      <w:b/>
      <w:caps/>
      <w:color w:val="00558C"/>
      <w:sz w:val="28"/>
      <w:lang w:val="en-GB"/>
    </w:rPr>
  </w:style>
  <w:style w:type="character" w:customStyle="1" w:styleId="AnnextitleHead1Char">
    <w:name w:val="Annex title (Head 1) Char"/>
    <w:basedOn w:val="DefaultParagraphFont"/>
    <w:link w:val="AnnextitleHead1"/>
    <w:rsid w:val="00FF657B"/>
    <w:rPr>
      <w:b/>
      <w:caps/>
      <w:color w:val="00558C"/>
      <w:sz w:val="28"/>
      <w:lang w:val="en-GB"/>
    </w:rPr>
  </w:style>
  <w:style w:type="paragraph" w:customStyle="1" w:styleId="AnnexHead2">
    <w:name w:val="Annex Head 2"/>
    <w:basedOn w:val="AnnextitleHead1"/>
    <w:next w:val="Heading1separationline"/>
    <w:qFormat/>
    <w:rsid w:val="00FF657B"/>
    <w:pPr>
      <w:keepNext/>
      <w:numPr>
        <w:ilvl w:val="1"/>
        <w:numId w:val="2"/>
      </w:numPr>
      <w:spacing w:before="120" w:line="240" w:lineRule="auto"/>
    </w:pPr>
    <w:rPr>
      <w:rFonts w:eastAsia="Calibri" w:cs="Calibri"/>
      <w:bCs/>
      <w:sz w:val="24"/>
      <w:lang w:eastAsia="en-GB"/>
    </w:rPr>
  </w:style>
  <w:style w:type="paragraph" w:customStyle="1" w:styleId="AnnexHead3">
    <w:name w:val="Annex Head 3"/>
    <w:basedOn w:val="AnnexHead2"/>
    <w:next w:val="Heading2separationline"/>
    <w:qFormat/>
    <w:rsid w:val="00FF657B"/>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FF657B"/>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4"/>
      </w:numPr>
      <w:tabs>
        <w:tab w:val="left" w:pos="851"/>
      </w:tabs>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qFormat/>
    <w:rsid w:val="008972C3"/>
    <w:rPr>
      <w:i/>
      <w:iCs/>
    </w:rPr>
  </w:style>
  <w:style w:type="character" w:styleId="HTMLCite">
    <w:name w:val="HTML Cite"/>
    <w:uiPriority w:val="99"/>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8"/>
      </w:numPr>
      <w:jc w:val="center"/>
    </w:pPr>
    <w:rPr>
      <w:i/>
      <w:color w:val="00558C"/>
      <w:lang w:eastAsia="en-GB"/>
    </w:rPr>
  </w:style>
  <w:style w:type="paragraph" w:customStyle="1" w:styleId="Figurecaption">
    <w:name w:val="Figure caption"/>
    <w:basedOn w:val="Caption"/>
    <w:next w:val="Normal"/>
    <w:qFormat/>
    <w:rsid w:val="00DD69FB"/>
    <w:pPr>
      <w:numPr>
        <w:numId w:val="7"/>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1"/>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7"/>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Onopgelostemelding1">
    <w:name w:val="Onopgeloste melding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CaptionChar">
    <w:name w:val="Caption Char"/>
    <w:aliases w:val="Car Char,Car1 Char,Car1 Car Char,Car1 Car Car Char,Car11 Char,L_gende Car Char,Legend Char,Légende Car Char,Ref Char,l_gende Char,l_gende Car Car Car Char,l_gende Car Car Car Car Char,légende Char,légende Car Car Car Char"/>
    <w:link w:val="Caption"/>
    <w:uiPriority w:val="35"/>
    <w:locked/>
    <w:rsid w:val="00B21CF4"/>
    <w:rPr>
      <w:b/>
      <w:bCs/>
      <w:i/>
      <w:color w:val="575756"/>
      <w:u w:val="single"/>
      <w:lang w:val="en-GB" w:eastAsia="en-GB"/>
    </w:rPr>
  </w:style>
  <w:style w:type="paragraph" w:customStyle="1" w:styleId="toclevel-1">
    <w:name w:val="toclevel-1"/>
    <w:basedOn w:val="Normal"/>
    <w:rsid w:val="008B490D"/>
    <w:pPr>
      <w:spacing w:before="100" w:beforeAutospacing="1" w:after="100" w:afterAutospacing="1" w:line="240" w:lineRule="auto"/>
    </w:pPr>
    <w:rPr>
      <w:rFonts w:ascii="Times New Roman" w:eastAsia="Times New Roman" w:hAnsi="Times New Roman" w:cs="Times New Roman"/>
      <w:sz w:val="24"/>
      <w:szCs w:val="24"/>
      <w:lang w:val="nl-NL" w:eastAsia="zh-CN"/>
    </w:rPr>
  </w:style>
  <w:style w:type="character" w:customStyle="1" w:styleId="tocnumber">
    <w:name w:val="tocnumber"/>
    <w:basedOn w:val="DefaultParagraphFont"/>
    <w:rsid w:val="008B490D"/>
  </w:style>
  <w:style w:type="character" w:customStyle="1" w:styleId="toctext">
    <w:name w:val="toctext"/>
    <w:basedOn w:val="DefaultParagraphFont"/>
    <w:rsid w:val="008B490D"/>
  </w:style>
  <w:style w:type="paragraph" w:customStyle="1" w:styleId="toclevel-2">
    <w:name w:val="toclevel-2"/>
    <w:basedOn w:val="Normal"/>
    <w:rsid w:val="008B490D"/>
    <w:pPr>
      <w:spacing w:before="100" w:beforeAutospacing="1" w:after="100" w:afterAutospacing="1" w:line="240" w:lineRule="auto"/>
    </w:pPr>
    <w:rPr>
      <w:rFonts w:ascii="Times New Roman" w:eastAsia="Times New Roman" w:hAnsi="Times New Roman" w:cs="Times New Roman"/>
      <w:sz w:val="24"/>
      <w:szCs w:val="24"/>
      <w:lang w:val="nl-NL" w:eastAsia="zh-CN"/>
    </w:rPr>
  </w:style>
  <w:style w:type="character" w:customStyle="1" w:styleId="mw-headline">
    <w:name w:val="mw-headline"/>
    <w:basedOn w:val="DefaultParagraphFont"/>
    <w:rsid w:val="008B490D"/>
  </w:style>
  <w:style w:type="character" w:customStyle="1" w:styleId="mw-editsection">
    <w:name w:val="mw-editsection"/>
    <w:basedOn w:val="DefaultParagraphFont"/>
    <w:rsid w:val="008B490D"/>
  </w:style>
  <w:style w:type="character" w:customStyle="1" w:styleId="mw-editsection-bracket">
    <w:name w:val="mw-editsection-bracket"/>
    <w:basedOn w:val="DefaultParagraphFont"/>
    <w:rsid w:val="008B490D"/>
  </w:style>
  <w:style w:type="paragraph" w:styleId="HTMLPreformatted">
    <w:name w:val="HTML Preformatted"/>
    <w:basedOn w:val="Normal"/>
    <w:link w:val="HTMLPreformattedChar"/>
    <w:uiPriority w:val="99"/>
    <w:semiHidden/>
    <w:unhideWhenUsed/>
    <w:rsid w:val="00A02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nl-NL" w:eastAsia="zh-CN"/>
    </w:rPr>
  </w:style>
  <w:style w:type="character" w:customStyle="1" w:styleId="HTMLPreformattedChar">
    <w:name w:val="HTML Preformatted Char"/>
    <w:basedOn w:val="DefaultParagraphFont"/>
    <w:link w:val="HTMLPreformatted"/>
    <w:uiPriority w:val="99"/>
    <w:semiHidden/>
    <w:rsid w:val="00A02B5B"/>
    <w:rPr>
      <w:rFonts w:ascii="Courier New" w:eastAsia="Times New Roman" w:hAnsi="Courier New" w:cs="Courier New"/>
      <w:sz w:val="20"/>
      <w:szCs w:val="20"/>
      <w:lang w:val="nl-NL" w:eastAsia="zh-CN"/>
    </w:rPr>
  </w:style>
  <w:style w:type="character" w:customStyle="1" w:styleId="y2iqfc">
    <w:name w:val="y2iqfc"/>
    <w:basedOn w:val="DefaultParagraphFont"/>
    <w:rsid w:val="00A02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78407403">
      <w:bodyDiv w:val="1"/>
      <w:marLeft w:val="0"/>
      <w:marRight w:val="0"/>
      <w:marTop w:val="0"/>
      <w:marBottom w:val="0"/>
      <w:divBdr>
        <w:top w:val="none" w:sz="0" w:space="0" w:color="auto"/>
        <w:left w:val="none" w:sz="0" w:space="0" w:color="auto"/>
        <w:bottom w:val="none" w:sz="0" w:space="0" w:color="auto"/>
        <w:right w:val="none" w:sz="0" w:space="0" w:color="auto"/>
      </w:divBdr>
    </w:div>
    <w:div w:id="154958260">
      <w:bodyDiv w:val="1"/>
      <w:marLeft w:val="0"/>
      <w:marRight w:val="0"/>
      <w:marTop w:val="0"/>
      <w:marBottom w:val="0"/>
      <w:divBdr>
        <w:top w:val="none" w:sz="0" w:space="0" w:color="auto"/>
        <w:left w:val="none" w:sz="0" w:space="0" w:color="auto"/>
        <w:bottom w:val="none" w:sz="0" w:space="0" w:color="auto"/>
        <w:right w:val="none" w:sz="0" w:space="0" w:color="auto"/>
      </w:divBdr>
    </w:div>
    <w:div w:id="179860409">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236209188">
      <w:bodyDiv w:val="1"/>
      <w:marLeft w:val="0"/>
      <w:marRight w:val="0"/>
      <w:marTop w:val="0"/>
      <w:marBottom w:val="0"/>
      <w:divBdr>
        <w:top w:val="none" w:sz="0" w:space="0" w:color="auto"/>
        <w:left w:val="none" w:sz="0" w:space="0" w:color="auto"/>
        <w:bottom w:val="none" w:sz="0" w:space="0" w:color="auto"/>
        <w:right w:val="none" w:sz="0" w:space="0" w:color="auto"/>
      </w:divBdr>
    </w:div>
    <w:div w:id="30154739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365104379">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463694138">
      <w:bodyDiv w:val="1"/>
      <w:marLeft w:val="0"/>
      <w:marRight w:val="0"/>
      <w:marTop w:val="0"/>
      <w:marBottom w:val="0"/>
      <w:divBdr>
        <w:top w:val="none" w:sz="0" w:space="0" w:color="auto"/>
        <w:left w:val="none" w:sz="0" w:space="0" w:color="auto"/>
        <w:bottom w:val="none" w:sz="0" w:space="0" w:color="auto"/>
        <w:right w:val="none" w:sz="0" w:space="0" w:color="auto"/>
      </w:divBdr>
    </w:div>
    <w:div w:id="477958540">
      <w:bodyDiv w:val="1"/>
      <w:marLeft w:val="0"/>
      <w:marRight w:val="0"/>
      <w:marTop w:val="0"/>
      <w:marBottom w:val="0"/>
      <w:divBdr>
        <w:top w:val="none" w:sz="0" w:space="0" w:color="auto"/>
        <w:left w:val="none" w:sz="0" w:space="0" w:color="auto"/>
        <w:bottom w:val="none" w:sz="0" w:space="0" w:color="auto"/>
        <w:right w:val="none" w:sz="0" w:space="0" w:color="auto"/>
      </w:divBdr>
    </w:div>
    <w:div w:id="494345245">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1517487">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60881174">
      <w:bodyDiv w:val="1"/>
      <w:marLeft w:val="0"/>
      <w:marRight w:val="0"/>
      <w:marTop w:val="0"/>
      <w:marBottom w:val="0"/>
      <w:divBdr>
        <w:top w:val="none" w:sz="0" w:space="0" w:color="auto"/>
        <w:left w:val="none" w:sz="0" w:space="0" w:color="auto"/>
        <w:bottom w:val="none" w:sz="0" w:space="0" w:color="auto"/>
        <w:right w:val="none" w:sz="0" w:space="0" w:color="auto"/>
      </w:divBdr>
    </w:div>
    <w:div w:id="767310675">
      <w:bodyDiv w:val="1"/>
      <w:marLeft w:val="0"/>
      <w:marRight w:val="0"/>
      <w:marTop w:val="0"/>
      <w:marBottom w:val="0"/>
      <w:divBdr>
        <w:top w:val="none" w:sz="0" w:space="0" w:color="auto"/>
        <w:left w:val="none" w:sz="0" w:space="0" w:color="auto"/>
        <w:bottom w:val="none" w:sz="0" w:space="0" w:color="auto"/>
        <w:right w:val="none" w:sz="0" w:space="0" w:color="auto"/>
      </w:divBdr>
    </w:div>
    <w:div w:id="767971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2440007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888149330">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74159809">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149126664">
      <w:bodyDiv w:val="1"/>
      <w:marLeft w:val="0"/>
      <w:marRight w:val="0"/>
      <w:marTop w:val="0"/>
      <w:marBottom w:val="0"/>
      <w:divBdr>
        <w:top w:val="none" w:sz="0" w:space="0" w:color="auto"/>
        <w:left w:val="none" w:sz="0" w:space="0" w:color="auto"/>
        <w:bottom w:val="none" w:sz="0" w:space="0" w:color="auto"/>
        <w:right w:val="none" w:sz="0" w:space="0" w:color="auto"/>
      </w:divBdr>
    </w:div>
    <w:div w:id="1174418877">
      <w:bodyDiv w:val="1"/>
      <w:marLeft w:val="0"/>
      <w:marRight w:val="0"/>
      <w:marTop w:val="0"/>
      <w:marBottom w:val="0"/>
      <w:divBdr>
        <w:top w:val="none" w:sz="0" w:space="0" w:color="auto"/>
        <w:left w:val="none" w:sz="0" w:space="0" w:color="auto"/>
        <w:bottom w:val="none" w:sz="0" w:space="0" w:color="auto"/>
        <w:right w:val="none" w:sz="0" w:space="0" w:color="auto"/>
      </w:divBdr>
      <w:divsChild>
        <w:div w:id="2056926739">
          <w:marLeft w:val="336"/>
          <w:marRight w:val="0"/>
          <w:marTop w:val="120"/>
          <w:marBottom w:val="312"/>
          <w:divBdr>
            <w:top w:val="none" w:sz="0" w:space="0" w:color="auto"/>
            <w:left w:val="none" w:sz="0" w:space="0" w:color="auto"/>
            <w:bottom w:val="none" w:sz="0" w:space="0" w:color="auto"/>
            <w:right w:val="none" w:sz="0" w:space="0" w:color="auto"/>
          </w:divBdr>
          <w:divsChild>
            <w:div w:id="131525389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11627087">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327854353">
      <w:bodyDiv w:val="1"/>
      <w:marLeft w:val="0"/>
      <w:marRight w:val="0"/>
      <w:marTop w:val="0"/>
      <w:marBottom w:val="0"/>
      <w:divBdr>
        <w:top w:val="none" w:sz="0" w:space="0" w:color="auto"/>
        <w:left w:val="none" w:sz="0" w:space="0" w:color="auto"/>
        <w:bottom w:val="none" w:sz="0" w:space="0" w:color="auto"/>
        <w:right w:val="none" w:sz="0" w:space="0" w:color="auto"/>
      </w:divBdr>
    </w:div>
    <w:div w:id="1331256333">
      <w:bodyDiv w:val="1"/>
      <w:marLeft w:val="0"/>
      <w:marRight w:val="0"/>
      <w:marTop w:val="0"/>
      <w:marBottom w:val="0"/>
      <w:divBdr>
        <w:top w:val="none" w:sz="0" w:space="0" w:color="auto"/>
        <w:left w:val="none" w:sz="0" w:space="0" w:color="auto"/>
        <w:bottom w:val="none" w:sz="0" w:space="0" w:color="auto"/>
        <w:right w:val="none" w:sz="0" w:space="0" w:color="auto"/>
      </w:divBdr>
      <w:divsChild>
        <w:div w:id="1449005850">
          <w:marLeft w:val="336"/>
          <w:marRight w:val="0"/>
          <w:marTop w:val="120"/>
          <w:marBottom w:val="312"/>
          <w:divBdr>
            <w:top w:val="none" w:sz="0" w:space="0" w:color="auto"/>
            <w:left w:val="none" w:sz="0" w:space="0" w:color="auto"/>
            <w:bottom w:val="none" w:sz="0" w:space="0" w:color="auto"/>
            <w:right w:val="none" w:sz="0" w:space="0" w:color="auto"/>
          </w:divBdr>
          <w:divsChild>
            <w:div w:id="10891565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22220129">
      <w:bodyDiv w:val="1"/>
      <w:marLeft w:val="0"/>
      <w:marRight w:val="0"/>
      <w:marTop w:val="0"/>
      <w:marBottom w:val="0"/>
      <w:divBdr>
        <w:top w:val="none" w:sz="0" w:space="0" w:color="auto"/>
        <w:left w:val="none" w:sz="0" w:space="0" w:color="auto"/>
        <w:bottom w:val="none" w:sz="0" w:space="0" w:color="auto"/>
        <w:right w:val="none" w:sz="0" w:space="0" w:color="auto"/>
      </w:divBdr>
    </w:div>
    <w:div w:id="1431510864">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16533976">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48833234">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13974703">
      <w:bodyDiv w:val="1"/>
      <w:marLeft w:val="0"/>
      <w:marRight w:val="0"/>
      <w:marTop w:val="0"/>
      <w:marBottom w:val="0"/>
      <w:divBdr>
        <w:top w:val="none" w:sz="0" w:space="0" w:color="auto"/>
        <w:left w:val="none" w:sz="0" w:space="0" w:color="auto"/>
        <w:bottom w:val="none" w:sz="0" w:space="0" w:color="auto"/>
        <w:right w:val="none" w:sz="0" w:space="0" w:color="auto"/>
      </w:divBdr>
    </w:div>
    <w:div w:id="1614364027">
      <w:bodyDiv w:val="1"/>
      <w:marLeft w:val="0"/>
      <w:marRight w:val="0"/>
      <w:marTop w:val="0"/>
      <w:marBottom w:val="0"/>
      <w:divBdr>
        <w:top w:val="none" w:sz="0" w:space="0" w:color="auto"/>
        <w:left w:val="none" w:sz="0" w:space="0" w:color="auto"/>
        <w:bottom w:val="none" w:sz="0" w:space="0" w:color="auto"/>
        <w:right w:val="none" w:sz="0" w:space="0" w:color="auto"/>
      </w:divBdr>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760323252">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20153006">
      <w:bodyDiv w:val="1"/>
      <w:marLeft w:val="0"/>
      <w:marRight w:val="0"/>
      <w:marTop w:val="0"/>
      <w:marBottom w:val="0"/>
      <w:divBdr>
        <w:top w:val="none" w:sz="0" w:space="0" w:color="auto"/>
        <w:left w:val="none" w:sz="0" w:space="0" w:color="auto"/>
        <w:bottom w:val="none" w:sz="0" w:space="0" w:color="auto"/>
        <w:right w:val="none" w:sz="0" w:space="0" w:color="auto"/>
      </w:divBdr>
    </w:div>
    <w:div w:id="1848446513">
      <w:bodyDiv w:val="1"/>
      <w:marLeft w:val="0"/>
      <w:marRight w:val="0"/>
      <w:marTop w:val="0"/>
      <w:marBottom w:val="0"/>
      <w:divBdr>
        <w:top w:val="none" w:sz="0" w:space="0" w:color="auto"/>
        <w:left w:val="none" w:sz="0" w:space="0" w:color="auto"/>
        <w:bottom w:val="none" w:sz="0" w:space="0" w:color="auto"/>
        <w:right w:val="none" w:sz="0" w:space="0" w:color="auto"/>
      </w:divBdr>
    </w:div>
    <w:div w:id="1854805913">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1934968580">
      <w:bodyDiv w:val="1"/>
      <w:marLeft w:val="0"/>
      <w:marRight w:val="0"/>
      <w:marTop w:val="0"/>
      <w:marBottom w:val="0"/>
      <w:divBdr>
        <w:top w:val="none" w:sz="0" w:space="0" w:color="auto"/>
        <w:left w:val="none" w:sz="0" w:space="0" w:color="auto"/>
        <w:bottom w:val="none" w:sz="0" w:space="0" w:color="auto"/>
        <w:right w:val="none" w:sz="0" w:space="0" w:color="auto"/>
      </w:divBdr>
    </w:div>
    <w:div w:id="1951467930">
      <w:bodyDiv w:val="1"/>
      <w:marLeft w:val="0"/>
      <w:marRight w:val="0"/>
      <w:marTop w:val="0"/>
      <w:marBottom w:val="0"/>
      <w:divBdr>
        <w:top w:val="none" w:sz="0" w:space="0" w:color="auto"/>
        <w:left w:val="none" w:sz="0" w:space="0" w:color="auto"/>
        <w:bottom w:val="none" w:sz="0" w:space="0" w:color="auto"/>
        <w:right w:val="none" w:sz="0" w:space="0" w:color="auto"/>
      </w:divBdr>
    </w:div>
    <w:div w:id="1951663510">
      <w:bodyDiv w:val="1"/>
      <w:marLeft w:val="0"/>
      <w:marRight w:val="0"/>
      <w:marTop w:val="0"/>
      <w:marBottom w:val="0"/>
      <w:divBdr>
        <w:top w:val="none" w:sz="0" w:space="0" w:color="auto"/>
        <w:left w:val="none" w:sz="0" w:space="0" w:color="auto"/>
        <w:bottom w:val="none" w:sz="0" w:space="0" w:color="auto"/>
        <w:right w:val="none" w:sz="0" w:space="0" w:color="auto"/>
      </w:divBdr>
    </w:div>
    <w:div w:id="1972129173">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 w:id="2083211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FE98BAF5-F214-40F6-87F6-90813B3621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A64FF2-AE8A-47EB-9D77-A7656F5316DF}">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4758</Words>
  <Characters>27126</Characters>
  <Application>Microsoft Office Word</Application>
  <DocSecurity>0</DocSecurity>
  <Lines>226</Lines>
  <Paragraphs>63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31821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Robert Townsend</cp:lastModifiedBy>
  <cp:revision>2</cp:revision>
  <cp:lastPrinted>2022-06-15T13:43:00Z</cp:lastPrinted>
  <dcterms:created xsi:type="dcterms:W3CDTF">2022-09-22T08:47:00Z</dcterms:created>
  <dcterms:modified xsi:type="dcterms:W3CDTF">2022-09-22T08:47:00Z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