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92" w:rsidRPr="00455E3F" w:rsidRDefault="00D16D92" w:rsidP="00511ED1">
      <w:pPr>
        <w:spacing w:before="120" w:after="120"/>
        <w:rPr>
          <w:rFonts w:ascii="Calibri" w:hAnsi="Calibri" w:cs="Arial"/>
          <w:b/>
          <w:bCs/>
        </w:rPr>
      </w:pPr>
      <w:r w:rsidRPr="00455E3F">
        <w:rPr>
          <w:rFonts w:ascii="Calibri" w:hAnsi="Calibri" w:cs="Arial"/>
          <w:b/>
          <w:bCs/>
          <w:color w:val="4F81BD"/>
        </w:rPr>
        <w:t xml:space="preserve">Schedule for </w:t>
      </w:r>
      <w:r>
        <w:rPr>
          <w:rFonts w:ascii="Calibri" w:hAnsi="Calibri" w:cs="Arial"/>
          <w:b/>
          <w:bCs/>
          <w:color w:val="4F81BD"/>
        </w:rPr>
        <w:t>ARM</w:t>
      </w:r>
      <w:r w:rsidR="00AE3966">
        <w:rPr>
          <w:rFonts w:ascii="Calibri" w:hAnsi="Calibri" w:cs="Arial"/>
          <w:b/>
          <w:bCs/>
          <w:color w:val="4F81BD"/>
        </w:rPr>
        <w:t>6</w:t>
      </w:r>
      <w:r w:rsidRPr="00455E3F">
        <w:rPr>
          <w:rFonts w:ascii="Calibri" w:hAnsi="Calibri" w:cs="Arial"/>
          <w:b/>
          <w:bCs/>
          <w:color w:val="4F81BD"/>
        </w:rPr>
        <w:tab/>
      </w:r>
      <w:r w:rsidR="00E3173A">
        <w:rPr>
          <w:rFonts w:ascii="Calibri" w:hAnsi="Calibri" w:cs="Arial"/>
          <w:b/>
          <w:bCs/>
          <w:color w:val="4F81BD"/>
        </w:rPr>
        <w:tab/>
      </w:r>
      <w:r w:rsidR="00E3173A">
        <w:rPr>
          <w:rFonts w:ascii="Calibri" w:hAnsi="Calibri" w:cs="Arial"/>
          <w:b/>
          <w:bCs/>
          <w:color w:val="4F81BD"/>
        </w:rPr>
        <w:tab/>
      </w:r>
      <w:r w:rsidR="0090343D">
        <w:rPr>
          <w:rFonts w:ascii="Calibri" w:hAnsi="Calibri" w:cs="Arial"/>
          <w:b/>
          <w:bCs/>
          <w:color w:val="4F81BD"/>
        </w:rPr>
        <w:t xml:space="preserve">      </w:t>
      </w:r>
      <w:r w:rsidR="00D71515">
        <w:rPr>
          <w:rFonts w:ascii="Calibri" w:hAnsi="Calibri" w:cs="Arial"/>
          <w:b/>
          <w:bCs/>
        </w:rPr>
        <w:t>2</w:t>
      </w:r>
      <w:r w:rsidR="009D235D">
        <w:rPr>
          <w:rFonts w:ascii="Calibri" w:hAnsi="Calibri" w:cs="Arial"/>
          <w:b/>
          <w:bCs/>
        </w:rPr>
        <w:t>3</w:t>
      </w:r>
      <w:r w:rsidR="00D71515">
        <w:rPr>
          <w:rFonts w:ascii="Calibri" w:hAnsi="Calibri" w:cs="Arial"/>
          <w:b/>
          <w:bCs/>
        </w:rPr>
        <w:t xml:space="preserve"> – 28 </w:t>
      </w:r>
      <w:r w:rsidR="00AE3966">
        <w:rPr>
          <w:rFonts w:ascii="Calibri" w:hAnsi="Calibri" w:cs="Arial"/>
          <w:b/>
          <w:bCs/>
        </w:rPr>
        <w:t>April</w:t>
      </w:r>
      <w:r w:rsidRPr="00455E3F">
        <w:rPr>
          <w:rFonts w:ascii="Calibri" w:hAnsi="Calibri" w:cs="Arial"/>
          <w:b/>
          <w:bCs/>
        </w:rPr>
        <w:t xml:space="preserve"> 201</w:t>
      </w:r>
      <w:r w:rsidR="00AE3966">
        <w:rPr>
          <w:rFonts w:ascii="Calibri" w:hAnsi="Calibri" w:cs="Arial"/>
          <w:b/>
          <w:bCs/>
        </w:rPr>
        <w:t>7</w:t>
      </w:r>
      <w:r w:rsidR="007A464D">
        <w:rPr>
          <w:rFonts w:ascii="Calibri" w:hAnsi="Calibri" w:cs="Arial"/>
          <w:b/>
          <w:bCs/>
        </w:rPr>
        <w:t xml:space="preserve">, </w:t>
      </w:r>
      <w:r w:rsidR="00AE3966" w:rsidRPr="00AE3966">
        <w:rPr>
          <w:rFonts w:asciiTheme="minorHAnsi" w:eastAsia="Gulim" w:hAnsiTheme="minorHAnsi" w:cstheme="minorHAnsi"/>
          <w:b/>
          <w:szCs w:val="22"/>
        </w:rPr>
        <w:t xml:space="preserve">Seattle Public Library, </w:t>
      </w:r>
      <w:r w:rsidR="00EF259D" w:rsidRPr="00AE3966">
        <w:rPr>
          <w:rFonts w:asciiTheme="minorHAnsi" w:eastAsia="Gulim" w:hAnsiTheme="minorHAnsi" w:cstheme="minorHAnsi"/>
          <w:b/>
          <w:szCs w:val="22"/>
        </w:rPr>
        <w:t xml:space="preserve">Central </w:t>
      </w:r>
      <w:r w:rsidR="00EF259D">
        <w:rPr>
          <w:rFonts w:asciiTheme="minorHAnsi" w:eastAsia="Gulim" w:hAnsiTheme="minorHAnsi" w:cstheme="minorHAnsi"/>
          <w:b/>
          <w:szCs w:val="22"/>
        </w:rPr>
        <w:t xml:space="preserve">Library </w:t>
      </w:r>
      <w:r w:rsidR="00EF259D" w:rsidRPr="00AE3966">
        <w:rPr>
          <w:rFonts w:asciiTheme="minorHAnsi" w:eastAsia="Gulim" w:hAnsiTheme="minorHAnsi" w:cstheme="minorHAnsi"/>
          <w:b/>
          <w:szCs w:val="22"/>
        </w:rPr>
        <w:t>Branch</w:t>
      </w:r>
      <w:r w:rsidR="00EF259D">
        <w:rPr>
          <w:rFonts w:asciiTheme="minorHAnsi" w:eastAsia="Gulim" w:hAnsiTheme="minorHAnsi" w:cstheme="minorHAnsi"/>
          <w:b/>
          <w:szCs w:val="22"/>
        </w:rPr>
        <w:t>,</w:t>
      </w:r>
      <w:bookmarkStart w:id="0" w:name="_GoBack"/>
      <w:bookmarkEnd w:id="0"/>
      <w:r w:rsidR="00EF259D" w:rsidRPr="00AE3966">
        <w:rPr>
          <w:rFonts w:asciiTheme="minorHAnsi" w:eastAsia="Gulim" w:hAnsiTheme="minorHAnsi" w:cstheme="minorHAnsi"/>
          <w:b/>
          <w:szCs w:val="22"/>
        </w:rPr>
        <w:t xml:space="preserve"> </w:t>
      </w:r>
      <w:r w:rsidR="00AE3966" w:rsidRPr="00AE3966">
        <w:rPr>
          <w:rFonts w:asciiTheme="minorHAnsi" w:eastAsia="Gulim" w:hAnsiTheme="minorHAnsi" w:cstheme="minorHAnsi"/>
          <w:b/>
          <w:szCs w:val="22"/>
        </w:rPr>
        <w:t>Seattle, WA, USA</w:t>
      </w:r>
    </w:p>
    <w:tbl>
      <w:tblPr>
        <w:tblW w:w="14563" w:type="dxa"/>
        <w:jc w:val="center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4"/>
        <w:gridCol w:w="2126"/>
        <w:gridCol w:w="2272"/>
        <w:gridCol w:w="2263"/>
        <w:gridCol w:w="2129"/>
        <w:gridCol w:w="2319"/>
        <w:gridCol w:w="2122"/>
        <w:gridCol w:w="8"/>
      </w:tblGrid>
      <w:tr w:rsidR="008578BA" w:rsidRPr="00455E3F" w:rsidTr="008578BA">
        <w:trPr>
          <w:gridAfter w:val="1"/>
          <w:wAfter w:w="8" w:type="dxa"/>
          <w:jc w:val="center"/>
        </w:trPr>
        <w:tc>
          <w:tcPr>
            <w:tcW w:w="1324" w:type="dxa"/>
            <w:shd w:val="clear" w:color="auto" w:fill="A6A6A6"/>
            <w:vAlign w:val="center"/>
          </w:tcPr>
          <w:p w:rsidR="00606378" w:rsidRPr="00455E3F" w:rsidRDefault="00606378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126" w:type="dxa"/>
            <w:shd w:val="clear" w:color="auto" w:fill="A6A6A6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Sunday 23-04</w:t>
            </w:r>
          </w:p>
        </w:tc>
        <w:tc>
          <w:tcPr>
            <w:tcW w:w="2272" w:type="dxa"/>
            <w:shd w:val="clear" w:color="auto" w:fill="A6A6A6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Monday 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24-04</w:t>
            </w:r>
          </w:p>
        </w:tc>
        <w:tc>
          <w:tcPr>
            <w:tcW w:w="2263" w:type="dxa"/>
            <w:shd w:val="clear" w:color="auto" w:fill="A6A6A6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Tuesday 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25-04</w:t>
            </w:r>
          </w:p>
        </w:tc>
        <w:tc>
          <w:tcPr>
            <w:tcW w:w="2129" w:type="dxa"/>
            <w:shd w:val="clear" w:color="auto" w:fill="A6A6A6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Wednesday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26-04</w:t>
            </w:r>
          </w:p>
        </w:tc>
        <w:tc>
          <w:tcPr>
            <w:tcW w:w="2319" w:type="dxa"/>
            <w:shd w:val="clear" w:color="auto" w:fill="A6A6A6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Thursday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27-04</w:t>
            </w:r>
          </w:p>
        </w:tc>
        <w:tc>
          <w:tcPr>
            <w:tcW w:w="2122" w:type="dxa"/>
            <w:shd w:val="clear" w:color="auto" w:fill="A6A6A6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Friday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28-04</w:t>
            </w:r>
          </w:p>
        </w:tc>
      </w:tr>
      <w:tr w:rsidR="00606378" w:rsidRPr="00455E3F" w:rsidTr="008578BA">
        <w:trPr>
          <w:jc w:val="center"/>
        </w:trPr>
        <w:tc>
          <w:tcPr>
            <w:tcW w:w="1324" w:type="dxa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126" w:type="dxa"/>
          </w:tcPr>
          <w:p w:rsidR="00606378" w:rsidRDefault="00606378" w:rsidP="001A061A">
            <w:pPr>
              <w:spacing w:before="60" w:after="60"/>
              <w:ind w:right="-49" w:hanging="11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72" w:type="dxa"/>
            <w:vAlign w:val="center"/>
          </w:tcPr>
          <w:p w:rsidR="00606378" w:rsidRDefault="00606378" w:rsidP="0060637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Registration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1A061A">
              <w:rPr>
                <w:rFonts w:ascii="Calibri" w:hAnsi="Calibri" w:cs="Arial"/>
                <w:b/>
                <w:sz w:val="20"/>
              </w:rPr>
              <w:t>Participants</w:t>
            </w:r>
          </w:p>
          <w:p w:rsidR="00606378" w:rsidRPr="00E06F8F" w:rsidRDefault="00606378" w:rsidP="0060637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090</w:t>
            </w:r>
            <w:r w:rsidRPr="00E06F8F">
              <w:rPr>
                <w:rFonts w:ascii="Calibri" w:hAnsi="Calibri" w:cs="Arial"/>
                <w:sz w:val="20"/>
              </w:rPr>
              <w:t>0</w:t>
            </w:r>
            <w:r>
              <w:rPr>
                <w:rFonts w:ascii="Calibri" w:hAnsi="Calibri" w:cs="Arial"/>
                <w:sz w:val="20"/>
              </w:rPr>
              <w:t xml:space="preserve"> - 1000</w:t>
            </w:r>
          </w:p>
          <w:p w:rsidR="00606378" w:rsidRDefault="00606378" w:rsidP="0060637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63" w:type="dxa"/>
            <w:vAlign w:val="center"/>
          </w:tcPr>
          <w:p w:rsidR="00606378" w:rsidRPr="004523E9" w:rsidRDefault="00606378" w:rsidP="00855BED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Default="00606378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606378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06378" w:rsidRPr="00432DAC" w:rsidRDefault="00606378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</w:p>
        </w:tc>
        <w:tc>
          <w:tcPr>
            <w:tcW w:w="2129" w:type="dxa"/>
            <w:vAlign w:val="center"/>
          </w:tcPr>
          <w:p w:rsidR="00606378" w:rsidRPr="004523E9" w:rsidRDefault="00606378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Default="00606378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606378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06378" w:rsidRPr="00455E3F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319" w:type="dxa"/>
            <w:vAlign w:val="center"/>
          </w:tcPr>
          <w:p w:rsidR="00606378" w:rsidRPr="004523E9" w:rsidRDefault="00606378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Default="00606378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606378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606378" w:rsidRPr="00455E3F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130" w:type="dxa"/>
            <w:gridSpan w:val="2"/>
            <w:vAlign w:val="center"/>
          </w:tcPr>
          <w:p w:rsidR="00606378" w:rsidRPr="000C75EF" w:rsidRDefault="00606378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606378" w:rsidRPr="00455E3F" w:rsidRDefault="00606378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606378" w:rsidRPr="00455E3F" w:rsidTr="008578BA">
        <w:trPr>
          <w:trHeight w:val="281"/>
          <w:jc w:val="center"/>
        </w:trPr>
        <w:tc>
          <w:tcPr>
            <w:tcW w:w="1324" w:type="dxa"/>
            <w:shd w:val="clear" w:color="auto" w:fill="D9D9D9"/>
            <w:vAlign w:val="center"/>
          </w:tcPr>
          <w:p w:rsidR="00606378" w:rsidRPr="00455E3F" w:rsidRDefault="00606378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1100</w:t>
            </w:r>
          </w:p>
        </w:tc>
        <w:tc>
          <w:tcPr>
            <w:tcW w:w="2126" w:type="dxa"/>
            <w:shd w:val="clear" w:color="auto" w:fill="D9D9D9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72" w:type="dxa"/>
            <w:vMerge w:val="restart"/>
            <w:shd w:val="clear" w:color="auto" w:fill="FFFFFF" w:themeFill="background1"/>
            <w:vAlign w:val="center"/>
          </w:tcPr>
          <w:p w:rsidR="00606378" w:rsidRPr="004523E9" w:rsidRDefault="00606378" w:rsidP="0060637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PLENARY</w:t>
            </w:r>
          </w:p>
          <w:p w:rsidR="00606378" w:rsidRPr="00455E3F" w:rsidRDefault="00606378" w:rsidP="0060637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Starts at 1000</w:t>
            </w:r>
          </w:p>
        </w:tc>
        <w:tc>
          <w:tcPr>
            <w:tcW w:w="2263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129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319" w:type="dxa"/>
            <w:shd w:val="clear" w:color="auto" w:fill="D9D9D9"/>
            <w:vAlign w:val="center"/>
          </w:tcPr>
          <w:p w:rsidR="00606378" w:rsidRPr="0060697C" w:rsidRDefault="00606378" w:rsidP="0060697C">
            <w:pPr>
              <w:spacing w:before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130" w:type="dxa"/>
            <w:gridSpan w:val="2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606378" w:rsidRPr="00455E3F" w:rsidTr="008578BA">
        <w:trPr>
          <w:trHeight w:val="1217"/>
          <w:jc w:val="center"/>
        </w:trPr>
        <w:tc>
          <w:tcPr>
            <w:tcW w:w="1324" w:type="dxa"/>
            <w:vAlign w:val="center"/>
          </w:tcPr>
          <w:p w:rsidR="00606378" w:rsidRPr="00455E3F" w:rsidRDefault="00606378" w:rsidP="000C75E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</w:t>
            </w:r>
            <w:r>
              <w:rPr>
                <w:rFonts w:ascii="Calibri" w:hAnsi="Calibri" w:cs="Arial"/>
                <w:sz w:val="20"/>
              </w:rPr>
              <w:t>1</w:t>
            </w:r>
            <w:r w:rsidRPr="00455E3F">
              <w:rPr>
                <w:rFonts w:ascii="Calibri" w:hAnsi="Calibri" w:cs="Arial"/>
                <w:sz w:val="20"/>
              </w:rPr>
              <w:t>00 - 1</w:t>
            </w:r>
            <w:r>
              <w:rPr>
                <w:rFonts w:ascii="Calibri" w:hAnsi="Calibri" w:cs="Arial"/>
                <w:sz w:val="20"/>
              </w:rPr>
              <w:t>300</w:t>
            </w:r>
          </w:p>
        </w:tc>
        <w:tc>
          <w:tcPr>
            <w:tcW w:w="2126" w:type="dxa"/>
          </w:tcPr>
          <w:p w:rsidR="00606378" w:rsidRDefault="00606378" w:rsidP="001A061A">
            <w:pPr>
              <w:spacing w:before="60" w:after="60"/>
              <w:ind w:hanging="39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72" w:type="dxa"/>
            <w:vMerge/>
            <w:vAlign w:val="center"/>
          </w:tcPr>
          <w:p w:rsidR="00606378" w:rsidRPr="0060697C" w:rsidRDefault="00606378" w:rsidP="00606378">
            <w:pPr>
              <w:spacing w:before="60" w:after="60"/>
              <w:ind w:right="-49" w:hanging="67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63" w:type="dxa"/>
            <w:vAlign w:val="center"/>
          </w:tcPr>
          <w:p w:rsidR="00606378" w:rsidRPr="004523E9" w:rsidRDefault="00606378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Pr="00432DAC" w:rsidRDefault="00606378" w:rsidP="007A464D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</w:tc>
        <w:tc>
          <w:tcPr>
            <w:tcW w:w="2129" w:type="dxa"/>
            <w:vAlign w:val="center"/>
          </w:tcPr>
          <w:p w:rsidR="00606378" w:rsidRPr="004523E9" w:rsidRDefault="00606378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Pr="00455E3F" w:rsidRDefault="00606378" w:rsidP="004523E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</w:tc>
        <w:tc>
          <w:tcPr>
            <w:tcW w:w="2319" w:type="dxa"/>
            <w:shd w:val="clear" w:color="auto" w:fill="FFFFFF" w:themeFill="background1"/>
            <w:vAlign w:val="center"/>
          </w:tcPr>
          <w:p w:rsidR="00606378" w:rsidRPr="004523E9" w:rsidRDefault="00606378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606378" w:rsidRPr="00455E3F" w:rsidRDefault="00606378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</w:tc>
        <w:tc>
          <w:tcPr>
            <w:tcW w:w="2130" w:type="dxa"/>
            <w:gridSpan w:val="2"/>
            <w:vAlign w:val="center"/>
          </w:tcPr>
          <w:p w:rsidR="008578BA" w:rsidRPr="000C75EF" w:rsidRDefault="008578BA" w:rsidP="008578BA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8578BA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  <w:p w:rsidR="00606378" w:rsidRPr="00455E3F" w:rsidRDefault="00606378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606378" w:rsidRPr="00455E3F" w:rsidTr="008578BA">
        <w:trPr>
          <w:gridAfter w:val="1"/>
          <w:wAfter w:w="8" w:type="dxa"/>
          <w:trHeight w:val="329"/>
          <w:jc w:val="center"/>
        </w:trPr>
        <w:tc>
          <w:tcPr>
            <w:tcW w:w="1324" w:type="dxa"/>
            <w:shd w:val="clear" w:color="auto" w:fill="D9D9D9"/>
            <w:vAlign w:val="center"/>
          </w:tcPr>
          <w:p w:rsidR="00606378" w:rsidRPr="00455E3F" w:rsidRDefault="00606378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1400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606378" w:rsidRPr="004523E9" w:rsidRDefault="00606378" w:rsidP="00AE3966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72" w:type="dxa"/>
            <w:shd w:val="clear" w:color="auto" w:fill="D9D9D9" w:themeFill="background1" w:themeFillShade="D9"/>
            <w:vAlign w:val="center"/>
          </w:tcPr>
          <w:p w:rsidR="00606378" w:rsidRPr="00455E3F" w:rsidRDefault="00606378" w:rsidP="00AE396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263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129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319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122" w:type="dxa"/>
            <w:shd w:val="clear" w:color="auto" w:fill="D9D9D9"/>
            <w:vAlign w:val="center"/>
          </w:tcPr>
          <w:p w:rsidR="00606378" w:rsidRPr="00455E3F" w:rsidRDefault="008578BA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</w:tr>
      <w:tr w:rsidR="0005729D" w:rsidRPr="00455E3F" w:rsidTr="008578BA">
        <w:trPr>
          <w:gridAfter w:val="1"/>
          <w:wAfter w:w="8" w:type="dxa"/>
          <w:trHeight w:val="1217"/>
          <w:jc w:val="center"/>
        </w:trPr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578BA" w:rsidRDefault="008578BA" w:rsidP="008578BA">
            <w:pPr>
              <w:spacing w:before="60" w:after="60"/>
              <w:ind w:right="-49"/>
              <w:rPr>
                <w:rFonts w:ascii="Calibri" w:hAnsi="Calibri" w:cs="Arial"/>
                <w:b/>
                <w:sz w:val="20"/>
              </w:rPr>
            </w:pPr>
          </w:p>
          <w:p w:rsidR="0005729D" w:rsidRPr="008578BA" w:rsidRDefault="0005729D" w:rsidP="008578BA">
            <w:pPr>
              <w:spacing w:before="60" w:after="60"/>
              <w:ind w:right="-49" w:hanging="11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Chairman’s meetin</w:t>
            </w:r>
            <w:r w:rsidR="008578BA">
              <w:rPr>
                <w:rFonts w:ascii="Calibri" w:hAnsi="Calibri" w:cs="Arial"/>
                <w:b/>
                <w:sz w:val="20"/>
              </w:rPr>
              <w:t>g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5729D" w:rsidRPr="004523E9" w:rsidRDefault="0005729D" w:rsidP="006C5950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PLENARY</w:t>
            </w:r>
          </w:p>
          <w:p w:rsidR="0005729D" w:rsidRPr="00455E3F" w:rsidRDefault="0005729D" w:rsidP="006C5950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05729D" w:rsidRPr="000C75EF" w:rsidRDefault="0005729D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5729D" w:rsidRPr="00432DAC" w:rsidRDefault="0005729D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</w:tc>
        <w:tc>
          <w:tcPr>
            <w:tcW w:w="2129" w:type="dxa"/>
            <w:vMerge w:val="restart"/>
            <w:vAlign w:val="center"/>
          </w:tcPr>
          <w:p w:rsidR="0005729D" w:rsidRDefault="0005729D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5729D">
              <w:rPr>
                <w:rFonts w:ascii="Calibri" w:hAnsi="Calibri" w:cs="Arial"/>
                <w:b/>
                <w:sz w:val="20"/>
              </w:rPr>
              <w:t>Technical Tour</w:t>
            </w:r>
          </w:p>
          <w:p w:rsidR="008578BA" w:rsidRDefault="008578BA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578BA" w:rsidRDefault="008578BA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Visit to</w:t>
            </w:r>
          </w:p>
          <w:p w:rsidR="008578BA" w:rsidRDefault="008578BA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Coast Guard </w:t>
            </w:r>
          </w:p>
          <w:p w:rsidR="008578BA" w:rsidRPr="0005729D" w:rsidRDefault="008578BA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buoy tender</w:t>
            </w:r>
          </w:p>
        </w:tc>
        <w:tc>
          <w:tcPr>
            <w:tcW w:w="2319" w:type="dxa"/>
            <w:tcBorders>
              <w:bottom w:val="single" w:sz="4" w:space="0" w:color="auto"/>
            </w:tcBorders>
            <w:vAlign w:val="center"/>
          </w:tcPr>
          <w:p w:rsidR="008578BA" w:rsidRPr="004523E9" w:rsidRDefault="008578BA" w:rsidP="008578BA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8578BA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  <w:p w:rsidR="0005729D" w:rsidRPr="00455E3F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0697C">
              <w:rPr>
                <w:rFonts w:ascii="Calibri" w:hAnsi="Calibri" w:cs="Arial"/>
                <w:color w:val="FF0000"/>
                <w:sz w:val="20"/>
                <w:shd w:val="clear" w:color="auto" w:fill="FFFFFF" w:themeFill="background1"/>
              </w:rPr>
              <w:t>Deadline for afternoon</w:t>
            </w:r>
            <w:r w:rsidRPr="000C75EF">
              <w:rPr>
                <w:rFonts w:ascii="Calibri" w:hAnsi="Calibri" w:cs="Arial"/>
                <w:color w:val="FF0000"/>
                <w:sz w:val="20"/>
              </w:rPr>
              <w:t xml:space="preserve"> plenary documents</w:t>
            </w:r>
            <w:r w:rsidRPr="00455E3F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8578BA" w:rsidRPr="000C75EF" w:rsidRDefault="008578BA" w:rsidP="008578BA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</w:p>
          <w:p w:rsidR="0005729D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report</w:t>
            </w:r>
          </w:p>
          <w:p w:rsidR="008578BA" w:rsidRPr="00455E3F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1500 meeting close</w:t>
            </w:r>
          </w:p>
        </w:tc>
      </w:tr>
      <w:tr w:rsidR="0005729D" w:rsidRPr="00455E3F" w:rsidTr="008578BA">
        <w:trPr>
          <w:gridAfter w:val="1"/>
          <w:wAfter w:w="8" w:type="dxa"/>
          <w:trHeight w:val="283"/>
          <w:jc w:val="center"/>
        </w:trPr>
        <w:tc>
          <w:tcPr>
            <w:tcW w:w="1324" w:type="dxa"/>
            <w:shd w:val="clear" w:color="auto" w:fill="D9D9D9"/>
            <w:vAlign w:val="center"/>
          </w:tcPr>
          <w:p w:rsidR="0005729D" w:rsidRPr="00455E3F" w:rsidRDefault="0005729D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Pr="00455E3F">
              <w:rPr>
                <w:rFonts w:ascii="Calibri" w:hAnsi="Calibri" w:cs="Arial"/>
                <w:sz w:val="20"/>
              </w:rPr>
              <w:t>1600</w:t>
            </w:r>
          </w:p>
        </w:tc>
        <w:tc>
          <w:tcPr>
            <w:tcW w:w="2126" w:type="dxa"/>
            <w:shd w:val="clear" w:color="auto" w:fill="D9D9D9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72" w:type="dxa"/>
            <w:shd w:val="clear" w:color="auto" w:fill="D9D9D9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263" w:type="dxa"/>
            <w:shd w:val="clear" w:color="auto" w:fill="D9D9D9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129" w:type="dxa"/>
            <w:vMerge/>
            <w:shd w:val="clear" w:color="auto" w:fill="FFFFFF" w:themeFill="background1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319" w:type="dxa"/>
            <w:shd w:val="clear" w:color="auto" w:fill="D9D9D9"/>
            <w:vAlign w:val="center"/>
          </w:tcPr>
          <w:p w:rsidR="0005729D" w:rsidRPr="0060697C" w:rsidRDefault="0005729D" w:rsidP="0060697C">
            <w:pPr>
              <w:spacing w:before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122" w:type="dxa"/>
            <w:shd w:val="clear" w:color="auto" w:fill="D9D9D9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05729D" w:rsidRPr="00455E3F" w:rsidTr="008578BA">
        <w:trPr>
          <w:gridAfter w:val="1"/>
          <w:wAfter w:w="8" w:type="dxa"/>
          <w:trHeight w:val="1065"/>
          <w:jc w:val="center"/>
        </w:trPr>
        <w:tc>
          <w:tcPr>
            <w:tcW w:w="1324" w:type="dxa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126" w:type="dxa"/>
          </w:tcPr>
          <w:p w:rsidR="0005729D" w:rsidRDefault="0005729D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8578BA" w:rsidRDefault="008578BA" w:rsidP="0060697C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  <w:p w:rsidR="0005729D" w:rsidRDefault="0005729D" w:rsidP="00606378">
            <w:pPr>
              <w:spacing w:before="60" w:after="60"/>
              <w:ind w:right="-49" w:hanging="11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Chairman’s meeting</w:t>
            </w:r>
          </w:p>
          <w:p w:rsidR="0005729D" w:rsidRPr="004523E9" w:rsidRDefault="0005729D" w:rsidP="0060637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72" w:type="dxa"/>
            <w:vAlign w:val="center"/>
          </w:tcPr>
          <w:p w:rsidR="0005729D" w:rsidRPr="004523E9" w:rsidRDefault="0005729D" w:rsidP="006C5950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5729D" w:rsidRDefault="0005729D" w:rsidP="006C5950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05729D" w:rsidRPr="00455E3F" w:rsidRDefault="0005729D" w:rsidP="006C5950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</w:tc>
        <w:tc>
          <w:tcPr>
            <w:tcW w:w="2263" w:type="dxa"/>
            <w:vAlign w:val="center"/>
          </w:tcPr>
          <w:p w:rsidR="0005729D" w:rsidRPr="000C75EF" w:rsidRDefault="0005729D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Working Groups</w:t>
            </w:r>
          </w:p>
          <w:p w:rsidR="0005729D" w:rsidRPr="00432DAC" w:rsidRDefault="0005729D" w:rsidP="004523E9">
            <w:pPr>
              <w:spacing w:before="60" w:after="60"/>
              <w:jc w:val="center"/>
              <w:rPr>
                <w:rFonts w:ascii="Calibri" w:hAnsi="Calibri" w:cs="Arial"/>
                <w:color w:val="1F497D" w:themeColor="text2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</w:t>
            </w:r>
          </w:p>
        </w:tc>
        <w:tc>
          <w:tcPr>
            <w:tcW w:w="2129" w:type="dxa"/>
            <w:vMerge/>
            <w:vAlign w:val="center"/>
          </w:tcPr>
          <w:p w:rsidR="0005729D" w:rsidRPr="0090343D" w:rsidRDefault="0005729D" w:rsidP="0060697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319" w:type="dxa"/>
            <w:vAlign w:val="center"/>
          </w:tcPr>
          <w:p w:rsidR="008578BA" w:rsidRPr="004523E9" w:rsidRDefault="008578BA" w:rsidP="008578BA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23E9">
              <w:rPr>
                <w:rFonts w:ascii="Calibri" w:hAnsi="Calibri" w:cs="Arial"/>
                <w:b/>
                <w:sz w:val="20"/>
              </w:rPr>
              <w:t>Working Groups</w:t>
            </w:r>
            <w:r>
              <w:rPr>
                <w:rFonts w:ascii="Calibri" w:hAnsi="Calibri" w:cs="Arial"/>
                <w:b/>
                <w:sz w:val="20"/>
              </w:rPr>
              <w:t xml:space="preserve">  *</w:t>
            </w:r>
          </w:p>
          <w:p w:rsidR="008578BA" w:rsidRDefault="008578BA" w:rsidP="008578B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WGs continued or</w:t>
            </w:r>
          </w:p>
          <w:p w:rsidR="008578BA" w:rsidRPr="000C75EF" w:rsidRDefault="008578BA" w:rsidP="008578BA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0C75EF">
              <w:rPr>
                <w:rFonts w:ascii="Calibri" w:hAnsi="Calibri" w:cs="Arial"/>
                <w:b/>
                <w:sz w:val="20"/>
              </w:rPr>
              <w:t>PLENARY</w:t>
            </w:r>
            <w:r>
              <w:rPr>
                <w:rFonts w:ascii="Calibri" w:hAnsi="Calibri" w:cs="Arial"/>
                <w:b/>
                <w:sz w:val="20"/>
              </w:rPr>
              <w:t xml:space="preserve">  *</w:t>
            </w:r>
          </w:p>
          <w:p w:rsidR="008578BA" w:rsidRDefault="008578BA" w:rsidP="008578BA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  <w:r w:rsidRPr="000C75EF"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:rsidR="0005729D" w:rsidRPr="00455E3F" w:rsidRDefault="0005729D" w:rsidP="008578BA">
            <w:pPr>
              <w:spacing w:before="60" w:after="60"/>
              <w:ind w:hanging="23"/>
              <w:jc w:val="center"/>
              <w:rPr>
                <w:rFonts w:ascii="Calibri" w:hAnsi="Calibri" w:cs="Arial"/>
                <w:sz w:val="20"/>
              </w:rPr>
            </w:pPr>
            <w:r w:rsidRPr="000C75EF">
              <w:rPr>
                <w:rFonts w:ascii="Calibri" w:hAnsi="Calibri" w:cs="Arial"/>
                <w:color w:val="FF0000"/>
                <w:sz w:val="20"/>
              </w:rPr>
              <w:t>Deadline for report inputs</w:t>
            </w:r>
          </w:p>
        </w:tc>
        <w:tc>
          <w:tcPr>
            <w:tcW w:w="2122" w:type="dxa"/>
            <w:vAlign w:val="center"/>
          </w:tcPr>
          <w:p w:rsidR="0005729D" w:rsidRPr="00455E3F" w:rsidRDefault="0005729D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578BA" w:rsidRPr="00455E3F" w:rsidTr="008578BA">
        <w:trPr>
          <w:gridAfter w:val="1"/>
          <w:wAfter w:w="8" w:type="dxa"/>
          <w:trHeight w:val="113"/>
          <w:jc w:val="center"/>
        </w:trPr>
        <w:tc>
          <w:tcPr>
            <w:tcW w:w="1324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6" w:type="dxa"/>
            <w:shd w:val="clear" w:color="auto" w:fill="D9D9D9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72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63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129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319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122" w:type="dxa"/>
            <w:shd w:val="clear" w:color="auto" w:fill="D9D9D9"/>
            <w:vAlign w:val="center"/>
          </w:tcPr>
          <w:p w:rsidR="00606378" w:rsidRPr="00455E3F" w:rsidRDefault="00606378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606378" w:rsidRPr="00455E3F" w:rsidTr="008578BA">
        <w:trPr>
          <w:gridAfter w:val="1"/>
          <w:wAfter w:w="8" w:type="dxa"/>
          <w:trHeight w:val="441"/>
          <w:jc w:val="center"/>
        </w:trPr>
        <w:tc>
          <w:tcPr>
            <w:tcW w:w="1324" w:type="dxa"/>
            <w:vAlign w:val="center"/>
          </w:tcPr>
          <w:p w:rsidR="00606378" w:rsidRPr="00455E3F" w:rsidRDefault="00606378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126" w:type="dxa"/>
          </w:tcPr>
          <w:p w:rsidR="00606378" w:rsidRDefault="00606378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72" w:type="dxa"/>
            <w:vAlign w:val="center"/>
          </w:tcPr>
          <w:p w:rsidR="00606378" w:rsidRPr="00BC466A" w:rsidRDefault="00606378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2263" w:type="dxa"/>
            <w:vAlign w:val="center"/>
          </w:tcPr>
          <w:p w:rsidR="00606378" w:rsidRPr="00BC466A" w:rsidRDefault="00606378" w:rsidP="0090343D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</w:tc>
        <w:tc>
          <w:tcPr>
            <w:tcW w:w="2129" w:type="dxa"/>
            <w:vAlign w:val="center"/>
          </w:tcPr>
          <w:p w:rsidR="00606378" w:rsidRPr="00BC466A" w:rsidRDefault="00606378" w:rsidP="0090343D">
            <w:pPr>
              <w:spacing w:before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</w:tc>
        <w:tc>
          <w:tcPr>
            <w:tcW w:w="2319" w:type="dxa"/>
            <w:vAlign w:val="center"/>
          </w:tcPr>
          <w:p w:rsidR="00606378" w:rsidRPr="00BC466A" w:rsidRDefault="00606378" w:rsidP="0090343D">
            <w:pPr>
              <w:spacing w:before="120" w:after="12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</w:tc>
        <w:tc>
          <w:tcPr>
            <w:tcW w:w="2122" w:type="dxa"/>
            <w:vAlign w:val="center"/>
          </w:tcPr>
          <w:p w:rsidR="00606378" w:rsidRPr="00BC466A" w:rsidRDefault="00606378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D16D92" w:rsidRPr="00432DAC" w:rsidRDefault="0060697C" w:rsidP="00060008">
      <w:pPr>
        <w:spacing w:before="120"/>
        <w:ind w:left="360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*  The</w:t>
      </w:r>
      <w:proofErr w:type="gramEnd"/>
      <w:r>
        <w:rPr>
          <w:rFonts w:ascii="Calibri" w:hAnsi="Calibri" w:cs="Arial"/>
          <w:bCs/>
        </w:rPr>
        <w:t xml:space="preserve"> Thursday plenary may start at 1600, depending on the number of output documents. </w:t>
      </w:r>
      <w:proofErr w:type="gramStart"/>
      <w:r>
        <w:rPr>
          <w:rFonts w:ascii="Calibri" w:hAnsi="Calibri" w:cs="Arial"/>
          <w:bCs/>
        </w:rPr>
        <w:t xml:space="preserve">Decision on </w:t>
      </w:r>
      <w:r w:rsidR="008578BA">
        <w:rPr>
          <w:rFonts w:ascii="Calibri" w:hAnsi="Calibri" w:cs="Arial"/>
          <w:bCs/>
        </w:rPr>
        <w:t>Thursday noon</w:t>
      </w:r>
      <w:r>
        <w:rPr>
          <w:rFonts w:ascii="Calibri" w:hAnsi="Calibri" w:cs="Arial"/>
          <w:bCs/>
        </w:rPr>
        <w:t>.</w:t>
      </w:r>
      <w:proofErr w:type="gramEnd"/>
    </w:p>
    <w:sectPr w:rsidR="00D16D92" w:rsidRPr="00432DAC" w:rsidSect="00432DAC">
      <w:headerReference w:type="default" r:id="rId8"/>
      <w:footerReference w:type="default" r:id="rId9"/>
      <w:pgSz w:w="16839" w:h="11907" w:orient="landscape" w:code="9"/>
      <w:pgMar w:top="232" w:right="1134" w:bottom="426" w:left="1134" w:header="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45" w:rsidRDefault="007F5D45">
      <w:r>
        <w:separator/>
      </w:r>
    </w:p>
  </w:endnote>
  <w:endnote w:type="continuationSeparator" w:id="0">
    <w:p w:rsidR="007F5D45" w:rsidRDefault="007F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 w:rsidR="0005729D">
      <w:rPr>
        <w:rFonts w:cs="Arial"/>
        <w:sz w:val="16"/>
        <w:szCs w:val="16"/>
      </w:rPr>
      <w:t>31/01</w:t>
    </w:r>
    <w:r w:rsidRPr="00D76571">
      <w:rPr>
        <w:rFonts w:cs="Arial"/>
        <w:sz w:val="16"/>
        <w:szCs w:val="16"/>
      </w:rPr>
      <w:t>/201</w:t>
    </w:r>
    <w:r w:rsidR="0005729D">
      <w:rPr>
        <w:rFonts w:cs="Arial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45" w:rsidRDefault="007F5D45">
      <w:r>
        <w:separator/>
      </w:r>
    </w:p>
  </w:footnote>
  <w:footnote w:type="continuationSeparator" w:id="0">
    <w:p w:rsidR="007F5D45" w:rsidRDefault="007F5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E9603E" w:rsidRDefault="00F51A27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>
          <wp:extent cx="448310" cy="43942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6D92">
      <w:rPr>
        <w:rFonts w:ascii="Calibri" w:hAnsi="Calibri" w:cs="Arial"/>
      </w:rPr>
      <w:tab/>
    </w:r>
    <w:r w:rsidR="00D16D92">
      <w:rPr>
        <w:rFonts w:ascii="Calibri" w:hAnsi="Calibri" w:cs="Arial"/>
      </w:rPr>
      <w:tab/>
      <w:t>ARM</w:t>
    </w:r>
    <w:r w:rsidR="00AE3966">
      <w:rPr>
        <w:rFonts w:ascii="Calibri" w:hAnsi="Calibri" w:cs="Arial"/>
      </w:rPr>
      <w:t>6</w:t>
    </w:r>
    <w:r w:rsidR="0090343D">
      <w:rPr>
        <w:rFonts w:ascii="Calibri" w:hAnsi="Calibri" w:cs="Arial"/>
      </w:rPr>
      <w:t>-1.4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5729D"/>
    <w:rsid w:val="00060008"/>
    <w:rsid w:val="000676EF"/>
    <w:rsid w:val="00091BAC"/>
    <w:rsid w:val="000B4B51"/>
    <w:rsid w:val="000B4B6E"/>
    <w:rsid w:val="000C75EF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A061A"/>
    <w:rsid w:val="001B7B7E"/>
    <w:rsid w:val="001D2C2F"/>
    <w:rsid w:val="001D6354"/>
    <w:rsid w:val="00200DEE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2DAC"/>
    <w:rsid w:val="004359F8"/>
    <w:rsid w:val="00436904"/>
    <w:rsid w:val="0044152A"/>
    <w:rsid w:val="004523E9"/>
    <w:rsid w:val="00455E3F"/>
    <w:rsid w:val="00473B5D"/>
    <w:rsid w:val="004855D3"/>
    <w:rsid w:val="00487FA0"/>
    <w:rsid w:val="00491373"/>
    <w:rsid w:val="004A4782"/>
    <w:rsid w:val="004A4FC5"/>
    <w:rsid w:val="004C1810"/>
    <w:rsid w:val="004C3528"/>
    <w:rsid w:val="004C7036"/>
    <w:rsid w:val="004D18E6"/>
    <w:rsid w:val="004F3F5E"/>
    <w:rsid w:val="004F3F84"/>
    <w:rsid w:val="00502821"/>
    <w:rsid w:val="00511ED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06378"/>
    <w:rsid w:val="0060697C"/>
    <w:rsid w:val="006145E7"/>
    <w:rsid w:val="00637B74"/>
    <w:rsid w:val="00640F10"/>
    <w:rsid w:val="0064320C"/>
    <w:rsid w:val="00651928"/>
    <w:rsid w:val="0065731D"/>
    <w:rsid w:val="006701E5"/>
    <w:rsid w:val="00671674"/>
    <w:rsid w:val="006736F0"/>
    <w:rsid w:val="0068541A"/>
    <w:rsid w:val="00685B5B"/>
    <w:rsid w:val="006A381E"/>
    <w:rsid w:val="006C5950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A464D"/>
    <w:rsid w:val="007D3CD6"/>
    <w:rsid w:val="007F4818"/>
    <w:rsid w:val="007F5D45"/>
    <w:rsid w:val="007F6BF4"/>
    <w:rsid w:val="008115C2"/>
    <w:rsid w:val="00827C08"/>
    <w:rsid w:val="00842CC1"/>
    <w:rsid w:val="008456F9"/>
    <w:rsid w:val="00854521"/>
    <w:rsid w:val="00855BED"/>
    <w:rsid w:val="008578BA"/>
    <w:rsid w:val="00860121"/>
    <w:rsid w:val="00884D1C"/>
    <w:rsid w:val="00890757"/>
    <w:rsid w:val="008A1740"/>
    <w:rsid w:val="008A79D4"/>
    <w:rsid w:val="008B2270"/>
    <w:rsid w:val="008C2E36"/>
    <w:rsid w:val="008C6046"/>
    <w:rsid w:val="008F2727"/>
    <w:rsid w:val="0090343D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235D"/>
    <w:rsid w:val="009D472A"/>
    <w:rsid w:val="009F01E2"/>
    <w:rsid w:val="00A065AC"/>
    <w:rsid w:val="00A64427"/>
    <w:rsid w:val="00A67168"/>
    <w:rsid w:val="00A7550C"/>
    <w:rsid w:val="00AA06D3"/>
    <w:rsid w:val="00AC3061"/>
    <w:rsid w:val="00AE3966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58E"/>
    <w:rsid w:val="00C10E58"/>
    <w:rsid w:val="00C207F1"/>
    <w:rsid w:val="00C322A3"/>
    <w:rsid w:val="00C37BE1"/>
    <w:rsid w:val="00C4698F"/>
    <w:rsid w:val="00C47978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D92"/>
    <w:rsid w:val="00D16EC3"/>
    <w:rsid w:val="00D21EC2"/>
    <w:rsid w:val="00D2437E"/>
    <w:rsid w:val="00D266D3"/>
    <w:rsid w:val="00D35F36"/>
    <w:rsid w:val="00D47B31"/>
    <w:rsid w:val="00D5298C"/>
    <w:rsid w:val="00D71515"/>
    <w:rsid w:val="00D74858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6102"/>
    <w:rsid w:val="00DE6B58"/>
    <w:rsid w:val="00DF06AE"/>
    <w:rsid w:val="00E0252D"/>
    <w:rsid w:val="00E06F8F"/>
    <w:rsid w:val="00E13F8B"/>
    <w:rsid w:val="00E223F4"/>
    <w:rsid w:val="00E25882"/>
    <w:rsid w:val="00E2610C"/>
    <w:rsid w:val="00E3173A"/>
    <w:rsid w:val="00E578B9"/>
    <w:rsid w:val="00E65ECB"/>
    <w:rsid w:val="00E8175E"/>
    <w:rsid w:val="00E908C3"/>
    <w:rsid w:val="00E9149D"/>
    <w:rsid w:val="00E9533B"/>
    <w:rsid w:val="00E9603E"/>
    <w:rsid w:val="00EB5C2A"/>
    <w:rsid w:val="00EE7105"/>
    <w:rsid w:val="00EF259D"/>
    <w:rsid w:val="00EF371D"/>
    <w:rsid w:val="00F163BA"/>
    <w:rsid w:val="00F2427B"/>
    <w:rsid w:val="00F4657A"/>
    <w:rsid w:val="00F51A27"/>
    <w:rsid w:val="00F64DF3"/>
    <w:rsid w:val="00F825EB"/>
    <w:rsid w:val="00F826DD"/>
    <w:rsid w:val="00FB6121"/>
    <w:rsid w:val="00FB738D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Wim van der Heijden</dc:creator>
  <cp:lastModifiedBy>Wim</cp:lastModifiedBy>
  <cp:revision>8</cp:revision>
  <cp:lastPrinted>2011-03-26T09:07:00Z</cp:lastPrinted>
  <dcterms:created xsi:type="dcterms:W3CDTF">2017-01-30T14:48:00Z</dcterms:created>
  <dcterms:modified xsi:type="dcterms:W3CDTF">2017-02-01T09:14:00Z</dcterms:modified>
</cp:coreProperties>
</file>