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013" w:rsidRDefault="000E4013" w:rsidP="00566D54">
      <w:pPr>
        <w:jc w:val="right"/>
        <w:rPr>
          <w:rFonts w:ascii="Tahoma" w:hAnsi="Tahoma" w:cs="Tahoma"/>
          <w:b/>
          <w:sz w:val="20"/>
          <w:szCs w:val="20"/>
          <w:lang w:val="en-GB"/>
        </w:rPr>
      </w:pPr>
      <w:r>
        <w:rPr>
          <w:rFonts w:ascii="Tahoma" w:hAnsi="Tahoma" w:cs="Tahoma"/>
          <w:b/>
          <w:sz w:val="20"/>
          <w:szCs w:val="20"/>
          <w:lang w:val="en-GB"/>
        </w:rPr>
        <w:t>ANM16/WG2/WP13</w:t>
      </w:r>
    </w:p>
    <w:p w:rsidR="000E4013" w:rsidRPr="00B24871" w:rsidRDefault="000E4013" w:rsidP="000E4013">
      <w:pPr>
        <w:jc w:val="center"/>
        <w:rPr>
          <w:rFonts w:ascii="Tahoma" w:hAnsi="Tahoma" w:cs="Tahoma"/>
          <w:b/>
          <w:sz w:val="20"/>
          <w:szCs w:val="20"/>
          <w:lang w:val="en-US"/>
        </w:rPr>
      </w:pPr>
      <w:r w:rsidRPr="00B24871">
        <w:rPr>
          <w:rFonts w:ascii="Tahoma" w:hAnsi="Tahoma" w:cs="Tahoma"/>
          <w:b/>
          <w:sz w:val="20"/>
          <w:szCs w:val="20"/>
          <w:lang w:val="en-US"/>
        </w:rPr>
        <w:t>Review and amendment of IALA Guideline 1058</w:t>
      </w:r>
    </w:p>
    <w:p w:rsidR="000776AF" w:rsidRDefault="000776AF" w:rsidP="000776AF">
      <w:pPr>
        <w:rPr>
          <w:rFonts w:ascii="Tahoma" w:hAnsi="Tahoma" w:cs="Tahoma"/>
          <w:sz w:val="20"/>
          <w:szCs w:val="20"/>
          <w:lang w:val="en-GB"/>
        </w:rPr>
      </w:pPr>
    </w:p>
    <w:p w:rsidR="000776AF" w:rsidRPr="000776AF" w:rsidRDefault="000776AF" w:rsidP="000776AF">
      <w:pPr>
        <w:rPr>
          <w:rFonts w:ascii="Tahoma" w:hAnsi="Tahoma" w:cs="Tahoma"/>
          <w:b/>
          <w:sz w:val="20"/>
          <w:szCs w:val="20"/>
          <w:lang w:val="en-GB"/>
        </w:rPr>
      </w:pPr>
      <w:r>
        <w:rPr>
          <w:rFonts w:ascii="Tahoma" w:hAnsi="Tahoma" w:cs="Tahoma"/>
          <w:b/>
          <w:sz w:val="20"/>
          <w:szCs w:val="20"/>
          <w:lang w:val="en-GB"/>
        </w:rPr>
        <w:t>Issue</w:t>
      </w:r>
    </w:p>
    <w:p w:rsidR="000E4013" w:rsidRPr="000776AF" w:rsidRDefault="000776AF" w:rsidP="000776AF">
      <w:pPr>
        <w:rPr>
          <w:rFonts w:ascii="Tahoma" w:hAnsi="Tahoma" w:cs="Tahoma"/>
          <w:sz w:val="20"/>
          <w:szCs w:val="20"/>
          <w:lang w:val="en-GB"/>
        </w:rPr>
      </w:pPr>
      <w:r>
        <w:rPr>
          <w:rFonts w:ascii="Tahoma" w:hAnsi="Tahoma" w:cs="Tahoma"/>
          <w:sz w:val="20"/>
          <w:szCs w:val="20"/>
          <w:lang w:val="en-GB"/>
        </w:rPr>
        <w:t xml:space="preserve">This document contains ANM’s response to comments received from The Netherlands on IALA Guideline 1058 </w:t>
      </w:r>
    </w:p>
    <w:p w:rsidR="000776AF" w:rsidRDefault="000776AF">
      <w:pPr>
        <w:spacing w:after="0" w:line="240" w:lineRule="auto"/>
        <w:rPr>
          <w:rFonts w:ascii="Tahoma" w:hAnsi="Tahoma" w:cs="Tahoma"/>
          <w:b/>
          <w:sz w:val="20"/>
          <w:szCs w:val="20"/>
          <w:lang w:val="en-GB"/>
        </w:rPr>
      </w:pPr>
      <w:r>
        <w:rPr>
          <w:rFonts w:ascii="Tahoma" w:hAnsi="Tahoma" w:cs="Tahoma"/>
          <w:b/>
          <w:sz w:val="20"/>
          <w:szCs w:val="20"/>
          <w:lang w:val="en-GB"/>
        </w:rPr>
        <w:br w:type="page"/>
      </w:r>
    </w:p>
    <w:p w:rsidR="00566D54" w:rsidRPr="00CD6B3D" w:rsidRDefault="004121BE" w:rsidP="00566D54">
      <w:pPr>
        <w:jc w:val="right"/>
        <w:rPr>
          <w:rFonts w:ascii="Tahoma" w:hAnsi="Tahoma" w:cs="Tahoma"/>
          <w:b/>
          <w:sz w:val="20"/>
          <w:szCs w:val="20"/>
          <w:lang w:val="en-GB"/>
        </w:rPr>
      </w:pPr>
      <w:proofErr w:type="gramStart"/>
      <w:r w:rsidRPr="004121BE">
        <w:rPr>
          <w:rFonts w:ascii="Tahoma" w:hAnsi="Tahoma" w:cs="Tahoma"/>
          <w:b/>
          <w:sz w:val="20"/>
          <w:szCs w:val="20"/>
          <w:lang w:val="en-GB"/>
        </w:rPr>
        <w:lastRenderedPageBreak/>
        <w:t>ANM15-12-..</w:t>
      </w:r>
      <w:proofErr w:type="gramEnd"/>
    </w:p>
    <w:p w:rsidR="00566D54" w:rsidRPr="00CD6B3D" w:rsidRDefault="00566D54" w:rsidP="00566D54">
      <w:pPr>
        <w:rPr>
          <w:rFonts w:ascii="Tahoma" w:hAnsi="Tahoma" w:cs="Tahoma"/>
          <w:b/>
          <w:sz w:val="20"/>
          <w:szCs w:val="20"/>
          <w:lang w:val="en-GB"/>
        </w:rPr>
      </w:pPr>
    </w:p>
    <w:p w:rsidR="00566D54" w:rsidRPr="00CD6B3D" w:rsidRDefault="004121BE" w:rsidP="00566D54">
      <w:pPr>
        <w:rPr>
          <w:rFonts w:ascii="Tahoma" w:hAnsi="Tahoma" w:cs="Tahoma"/>
          <w:b/>
          <w:sz w:val="20"/>
          <w:szCs w:val="20"/>
          <w:lang w:val="en-GB"/>
        </w:rPr>
      </w:pPr>
      <w:r w:rsidRPr="004121BE">
        <w:rPr>
          <w:rFonts w:ascii="Tahoma" w:hAnsi="Tahoma" w:cs="Tahoma"/>
          <w:b/>
          <w:sz w:val="20"/>
          <w:szCs w:val="20"/>
          <w:lang w:val="en-GB"/>
        </w:rPr>
        <w:t>TO:</w:t>
      </w:r>
      <w:r w:rsidRPr="004121BE">
        <w:rPr>
          <w:rFonts w:ascii="Tahoma" w:hAnsi="Tahoma" w:cs="Tahoma"/>
          <w:b/>
          <w:sz w:val="20"/>
          <w:szCs w:val="20"/>
          <w:lang w:val="en-GB"/>
        </w:rPr>
        <w:tab/>
        <w:t>- ANM Committee (15th session)</w:t>
      </w:r>
    </w:p>
    <w:p w:rsidR="00566D54" w:rsidRPr="00CD6B3D" w:rsidRDefault="004121BE" w:rsidP="00566D54">
      <w:pPr>
        <w:rPr>
          <w:rFonts w:ascii="Tahoma" w:hAnsi="Tahoma" w:cs="Tahoma"/>
          <w:b/>
          <w:sz w:val="20"/>
          <w:szCs w:val="20"/>
          <w:lang w:val="en-GB"/>
        </w:rPr>
      </w:pPr>
      <w:r w:rsidRPr="004121BE">
        <w:rPr>
          <w:rFonts w:ascii="Tahoma" w:hAnsi="Tahoma" w:cs="Tahoma"/>
          <w:b/>
          <w:sz w:val="20"/>
          <w:szCs w:val="20"/>
          <w:lang w:val="en-GB"/>
        </w:rPr>
        <w:t>Cc:</w:t>
      </w:r>
      <w:r w:rsidRPr="004121BE">
        <w:rPr>
          <w:rFonts w:ascii="Tahoma" w:hAnsi="Tahoma" w:cs="Tahoma"/>
          <w:b/>
          <w:sz w:val="20"/>
          <w:szCs w:val="20"/>
          <w:lang w:val="en-GB"/>
        </w:rPr>
        <w:tab/>
        <w:t>- Custodians of document 1058 Ed1 (ANM15-12-5)</w:t>
      </w:r>
    </w:p>
    <w:p w:rsidR="00566D54" w:rsidRPr="003D768E" w:rsidRDefault="004121BE" w:rsidP="00566D54">
      <w:pPr>
        <w:rPr>
          <w:rFonts w:ascii="Tahoma" w:hAnsi="Tahoma" w:cs="Tahoma"/>
          <w:b/>
          <w:color w:val="000000"/>
          <w:sz w:val="20"/>
          <w:szCs w:val="20"/>
          <w:lang w:val="da-DK"/>
        </w:rPr>
      </w:pPr>
      <w:r w:rsidRPr="004121BE">
        <w:rPr>
          <w:rFonts w:ascii="Tahoma" w:hAnsi="Tahoma" w:cs="Tahoma"/>
          <w:b/>
          <w:sz w:val="20"/>
          <w:szCs w:val="20"/>
          <w:lang w:val="en-GB"/>
        </w:rPr>
        <w:tab/>
      </w:r>
      <w:r w:rsidRPr="004121BE">
        <w:rPr>
          <w:rFonts w:ascii="Tahoma" w:hAnsi="Tahoma" w:cs="Tahoma"/>
          <w:b/>
          <w:sz w:val="20"/>
          <w:szCs w:val="20"/>
          <w:lang w:val="en-GB"/>
        </w:rPr>
        <w:tab/>
      </w:r>
      <w:r w:rsidRPr="003D768E">
        <w:rPr>
          <w:rFonts w:ascii="Tahoma" w:hAnsi="Tahoma" w:cs="Tahoma"/>
          <w:b/>
          <w:color w:val="000000"/>
          <w:sz w:val="20"/>
          <w:szCs w:val="20"/>
          <w:lang w:val="da-DK"/>
        </w:rPr>
        <w:t xml:space="preserve">- Pernilla Bergstedt </w:t>
      </w:r>
    </w:p>
    <w:p w:rsidR="00566D54" w:rsidRPr="003D768E" w:rsidRDefault="004121BE" w:rsidP="00566D54">
      <w:pPr>
        <w:rPr>
          <w:rFonts w:ascii="Tahoma" w:hAnsi="Tahoma" w:cs="Tahoma"/>
          <w:b/>
          <w:color w:val="000000"/>
          <w:sz w:val="20"/>
          <w:szCs w:val="20"/>
          <w:lang w:val="da-DK"/>
        </w:rPr>
      </w:pPr>
      <w:r w:rsidRPr="003D768E">
        <w:rPr>
          <w:rFonts w:ascii="Tahoma" w:hAnsi="Tahoma" w:cs="Tahoma"/>
          <w:b/>
          <w:color w:val="000000"/>
          <w:sz w:val="20"/>
          <w:szCs w:val="20"/>
          <w:lang w:val="da-DK"/>
        </w:rPr>
        <w:tab/>
      </w:r>
      <w:r w:rsidRPr="003D768E">
        <w:rPr>
          <w:rFonts w:ascii="Tahoma" w:hAnsi="Tahoma" w:cs="Tahoma"/>
          <w:b/>
          <w:color w:val="000000"/>
          <w:sz w:val="20"/>
          <w:szCs w:val="20"/>
          <w:lang w:val="da-DK"/>
        </w:rPr>
        <w:tab/>
        <w:t>- Hendrik Eusterbarkey</w:t>
      </w:r>
    </w:p>
    <w:p w:rsidR="00566D54" w:rsidRPr="003D768E" w:rsidRDefault="00566D54" w:rsidP="00566D54">
      <w:pPr>
        <w:rPr>
          <w:rFonts w:ascii="Tahoma" w:hAnsi="Tahoma" w:cs="Tahoma"/>
          <w:b/>
          <w:sz w:val="20"/>
          <w:szCs w:val="20"/>
          <w:lang w:val="da-DK"/>
        </w:rPr>
      </w:pPr>
    </w:p>
    <w:p w:rsidR="00566D54" w:rsidRPr="003D768E" w:rsidRDefault="00566D54" w:rsidP="00566D54">
      <w:pPr>
        <w:jc w:val="center"/>
        <w:rPr>
          <w:rFonts w:ascii="Tahoma" w:hAnsi="Tahoma" w:cs="Tahoma"/>
          <w:b/>
          <w:sz w:val="20"/>
          <w:szCs w:val="20"/>
          <w:lang w:val="da-DK"/>
        </w:rPr>
      </w:pPr>
    </w:p>
    <w:p w:rsidR="00566D54" w:rsidRPr="003D768E" w:rsidRDefault="004121BE" w:rsidP="00566D54">
      <w:pPr>
        <w:jc w:val="center"/>
        <w:rPr>
          <w:rFonts w:ascii="Tahoma" w:hAnsi="Tahoma" w:cs="Tahoma"/>
          <w:b/>
          <w:sz w:val="20"/>
          <w:szCs w:val="20"/>
          <w:lang w:val="da-DK"/>
        </w:rPr>
      </w:pPr>
      <w:r w:rsidRPr="003D768E">
        <w:rPr>
          <w:rFonts w:ascii="Tahoma" w:hAnsi="Tahoma" w:cs="Tahoma"/>
          <w:b/>
          <w:sz w:val="20"/>
          <w:szCs w:val="20"/>
          <w:lang w:val="da-DK"/>
        </w:rPr>
        <w:t>THE NETHERLANDS</w:t>
      </w:r>
    </w:p>
    <w:p w:rsidR="00566D54" w:rsidRPr="00CD6B3D" w:rsidRDefault="004121BE" w:rsidP="00566D54">
      <w:pPr>
        <w:jc w:val="center"/>
        <w:rPr>
          <w:rFonts w:ascii="Tahoma" w:hAnsi="Tahoma" w:cs="Tahoma"/>
          <w:b/>
          <w:sz w:val="20"/>
          <w:szCs w:val="20"/>
          <w:lang w:val="en-GB"/>
        </w:rPr>
      </w:pPr>
      <w:r w:rsidRPr="004121BE">
        <w:rPr>
          <w:rFonts w:ascii="Tahoma" w:hAnsi="Tahoma" w:cs="Tahoma"/>
          <w:b/>
          <w:sz w:val="20"/>
          <w:szCs w:val="20"/>
          <w:lang w:val="en-GB"/>
        </w:rPr>
        <w:t>CONTRIBUTION, COMMENTS AND PROPOSALS</w:t>
      </w:r>
    </w:p>
    <w:p w:rsidR="00566D54" w:rsidRPr="00CD6B3D" w:rsidRDefault="004121BE" w:rsidP="00566D54">
      <w:pPr>
        <w:jc w:val="center"/>
        <w:rPr>
          <w:rFonts w:ascii="Tahoma" w:hAnsi="Tahoma" w:cs="Tahoma"/>
          <w:b/>
          <w:sz w:val="20"/>
          <w:szCs w:val="20"/>
          <w:lang w:val="en-GB"/>
        </w:rPr>
      </w:pPr>
      <w:r w:rsidRPr="004121BE">
        <w:rPr>
          <w:rFonts w:ascii="Tahoma" w:hAnsi="Tahoma" w:cs="Tahoma"/>
          <w:b/>
          <w:sz w:val="20"/>
          <w:szCs w:val="20"/>
          <w:lang w:val="en-GB"/>
        </w:rPr>
        <w:t>FOR SUBSTANTIAL MODIFICATIONS AND ADDITIONS TO DOCUMENT ANM15-12-5</w:t>
      </w:r>
    </w:p>
    <w:p w:rsidR="00566D54" w:rsidRPr="00CD6B3D" w:rsidRDefault="004121BE" w:rsidP="00566D54">
      <w:pPr>
        <w:tabs>
          <w:tab w:val="left" w:pos="1620"/>
        </w:tabs>
        <w:jc w:val="center"/>
        <w:rPr>
          <w:rFonts w:ascii="Tahoma" w:hAnsi="Tahoma" w:cs="Tahoma"/>
          <w:b/>
          <w:sz w:val="20"/>
          <w:szCs w:val="20"/>
          <w:lang w:val="en-GB"/>
        </w:rPr>
      </w:pPr>
      <w:r w:rsidRPr="004121BE">
        <w:rPr>
          <w:rFonts w:ascii="Tahoma" w:hAnsi="Tahoma" w:cs="Tahoma"/>
          <w:b/>
          <w:sz w:val="20"/>
          <w:szCs w:val="20"/>
          <w:lang w:val="en-GB"/>
        </w:rPr>
        <w:t xml:space="preserve">1058 Ed1  </w:t>
      </w:r>
    </w:p>
    <w:p w:rsidR="00566D54" w:rsidRPr="00CD6B3D" w:rsidRDefault="004121BE" w:rsidP="00566D54">
      <w:pPr>
        <w:tabs>
          <w:tab w:val="left" w:pos="1620"/>
        </w:tabs>
        <w:jc w:val="center"/>
        <w:rPr>
          <w:rFonts w:ascii="Tahoma" w:hAnsi="Tahoma" w:cs="Tahoma"/>
          <w:b/>
          <w:sz w:val="20"/>
          <w:szCs w:val="20"/>
          <w:lang w:val="en-GB"/>
        </w:rPr>
      </w:pPr>
      <w:proofErr w:type="gramStart"/>
      <w:r w:rsidRPr="004121BE">
        <w:rPr>
          <w:rFonts w:ascii="Tahoma" w:hAnsi="Tahoma" w:cs="Tahoma"/>
          <w:b/>
          <w:sz w:val="20"/>
          <w:szCs w:val="20"/>
          <w:lang w:val="en-GB"/>
        </w:rPr>
        <w:t>the</w:t>
      </w:r>
      <w:proofErr w:type="gramEnd"/>
      <w:r w:rsidRPr="004121BE">
        <w:rPr>
          <w:rFonts w:ascii="Tahoma" w:hAnsi="Tahoma" w:cs="Tahoma"/>
          <w:b/>
          <w:sz w:val="20"/>
          <w:szCs w:val="20"/>
          <w:lang w:val="en-GB"/>
        </w:rPr>
        <w:t xml:space="preserve"> Use of Simulation as a Tool for Waterway Design and AtoN Planning_Dec2007</w:t>
      </w:r>
    </w:p>
    <w:p w:rsidR="00566D54" w:rsidRPr="00CD6B3D" w:rsidRDefault="00566D54" w:rsidP="00566D54">
      <w:pPr>
        <w:tabs>
          <w:tab w:val="left" w:pos="1620"/>
        </w:tabs>
        <w:jc w:val="center"/>
        <w:rPr>
          <w:rFonts w:ascii="Tahoma" w:hAnsi="Tahoma" w:cs="Tahoma"/>
          <w:b/>
          <w:sz w:val="20"/>
          <w:szCs w:val="20"/>
          <w:lang w:val="en-GB"/>
        </w:rPr>
      </w:pPr>
    </w:p>
    <w:p w:rsidR="00566D54" w:rsidRPr="00CD6B3D" w:rsidRDefault="004121BE" w:rsidP="00566D54">
      <w:pPr>
        <w:tabs>
          <w:tab w:val="left" w:pos="180"/>
        </w:tabs>
        <w:rPr>
          <w:rFonts w:ascii="Tahoma" w:hAnsi="Tahoma" w:cs="Tahoma"/>
          <w:b/>
          <w:sz w:val="20"/>
          <w:szCs w:val="20"/>
          <w:lang w:val="en-GB"/>
        </w:rPr>
      </w:pPr>
      <w:proofErr w:type="gramStart"/>
      <w:r w:rsidRPr="004121BE">
        <w:rPr>
          <w:rFonts w:ascii="Tahoma" w:hAnsi="Tahoma" w:cs="Tahoma"/>
          <w:b/>
          <w:sz w:val="20"/>
          <w:szCs w:val="20"/>
          <w:lang w:val="en-GB"/>
        </w:rPr>
        <w:t>by</w:t>
      </w:r>
      <w:proofErr w:type="gramEnd"/>
    </w:p>
    <w:p w:rsidR="00566D54" w:rsidRPr="00CD6B3D" w:rsidRDefault="004121BE" w:rsidP="00566D54">
      <w:pPr>
        <w:tabs>
          <w:tab w:val="left" w:pos="180"/>
        </w:tabs>
        <w:rPr>
          <w:rFonts w:ascii="Tahoma" w:hAnsi="Tahoma" w:cs="Tahoma"/>
          <w:b/>
          <w:sz w:val="20"/>
          <w:szCs w:val="20"/>
          <w:lang w:val="en-GB"/>
        </w:rPr>
      </w:pPr>
      <w:r w:rsidRPr="004121BE">
        <w:rPr>
          <w:rFonts w:ascii="Tahoma" w:hAnsi="Tahoma" w:cs="Tahoma"/>
          <w:b/>
          <w:sz w:val="20"/>
          <w:szCs w:val="20"/>
          <w:lang w:val="en-GB"/>
        </w:rPr>
        <w:t xml:space="preserve">- ERNST BOLT </w:t>
      </w:r>
      <w:r w:rsidRPr="004121BE">
        <w:rPr>
          <w:rFonts w:ascii="Tahoma" w:hAnsi="Tahoma" w:cs="Tahoma"/>
          <w:b/>
          <w:sz w:val="20"/>
          <w:szCs w:val="20"/>
          <w:lang w:val="en-GB"/>
        </w:rPr>
        <w:tab/>
      </w:r>
      <w:r w:rsidRPr="004121BE">
        <w:rPr>
          <w:rFonts w:ascii="Tahoma" w:hAnsi="Tahoma" w:cs="Tahoma"/>
          <w:b/>
          <w:sz w:val="20"/>
          <w:szCs w:val="20"/>
          <w:lang w:val="en-GB"/>
        </w:rPr>
        <w:tab/>
      </w:r>
      <w:r w:rsidRPr="004121BE">
        <w:rPr>
          <w:rFonts w:ascii="Tahoma" w:hAnsi="Tahoma" w:cs="Tahoma"/>
          <w:b/>
          <w:sz w:val="20"/>
          <w:szCs w:val="20"/>
          <w:lang w:val="en-GB"/>
        </w:rPr>
        <w:tab/>
        <w:t>MINISTRY OF TRANSPORT, PUBLIC WORKS AND WATERMANAGEMENT</w:t>
      </w:r>
      <w:r w:rsidRPr="004121BE">
        <w:rPr>
          <w:rFonts w:ascii="Tahoma" w:hAnsi="Tahoma" w:cs="Tahoma"/>
          <w:b/>
          <w:sz w:val="20"/>
          <w:szCs w:val="20"/>
          <w:lang w:val="en-GB"/>
        </w:rPr>
        <w:br/>
      </w:r>
      <w:r w:rsidRPr="004121BE">
        <w:rPr>
          <w:rFonts w:ascii="Tahoma" w:hAnsi="Tahoma" w:cs="Tahoma"/>
          <w:b/>
          <w:sz w:val="20"/>
          <w:szCs w:val="20"/>
          <w:lang w:val="en-GB"/>
        </w:rPr>
        <w:tab/>
      </w:r>
      <w:r w:rsidRPr="004121BE">
        <w:rPr>
          <w:rFonts w:ascii="Tahoma" w:hAnsi="Tahoma" w:cs="Tahoma"/>
          <w:b/>
          <w:sz w:val="20"/>
          <w:szCs w:val="20"/>
          <w:lang w:val="en-GB"/>
        </w:rPr>
        <w:tab/>
      </w:r>
      <w:r w:rsidRPr="004121BE">
        <w:rPr>
          <w:rFonts w:ascii="Tahoma" w:hAnsi="Tahoma" w:cs="Tahoma"/>
          <w:b/>
          <w:sz w:val="20"/>
          <w:szCs w:val="20"/>
          <w:lang w:val="en-GB"/>
        </w:rPr>
        <w:tab/>
        <w:t xml:space="preserve"> </w:t>
      </w:r>
      <w:r w:rsidRPr="004121BE">
        <w:rPr>
          <w:rFonts w:ascii="Tahoma" w:hAnsi="Tahoma" w:cs="Tahoma"/>
          <w:b/>
          <w:sz w:val="20"/>
          <w:szCs w:val="20"/>
          <w:lang w:val="en-GB"/>
        </w:rPr>
        <w:tab/>
      </w:r>
      <w:r w:rsidRPr="004121BE">
        <w:rPr>
          <w:rFonts w:ascii="Tahoma" w:hAnsi="Tahoma" w:cs="Tahoma"/>
          <w:b/>
          <w:sz w:val="20"/>
          <w:szCs w:val="20"/>
          <w:lang w:val="en-GB"/>
        </w:rPr>
        <w:tab/>
        <w:t>DEVELOPMENTTEAM NATIONAL NAUTICAL TRAFFIC MODEL (NVM)</w:t>
      </w:r>
    </w:p>
    <w:p w:rsidR="00566D54" w:rsidRPr="00CD6B3D" w:rsidRDefault="004121BE" w:rsidP="00566D54">
      <w:pPr>
        <w:tabs>
          <w:tab w:val="left" w:pos="180"/>
        </w:tabs>
        <w:rPr>
          <w:rFonts w:ascii="Tahoma" w:hAnsi="Tahoma" w:cs="Tahoma"/>
          <w:b/>
          <w:sz w:val="20"/>
          <w:szCs w:val="20"/>
          <w:lang w:val="en-GB"/>
        </w:rPr>
      </w:pPr>
      <w:r w:rsidRPr="004121BE">
        <w:rPr>
          <w:rFonts w:ascii="Tahoma" w:hAnsi="Tahoma" w:cs="Tahoma"/>
          <w:b/>
          <w:sz w:val="20"/>
          <w:szCs w:val="20"/>
          <w:lang w:val="en-GB"/>
        </w:rPr>
        <w:t xml:space="preserve">- </w:t>
      </w:r>
      <w:smartTag w:uri="urn:schemas-microsoft-com:office:smarttags" w:element="PersonName">
        <w:smartTagPr>
          <w:attr w:name="ProductID" w:val="RAYMOND SEIGNETTE"/>
        </w:smartTagPr>
        <w:r w:rsidRPr="004121BE">
          <w:rPr>
            <w:rFonts w:ascii="Tahoma" w:hAnsi="Tahoma" w:cs="Tahoma"/>
            <w:b/>
            <w:sz w:val="20"/>
            <w:szCs w:val="20"/>
            <w:lang w:val="en-GB"/>
          </w:rPr>
          <w:t>RAYMOND SEIGNETTE</w:t>
        </w:r>
      </w:smartTag>
      <w:r w:rsidRPr="004121BE">
        <w:rPr>
          <w:rFonts w:ascii="Tahoma" w:hAnsi="Tahoma" w:cs="Tahoma"/>
          <w:b/>
          <w:sz w:val="20"/>
          <w:szCs w:val="20"/>
          <w:lang w:val="en-GB"/>
        </w:rPr>
        <w:t xml:space="preserve"> </w:t>
      </w:r>
      <w:r w:rsidRPr="004121BE">
        <w:rPr>
          <w:rFonts w:ascii="Tahoma" w:hAnsi="Tahoma" w:cs="Tahoma"/>
          <w:b/>
          <w:sz w:val="20"/>
          <w:szCs w:val="20"/>
          <w:lang w:val="en-GB"/>
        </w:rPr>
        <w:tab/>
        <w:t xml:space="preserve">PORT OF </w:t>
      </w:r>
      <w:smartTag w:uri="urn:schemas-microsoft-com:office:smarttags" w:element="City">
        <w:smartTag w:uri="urn:schemas-microsoft-com:office:smarttags" w:element="place">
          <w:r w:rsidRPr="004121BE">
            <w:rPr>
              <w:rFonts w:ascii="Tahoma" w:hAnsi="Tahoma" w:cs="Tahoma"/>
              <w:b/>
              <w:sz w:val="20"/>
              <w:szCs w:val="20"/>
              <w:lang w:val="en-GB"/>
            </w:rPr>
            <w:t>ROTTERDAM</w:t>
          </w:r>
        </w:smartTag>
      </w:smartTag>
    </w:p>
    <w:p w:rsidR="00566D54" w:rsidRPr="00CD6B3D" w:rsidRDefault="004121BE" w:rsidP="00566D54">
      <w:pPr>
        <w:rPr>
          <w:rFonts w:ascii="Tahoma" w:hAnsi="Tahoma" w:cs="Tahoma"/>
          <w:b/>
          <w:sz w:val="20"/>
          <w:szCs w:val="20"/>
          <w:lang w:val="en-GB"/>
        </w:rPr>
      </w:pPr>
      <w:r w:rsidRPr="004121BE">
        <w:rPr>
          <w:rFonts w:ascii="Tahoma" w:hAnsi="Tahoma" w:cs="Tahoma"/>
          <w:b/>
          <w:sz w:val="20"/>
          <w:szCs w:val="20"/>
          <w:lang w:val="en-GB"/>
        </w:rPr>
        <w:t xml:space="preserve">- </w:t>
      </w:r>
      <w:smartTag w:uri="urn:schemas-microsoft-com:office:smarttags" w:element="PersonName">
        <w:smartTagPr>
          <w:attr w:name="ProductID" w:val="JAN RICKEN"/>
        </w:smartTagPr>
        <w:r w:rsidRPr="004121BE">
          <w:rPr>
            <w:rFonts w:ascii="Tahoma" w:hAnsi="Tahoma" w:cs="Tahoma"/>
            <w:b/>
            <w:sz w:val="20"/>
            <w:szCs w:val="20"/>
            <w:lang w:val="en-GB"/>
          </w:rPr>
          <w:t>JAN RICKEN</w:t>
        </w:r>
      </w:smartTag>
      <w:r w:rsidRPr="004121BE">
        <w:rPr>
          <w:rFonts w:ascii="Tahoma" w:hAnsi="Tahoma" w:cs="Tahoma"/>
          <w:b/>
          <w:sz w:val="20"/>
          <w:szCs w:val="20"/>
          <w:lang w:val="en-GB"/>
        </w:rPr>
        <w:t xml:space="preserve"> </w:t>
      </w:r>
      <w:r w:rsidRPr="004121BE">
        <w:rPr>
          <w:rFonts w:ascii="Tahoma" w:hAnsi="Tahoma" w:cs="Tahoma"/>
          <w:b/>
          <w:sz w:val="20"/>
          <w:szCs w:val="20"/>
          <w:lang w:val="en-GB"/>
        </w:rPr>
        <w:tab/>
      </w:r>
      <w:r w:rsidRPr="004121BE">
        <w:rPr>
          <w:rFonts w:ascii="Tahoma" w:hAnsi="Tahoma" w:cs="Tahoma"/>
          <w:b/>
          <w:sz w:val="20"/>
          <w:szCs w:val="20"/>
          <w:lang w:val="en-GB"/>
        </w:rPr>
        <w:tab/>
      </w:r>
      <w:r w:rsidRPr="004121BE">
        <w:rPr>
          <w:rFonts w:ascii="Tahoma" w:hAnsi="Tahoma" w:cs="Tahoma"/>
          <w:b/>
          <w:sz w:val="20"/>
          <w:szCs w:val="20"/>
          <w:lang w:val="en-GB"/>
        </w:rPr>
        <w:tab/>
      </w:r>
      <w:smartTag w:uri="urn:schemas-microsoft-com:office:smarttags" w:element="country-region">
        <w:smartTag w:uri="urn:schemas-microsoft-com:office:smarttags" w:element="place">
          <w:r w:rsidRPr="004121BE">
            <w:rPr>
              <w:rFonts w:ascii="Tahoma" w:hAnsi="Tahoma" w:cs="Tahoma"/>
              <w:b/>
              <w:sz w:val="20"/>
              <w:szCs w:val="20"/>
              <w:lang w:val="en-GB"/>
            </w:rPr>
            <w:t>NETHERLANDS</w:t>
          </w:r>
        </w:smartTag>
      </w:smartTag>
      <w:r w:rsidRPr="004121BE">
        <w:rPr>
          <w:rFonts w:ascii="Tahoma" w:hAnsi="Tahoma" w:cs="Tahoma"/>
          <w:b/>
          <w:sz w:val="20"/>
          <w:szCs w:val="20"/>
          <w:lang w:val="en-GB"/>
        </w:rPr>
        <w:t xml:space="preserve"> COASTGUARD</w:t>
      </w:r>
    </w:p>
    <w:p w:rsidR="00EB14F1" w:rsidRPr="00CD6B3D" w:rsidRDefault="00EB14F1" w:rsidP="00566D54">
      <w:pPr>
        <w:rPr>
          <w:rFonts w:ascii="Tahoma" w:hAnsi="Tahoma" w:cs="Tahoma"/>
          <w:b/>
          <w:sz w:val="20"/>
          <w:szCs w:val="20"/>
          <w:lang w:val="en-GB"/>
        </w:rPr>
      </w:pPr>
    </w:p>
    <w:p w:rsidR="00EB14F1" w:rsidRPr="00CD6B3D" w:rsidRDefault="00EB14F1" w:rsidP="00566D54">
      <w:pPr>
        <w:rPr>
          <w:rFonts w:ascii="Tahoma" w:hAnsi="Tahoma" w:cs="Tahoma"/>
          <w:b/>
          <w:sz w:val="20"/>
          <w:szCs w:val="20"/>
          <w:lang w:val="en-GB"/>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8"/>
        <w:gridCol w:w="1679"/>
        <w:gridCol w:w="1662"/>
        <w:gridCol w:w="4941"/>
        <w:gridCol w:w="4720"/>
      </w:tblGrid>
      <w:tr w:rsidR="00AE2576" w:rsidRPr="003A65AF" w:rsidTr="003A65AF">
        <w:trPr>
          <w:cantSplit/>
        </w:trPr>
        <w:tc>
          <w:tcPr>
            <w:tcW w:w="1218" w:type="dxa"/>
          </w:tcPr>
          <w:p w:rsidR="00AE2576" w:rsidRPr="003A65AF" w:rsidRDefault="00AE2576" w:rsidP="00EB14F1">
            <w:pPr>
              <w:rPr>
                <w:rFonts w:ascii="Tahoma" w:hAnsi="Tahoma" w:cs="Tahoma"/>
                <w:sz w:val="20"/>
                <w:szCs w:val="20"/>
                <w:lang w:val="en-GB"/>
              </w:rPr>
            </w:pPr>
            <w:r w:rsidRPr="003A65AF">
              <w:rPr>
                <w:rFonts w:ascii="Tahoma" w:hAnsi="Tahoma" w:cs="Tahoma"/>
                <w:b/>
                <w:sz w:val="20"/>
                <w:szCs w:val="20"/>
                <w:lang w:val="en-GB"/>
              </w:rPr>
              <w:br w:type="page"/>
              <w:t>Section</w:t>
            </w:r>
          </w:p>
        </w:tc>
        <w:tc>
          <w:tcPr>
            <w:tcW w:w="1679" w:type="dxa"/>
          </w:tcPr>
          <w:p w:rsidR="00AE2576" w:rsidRPr="003A65AF" w:rsidRDefault="00AE2576" w:rsidP="003A65AF">
            <w:pPr>
              <w:spacing w:after="0"/>
              <w:rPr>
                <w:rFonts w:ascii="Tahoma" w:hAnsi="Tahoma" w:cs="Tahoma"/>
                <w:sz w:val="20"/>
                <w:szCs w:val="20"/>
                <w:lang w:val="en-GB"/>
              </w:rPr>
            </w:pPr>
            <w:r w:rsidRPr="003A65AF">
              <w:rPr>
                <w:rFonts w:ascii="Tahoma" w:hAnsi="Tahoma" w:cs="Tahoma"/>
                <w:sz w:val="20"/>
                <w:szCs w:val="20"/>
                <w:lang w:val="en-GB"/>
              </w:rPr>
              <w:t>Where</w:t>
            </w:r>
          </w:p>
        </w:tc>
        <w:tc>
          <w:tcPr>
            <w:tcW w:w="1662"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Proposed action</w:t>
            </w:r>
          </w:p>
        </w:tc>
        <w:tc>
          <w:tcPr>
            <w:tcW w:w="4941" w:type="dxa"/>
          </w:tcPr>
          <w:p w:rsidR="00AE2576" w:rsidRPr="003A65AF" w:rsidRDefault="00731A0B" w:rsidP="003A65AF">
            <w:pPr>
              <w:tabs>
                <w:tab w:val="left" w:pos="4470"/>
              </w:tabs>
              <w:rPr>
                <w:rFonts w:ascii="Tahoma" w:hAnsi="Tahoma" w:cs="Tahoma"/>
                <w:sz w:val="20"/>
                <w:szCs w:val="20"/>
                <w:lang w:val="en-GB"/>
              </w:rPr>
            </w:pPr>
            <w:r w:rsidRPr="003A65AF">
              <w:rPr>
                <w:rFonts w:ascii="Tahoma" w:hAnsi="Tahoma" w:cs="Tahoma"/>
                <w:sz w:val="20"/>
                <w:szCs w:val="20"/>
                <w:lang w:val="en-GB"/>
              </w:rPr>
              <w:t xml:space="preserve">Specification of Netherland comments </w:t>
            </w:r>
          </w:p>
        </w:tc>
        <w:tc>
          <w:tcPr>
            <w:tcW w:w="4720" w:type="dxa"/>
          </w:tcPr>
          <w:p w:rsidR="00AE2576" w:rsidRPr="003A65AF" w:rsidRDefault="00731A0B" w:rsidP="003A65AF">
            <w:pPr>
              <w:tabs>
                <w:tab w:val="left" w:pos="4470"/>
              </w:tabs>
              <w:rPr>
                <w:rFonts w:ascii="Tahoma" w:hAnsi="Tahoma" w:cs="Tahoma"/>
                <w:sz w:val="20"/>
                <w:szCs w:val="20"/>
                <w:lang w:val="en-GB"/>
              </w:rPr>
            </w:pPr>
            <w:r w:rsidRPr="003A65AF">
              <w:rPr>
                <w:rFonts w:ascii="Tahoma" w:hAnsi="Tahoma" w:cs="Tahoma"/>
                <w:sz w:val="20"/>
                <w:szCs w:val="20"/>
                <w:lang w:val="en-GB"/>
              </w:rPr>
              <w:t>IALA ANM response</w:t>
            </w:r>
          </w:p>
        </w:tc>
      </w:tr>
      <w:tr w:rsidR="00AE2576" w:rsidRPr="003A65AF" w:rsidTr="003A65AF">
        <w:trPr>
          <w:cantSplit/>
        </w:trPr>
        <w:tc>
          <w:tcPr>
            <w:tcW w:w="1218" w:type="dxa"/>
          </w:tcPr>
          <w:p w:rsidR="00AE2576" w:rsidRPr="003A65AF" w:rsidRDefault="004121BE" w:rsidP="00EB14F1">
            <w:pPr>
              <w:rPr>
                <w:rFonts w:ascii="Tahoma" w:hAnsi="Tahoma" w:cs="Tahoma"/>
                <w:sz w:val="20"/>
                <w:szCs w:val="20"/>
                <w:lang w:val="en-GB"/>
              </w:rPr>
            </w:pPr>
            <w:r>
              <w:rPr>
                <w:rFonts w:ascii="Tahoma" w:hAnsi="Tahoma" w:cs="Tahoma"/>
                <w:sz w:val="20"/>
                <w:szCs w:val="20"/>
                <w:lang w:val="en-GB"/>
              </w:rPr>
              <w:t>1</w:t>
            </w:r>
          </w:p>
        </w:tc>
        <w:tc>
          <w:tcPr>
            <w:tcW w:w="1679" w:type="dxa"/>
          </w:tcPr>
          <w:p w:rsidR="00AE2576" w:rsidRPr="003A65AF" w:rsidRDefault="004121BE" w:rsidP="003A65AF">
            <w:pPr>
              <w:spacing w:after="0"/>
              <w:rPr>
                <w:rFonts w:ascii="Tahoma" w:hAnsi="Tahoma" w:cs="Tahoma"/>
                <w:sz w:val="20"/>
                <w:szCs w:val="20"/>
                <w:lang w:val="en-GB"/>
              </w:rPr>
            </w:pPr>
            <w:r>
              <w:rPr>
                <w:rFonts w:ascii="Tahoma" w:hAnsi="Tahoma" w:cs="Tahoma"/>
                <w:sz w:val="20"/>
                <w:szCs w:val="20"/>
                <w:lang w:val="en-GB"/>
              </w:rPr>
              <w:t>Whole section</w:t>
            </w:r>
          </w:p>
        </w:tc>
        <w:tc>
          <w:tcPr>
            <w:tcW w:w="1662" w:type="dxa"/>
          </w:tcPr>
          <w:p w:rsidR="00AE2576" w:rsidRPr="003A65AF" w:rsidRDefault="004121BE" w:rsidP="00EB14F1">
            <w:pPr>
              <w:rPr>
                <w:rFonts w:ascii="Tahoma" w:hAnsi="Tahoma" w:cs="Tahoma"/>
                <w:sz w:val="20"/>
                <w:szCs w:val="20"/>
                <w:lang w:val="en-GB"/>
              </w:rPr>
            </w:pPr>
            <w:r>
              <w:rPr>
                <w:rFonts w:ascii="Tahoma" w:hAnsi="Tahoma" w:cs="Tahoma"/>
                <w:sz w:val="20"/>
                <w:szCs w:val="20"/>
                <w:lang w:val="en-GB"/>
              </w:rPr>
              <w:t>Needs further clarification and/or discussion</w:t>
            </w:r>
          </w:p>
        </w:tc>
        <w:tc>
          <w:tcPr>
            <w:tcW w:w="4941" w:type="dxa"/>
          </w:tcPr>
          <w:p w:rsidR="00731A0B" w:rsidRPr="003A65AF" w:rsidRDefault="004121BE" w:rsidP="00731A0B">
            <w:pPr>
              <w:rPr>
                <w:rFonts w:ascii="Tahoma" w:hAnsi="Tahoma" w:cs="Tahoma"/>
                <w:sz w:val="20"/>
                <w:szCs w:val="20"/>
                <w:lang w:val="en-GB"/>
              </w:rPr>
            </w:pPr>
            <w:r>
              <w:rPr>
                <w:rFonts w:ascii="Tahoma" w:hAnsi="Tahoma" w:cs="Tahoma"/>
                <w:sz w:val="20"/>
                <w:szCs w:val="20"/>
                <w:lang w:val="en-GB"/>
              </w:rPr>
              <w:t>Section 1 says:</w:t>
            </w:r>
          </w:p>
          <w:p w:rsidR="00731A0B" w:rsidRPr="003A65AF" w:rsidRDefault="004121BE" w:rsidP="003A65AF">
            <w:pPr>
              <w:spacing w:after="0"/>
              <w:rPr>
                <w:rFonts w:ascii="Tahoma" w:hAnsi="Tahoma" w:cs="Tahoma"/>
                <w:i/>
                <w:sz w:val="20"/>
                <w:szCs w:val="20"/>
                <w:lang w:val="en-GB"/>
              </w:rPr>
            </w:pPr>
            <w:r>
              <w:rPr>
                <w:rFonts w:ascii="Tahoma" w:hAnsi="Tahoma" w:cs="Tahoma"/>
                <w:i/>
                <w:sz w:val="20"/>
                <w:szCs w:val="20"/>
                <w:lang w:val="en-GB"/>
              </w:rPr>
              <w:t xml:space="preserve">“Simulation tools are capable of providing realistic and accurate results </w:t>
            </w:r>
            <w:r w:rsidR="008111C6">
              <w:rPr>
                <w:rFonts w:ascii="Tahoma" w:hAnsi="Tahoma" w:cs="Tahoma"/>
                <w:i/>
                <w:sz w:val="20"/>
                <w:szCs w:val="20"/>
                <w:lang w:val="en-GB"/>
              </w:rPr>
              <w:t>to</w:t>
            </w:r>
            <w:r w:rsidR="00731A0B" w:rsidRPr="003A65AF">
              <w:rPr>
                <w:rFonts w:ascii="Tahoma" w:hAnsi="Tahoma" w:cs="Tahoma"/>
                <w:i/>
                <w:sz w:val="20"/>
                <w:szCs w:val="20"/>
                <w:lang w:val="en-GB"/>
              </w:rPr>
              <w:t xml:space="preserve"> input to the investigation and evaluation of channel and port design. The purpose of simulation for </w:t>
            </w:r>
            <w:proofErr w:type="spellStart"/>
            <w:r w:rsidR="00731A0B" w:rsidRPr="003A65AF">
              <w:rPr>
                <w:rFonts w:ascii="Tahoma" w:hAnsi="Tahoma" w:cs="Tahoma"/>
                <w:i/>
                <w:sz w:val="20"/>
                <w:szCs w:val="20"/>
                <w:lang w:val="en-GB"/>
              </w:rPr>
              <w:t>AtoN</w:t>
            </w:r>
            <w:proofErr w:type="spellEnd"/>
            <w:r w:rsidR="00731A0B" w:rsidRPr="003A65AF">
              <w:rPr>
                <w:rFonts w:ascii="Tahoma" w:hAnsi="Tahoma" w:cs="Tahoma"/>
                <w:i/>
                <w:sz w:val="20"/>
                <w:szCs w:val="20"/>
                <w:lang w:val="en-GB"/>
              </w:rPr>
              <w:t xml:space="preserve"> design, planning and evaluation is to identify and mitigate the risks for the mariner operating in a specific waterway, channel and port area. It also includes evaluation of channel layout, placement and technical specification of </w:t>
            </w:r>
            <w:proofErr w:type="spellStart"/>
            <w:r w:rsidR="00731A0B" w:rsidRPr="003A65AF">
              <w:rPr>
                <w:rFonts w:ascii="Tahoma" w:hAnsi="Tahoma" w:cs="Tahoma"/>
                <w:i/>
                <w:sz w:val="20"/>
                <w:szCs w:val="20"/>
                <w:lang w:val="en-GB"/>
              </w:rPr>
              <w:t>AtoN</w:t>
            </w:r>
            <w:proofErr w:type="spellEnd"/>
            <w:r w:rsidR="00731A0B" w:rsidRPr="003A65AF">
              <w:rPr>
                <w:rFonts w:ascii="Tahoma" w:hAnsi="Tahoma" w:cs="Tahoma"/>
                <w:i/>
                <w:sz w:val="20"/>
                <w:szCs w:val="20"/>
                <w:lang w:val="en-GB"/>
              </w:rPr>
              <w:t xml:space="preserve"> and manoeuvring aspects."</w:t>
            </w:r>
          </w:p>
          <w:p w:rsidR="00731A0B" w:rsidRPr="003A65AF" w:rsidRDefault="00731A0B" w:rsidP="00731A0B">
            <w:pPr>
              <w:rPr>
                <w:rFonts w:ascii="Tahoma" w:hAnsi="Tahoma" w:cs="Tahoma"/>
                <w:sz w:val="20"/>
                <w:szCs w:val="20"/>
                <w:lang w:val="en-GB"/>
              </w:rPr>
            </w:pPr>
          </w:p>
          <w:p w:rsidR="00731A0B" w:rsidRPr="003A65AF" w:rsidRDefault="00731A0B" w:rsidP="003A65AF">
            <w:pPr>
              <w:spacing w:after="0" w:line="240" w:lineRule="auto"/>
              <w:rPr>
                <w:rFonts w:ascii="Tahoma" w:eastAsia="Times New Roman" w:hAnsi="Tahoma" w:cs="Tahoma"/>
                <w:color w:val="000000"/>
                <w:sz w:val="20"/>
                <w:szCs w:val="20"/>
                <w:lang w:val="en-GB" w:eastAsia="nl-NL"/>
              </w:rPr>
            </w:pPr>
            <w:r w:rsidRPr="003A65AF">
              <w:rPr>
                <w:rFonts w:ascii="Tahoma" w:eastAsia="Times New Roman" w:hAnsi="Tahoma" w:cs="Tahoma"/>
                <w:color w:val="000000"/>
                <w:sz w:val="20"/>
                <w:szCs w:val="20"/>
                <w:lang w:val="en-GB" w:eastAsia="nl-NL"/>
              </w:rPr>
              <w:t>With this text it is suggested that the outcome/results of the simulations will provide a good prediction of the expected practice. However, appearances are deceptive as each model is only a restriction of reality.</w:t>
            </w:r>
          </w:p>
          <w:p w:rsidR="00731A0B" w:rsidRPr="003A65AF" w:rsidRDefault="00731A0B" w:rsidP="003A65AF">
            <w:pPr>
              <w:spacing w:after="0" w:line="240" w:lineRule="auto"/>
              <w:rPr>
                <w:rFonts w:ascii="Tahoma" w:eastAsia="Times New Roman" w:hAnsi="Tahoma" w:cs="Tahoma"/>
                <w:color w:val="000000"/>
                <w:sz w:val="20"/>
                <w:szCs w:val="20"/>
                <w:lang w:val="en-GB" w:eastAsia="nl-NL"/>
              </w:rPr>
            </w:pPr>
            <w:r w:rsidRPr="003A65AF">
              <w:rPr>
                <w:rFonts w:ascii="Tahoma" w:eastAsia="Times New Roman" w:hAnsi="Tahoma" w:cs="Tahoma"/>
                <w:color w:val="000000"/>
                <w:sz w:val="20"/>
                <w:szCs w:val="20"/>
                <w:lang w:val="en-GB" w:eastAsia="nl-NL"/>
              </w:rPr>
              <w:t xml:space="preserve">To our opinion it will be an improvement to the text to </w:t>
            </w:r>
            <w:r w:rsidRPr="003A65AF">
              <w:rPr>
                <w:rFonts w:ascii="Tahoma" w:eastAsia="Times New Roman" w:hAnsi="Tahoma" w:cs="Tahoma"/>
                <w:i/>
                <w:color w:val="000000"/>
                <w:sz w:val="20"/>
                <w:szCs w:val="20"/>
                <w:lang w:val="en-GB" w:eastAsia="nl-NL"/>
              </w:rPr>
              <w:t>“recommend simulation tools as aids to enhance the process of weighing the various alternatives (e.g. designs or safety measures)”.</w:t>
            </w:r>
            <w:r w:rsidRPr="003A65AF">
              <w:rPr>
                <w:rFonts w:ascii="Tahoma" w:eastAsia="Times New Roman" w:hAnsi="Tahoma" w:cs="Tahoma"/>
                <w:color w:val="000000"/>
                <w:sz w:val="20"/>
                <w:szCs w:val="20"/>
                <w:lang w:val="en-GB" w:eastAsia="nl-NL"/>
              </w:rPr>
              <w:t xml:space="preserve">  </w:t>
            </w:r>
          </w:p>
          <w:p w:rsidR="00AE2576" w:rsidRPr="003A65AF" w:rsidRDefault="00731A0B" w:rsidP="003A65AF">
            <w:pPr>
              <w:spacing w:after="0"/>
              <w:rPr>
                <w:rFonts w:ascii="Tahoma" w:hAnsi="Tahoma" w:cs="Tahoma"/>
                <w:sz w:val="20"/>
                <w:szCs w:val="20"/>
                <w:lang w:val="en-GB"/>
              </w:rPr>
            </w:pPr>
            <w:r w:rsidRPr="003A65AF">
              <w:rPr>
                <w:rFonts w:ascii="Tahoma" w:eastAsia="Times New Roman" w:hAnsi="Tahoma" w:cs="Tahoma"/>
                <w:color w:val="000000"/>
                <w:sz w:val="20"/>
                <w:szCs w:val="20"/>
                <w:lang w:val="en-GB" w:eastAsia="nl-NL"/>
              </w:rPr>
              <w:t>The relative differences of simulation results are valuable; however the absolute results are just a restricted approach of what may be expected.</w:t>
            </w:r>
          </w:p>
        </w:tc>
        <w:tc>
          <w:tcPr>
            <w:tcW w:w="4720" w:type="dxa"/>
          </w:tcPr>
          <w:p w:rsidR="00DD7E02" w:rsidRDefault="008111C6" w:rsidP="00AE2576">
            <w:pPr>
              <w:rPr>
                <w:rFonts w:ascii="Tahoma" w:eastAsia="Times New Roman" w:hAnsi="Tahoma" w:cs="Tahoma"/>
                <w:color w:val="000000"/>
                <w:sz w:val="20"/>
                <w:szCs w:val="20"/>
                <w:lang w:val="en-GB" w:eastAsia="nl-NL"/>
              </w:rPr>
            </w:pPr>
            <w:r>
              <w:rPr>
                <w:rFonts w:ascii="Tahoma" w:eastAsia="Times New Roman" w:hAnsi="Tahoma" w:cs="Tahoma"/>
                <w:color w:val="000000"/>
                <w:sz w:val="20"/>
                <w:szCs w:val="20"/>
                <w:lang w:val="en-GB" w:eastAsia="nl-NL"/>
              </w:rPr>
              <w:t>Comments noted and the text is revised as indicated</w:t>
            </w:r>
            <w:r w:rsidR="00661E5F">
              <w:rPr>
                <w:rFonts w:ascii="Tahoma" w:eastAsia="Times New Roman" w:hAnsi="Tahoma" w:cs="Tahoma"/>
                <w:color w:val="000000"/>
                <w:sz w:val="20"/>
                <w:szCs w:val="20"/>
                <w:lang w:val="en-GB" w:eastAsia="nl-NL"/>
              </w:rPr>
              <w:t xml:space="preserve"> below.</w:t>
            </w:r>
          </w:p>
          <w:p w:rsidR="00661E5F" w:rsidRPr="00661E5F" w:rsidRDefault="00661E5F" w:rsidP="00661E5F">
            <w:pPr>
              <w:pStyle w:val="PARAGRAPH"/>
              <w:snapToGrid/>
              <w:spacing w:before="0"/>
              <w:rPr>
                <w:rFonts w:ascii="Tahoma" w:hAnsi="Tahoma" w:cs="Tahoma"/>
                <w:color w:val="000000"/>
                <w:spacing w:val="0"/>
                <w:sz w:val="20"/>
                <w:szCs w:val="20"/>
                <w:lang w:eastAsia="nl-NL"/>
              </w:rPr>
            </w:pPr>
            <w:r w:rsidRPr="00661E5F">
              <w:rPr>
                <w:rFonts w:ascii="Tahoma" w:hAnsi="Tahoma" w:cs="Tahoma"/>
                <w:color w:val="000000"/>
                <w:spacing w:val="0"/>
                <w:sz w:val="20"/>
                <w:szCs w:val="20"/>
                <w:lang w:eastAsia="nl-NL"/>
              </w:rPr>
              <w:t xml:space="preserve">Simulation tools are capable of providing realistic and accurate results as input to the investigation and evaluation of channel and port design. The purpose of simulation for </w:t>
            </w:r>
            <w:proofErr w:type="spellStart"/>
            <w:r w:rsidRPr="00661E5F">
              <w:rPr>
                <w:rFonts w:ascii="Tahoma" w:hAnsi="Tahoma" w:cs="Tahoma"/>
                <w:color w:val="000000"/>
                <w:spacing w:val="0"/>
                <w:sz w:val="20"/>
                <w:szCs w:val="20"/>
                <w:lang w:eastAsia="nl-NL"/>
              </w:rPr>
              <w:t>AtoN</w:t>
            </w:r>
            <w:proofErr w:type="spellEnd"/>
            <w:r w:rsidRPr="00661E5F">
              <w:rPr>
                <w:rFonts w:ascii="Tahoma" w:hAnsi="Tahoma" w:cs="Tahoma"/>
                <w:color w:val="000000"/>
                <w:spacing w:val="0"/>
                <w:sz w:val="20"/>
                <w:szCs w:val="20"/>
                <w:lang w:eastAsia="nl-NL"/>
              </w:rPr>
              <w:t xml:space="preserve"> design, planning and evaluation is to identify and mitigate the risks </w:t>
            </w:r>
            <w:r w:rsidRPr="00661E5F">
              <w:rPr>
                <w:rFonts w:ascii="Tahoma" w:hAnsi="Tahoma" w:cs="Tahoma"/>
                <w:color w:val="000000"/>
                <w:spacing w:val="0"/>
                <w:sz w:val="20"/>
                <w:szCs w:val="20"/>
                <w:highlight w:val="yellow"/>
                <w:lang w:eastAsia="nl-NL"/>
              </w:rPr>
              <w:t>(quantitatively)</w:t>
            </w:r>
            <w:r w:rsidRPr="00661E5F">
              <w:rPr>
                <w:rFonts w:ascii="Tahoma" w:hAnsi="Tahoma" w:cs="Tahoma"/>
                <w:color w:val="000000"/>
                <w:spacing w:val="0"/>
                <w:sz w:val="20"/>
                <w:szCs w:val="20"/>
                <w:lang w:eastAsia="nl-NL"/>
              </w:rPr>
              <w:t xml:space="preserve"> for the mariner operating in a specific waterway, channel and port area. It also includes evaluation </w:t>
            </w:r>
            <w:r w:rsidRPr="00661E5F">
              <w:rPr>
                <w:rFonts w:ascii="Tahoma" w:hAnsi="Tahoma" w:cs="Tahoma"/>
                <w:color w:val="000000"/>
                <w:spacing w:val="0"/>
                <w:sz w:val="20"/>
                <w:szCs w:val="20"/>
                <w:highlight w:val="yellow"/>
                <w:lang w:eastAsia="nl-NL"/>
              </w:rPr>
              <w:t>(qualitatively)</w:t>
            </w:r>
            <w:r w:rsidRPr="00661E5F">
              <w:rPr>
                <w:rFonts w:ascii="Tahoma" w:hAnsi="Tahoma" w:cs="Tahoma"/>
                <w:color w:val="000000"/>
                <w:spacing w:val="0"/>
                <w:sz w:val="20"/>
                <w:szCs w:val="20"/>
                <w:lang w:eastAsia="nl-NL"/>
              </w:rPr>
              <w:t xml:space="preserve"> of channel layout, placement and technical specification of </w:t>
            </w:r>
            <w:proofErr w:type="spellStart"/>
            <w:r w:rsidRPr="00661E5F">
              <w:rPr>
                <w:rFonts w:ascii="Tahoma" w:hAnsi="Tahoma" w:cs="Tahoma"/>
                <w:color w:val="000000"/>
                <w:spacing w:val="0"/>
                <w:sz w:val="20"/>
                <w:szCs w:val="20"/>
                <w:lang w:eastAsia="nl-NL"/>
              </w:rPr>
              <w:t>AtoN</w:t>
            </w:r>
            <w:proofErr w:type="spellEnd"/>
            <w:r w:rsidRPr="00661E5F">
              <w:rPr>
                <w:rFonts w:ascii="Tahoma" w:hAnsi="Tahoma" w:cs="Tahoma"/>
                <w:color w:val="000000"/>
                <w:spacing w:val="0"/>
                <w:sz w:val="20"/>
                <w:szCs w:val="20"/>
                <w:lang w:eastAsia="nl-NL"/>
              </w:rPr>
              <w:t xml:space="preserve"> and manoeuvring aspects. </w:t>
            </w:r>
          </w:p>
          <w:p w:rsidR="00661E5F" w:rsidRDefault="00661E5F" w:rsidP="00AE2576">
            <w:pPr>
              <w:rPr>
                <w:rFonts w:ascii="Tahoma" w:eastAsia="Times New Roman" w:hAnsi="Tahoma" w:cs="Tahoma"/>
                <w:color w:val="000000"/>
                <w:sz w:val="20"/>
                <w:szCs w:val="20"/>
                <w:lang w:val="en-GB" w:eastAsia="nl-NL"/>
              </w:rPr>
            </w:pPr>
          </w:p>
          <w:p w:rsidR="008111C6" w:rsidRPr="003A65AF" w:rsidRDefault="008111C6" w:rsidP="00AE2576">
            <w:pPr>
              <w:numPr>
                <w:ins w:id="0" w:author="pks" w:date="2010-10-14T12:38:00Z"/>
              </w:numPr>
              <w:rPr>
                <w:rFonts w:ascii="Tahoma" w:eastAsia="Times New Roman" w:hAnsi="Tahoma" w:cs="Tahoma"/>
                <w:color w:val="000000"/>
                <w:sz w:val="20"/>
                <w:szCs w:val="20"/>
                <w:lang w:val="en-GB" w:eastAsia="nl-NL"/>
              </w:rPr>
            </w:pPr>
          </w:p>
          <w:p w:rsidR="00DD7E02" w:rsidRPr="003A65AF" w:rsidRDefault="00DD7E02" w:rsidP="00AE2576">
            <w:pPr>
              <w:rPr>
                <w:rFonts w:ascii="Tahoma" w:hAnsi="Tahoma" w:cs="Tahoma"/>
                <w:sz w:val="20"/>
                <w:szCs w:val="20"/>
                <w:lang w:val="en-GB"/>
              </w:rPr>
            </w:pPr>
          </w:p>
        </w:tc>
      </w:tr>
      <w:tr w:rsidR="00AE2576" w:rsidRPr="003A65AF" w:rsidTr="003A65AF">
        <w:trPr>
          <w:cantSplit/>
        </w:trPr>
        <w:tc>
          <w:tcPr>
            <w:tcW w:w="1218" w:type="dxa"/>
          </w:tcPr>
          <w:p w:rsidR="00AE2576" w:rsidRPr="003A65AF" w:rsidRDefault="004121BE" w:rsidP="00EB14F1">
            <w:pPr>
              <w:rPr>
                <w:rFonts w:ascii="Tahoma" w:hAnsi="Tahoma" w:cs="Tahoma"/>
                <w:sz w:val="20"/>
                <w:szCs w:val="20"/>
                <w:lang w:val="en-GB"/>
              </w:rPr>
            </w:pPr>
            <w:r>
              <w:rPr>
                <w:rFonts w:ascii="Tahoma" w:hAnsi="Tahoma" w:cs="Tahoma"/>
                <w:sz w:val="20"/>
                <w:szCs w:val="20"/>
                <w:lang w:val="en-GB"/>
              </w:rPr>
              <w:t>4.1</w:t>
            </w:r>
          </w:p>
        </w:tc>
        <w:tc>
          <w:tcPr>
            <w:tcW w:w="1679" w:type="dxa"/>
          </w:tcPr>
          <w:p w:rsidR="00AE2576" w:rsidRPr="003A65AF" w:rsidRDefault="004121BE" w:rsidP="003A65AF">
            <w:pPr>
              <w:spacing w:after="0"/>
              <w:rPr>
                <w:rFonts w:ascii="Tahoma" w:hAnsi="Tahoma" w:cs="Tahoma"/>
                <w:sz w:val="20"/>
                <w:szCs w:val="20"/>
                <w:lang w:val="en-GB"/>
              </w:rPr>
            </w:pPr>
            <w:r>
              <w:rPr>
                <w:rFonts w:ascii="Tahoma" w:hAnsi="Tahoma" w:cs="Tahoma"/>
                <w:sz w:val="20"/>
                <w:szCs w:val="20"/>
                <w:lang w:val="en-GB"/>
              </w:rPr>
              <w:t xml:space="preserve">After 1st 2 bulleted items </w:t>
            </w:r>
          </w:p>
        </w:tc>
        <w:tc>
          <w:tcPr>
            <w:tcW w:w="1662" w:type="dxa"/>
          </w:tcPr>
          <w:p w:rsidR="00AE2576" w:rsidRPr="003A65AF" w:rsidRDefault="004121BE" w:rsidP="00EB14F1">
            <w:pPr>
              <w:rPr>
                <w:rFonts w:ascii="Tahoma" w:hAnsi="Tahoma" w:cs="Tahoma"/>
                <w:sz w:val="20"/>
                <w:szCs w:val="20"/>
                <w:lang w:val="en-GB"/>
              </w:rPr>
            </w:pPr>
            <w:r>
              <w:rPr>
                <w:rFonts w:ascii="Tahoma" w:hAnsi="Tahoma" w:cs="Tahoma"/>
                <w:sz w:val="20"/>
                <w:szCs w:val="20"/>
                <w:lang w:val="en-GB"/>
              </w:rPr>
              <w:t>Delete</w:t>
            </w:r>
          </w:p>
        </w:tc>
        <w:tc>
          <w:tcPr>
            <w:tcW w:w="4941" w:type="dxa"/>
          </w:tcPr>
          <w:p w:rsidR="00AE2576" w:rsidRPr="003A65AF" w:rsidRDefault="004121BE" w:rsidP="003A65AF">
            <w:pPr>
              <w:spacing w:after="0"/>
              <w:rPr>
                <w:rFonts w:ascii="Tahoma" w:hAnsi="Tahoma" w:cs="Tahoma"/>
                <w:sz w:val="20"/>
                <w:szCs w:val="20"/>
                <w:lang w:val="en-GB"/>
              </w:rPr>
            </w:pPr>
            <w:r>
              <w:rPr>
                <w:rFonts w:ascii="Tahoma" w:hAnsi="Tahoma" w:cs="Tahoma"/>
                <w:sz w:val="20"/>
                <w:szCs w:val="20"/>
                <w:lang w:val="en-GB"/>
              </w:rPr>
              <w:t xml:space="preserve">; </w:t>
            </w:r>
          </w:p>
          <w:p w:rsidR="00AE2576" w:rsidRPr="003A65AF" w:rsidRDefault="00AE2576" w:rsidP="003A65AF">
            <w:pPr>
              <w:spacing w:after="0"/>
              <w:rPr>
                <w:rFonts w:ascii="Tahoma" w:hAnsi="Tahoma" w:cs="Tahoma"/>
                <w:sz w:val="20"/>
                <w:szCs w:val="20"/>
                <w:lang w:val="en-GB"/>
              </w:rPr>
            </w:pPr>
          </w:p>
        </w:tc>
        <w:tc>
          <w:tcPr>
            <w:tcW w:w="4720" w:type="dxa"/>
          </w:tcPr>
          <w:p w:rsidR="00AE2576" w:rsidRPr="003A65AF" w:rsidRDefault="00661E5F" w:rsidP="00661E5F">
            <w:pPr>
              <w:spacing w:after="0"/>
              <w:rPr>
                <w:rFonts w:ascii="Tahoma" w:hAnsi="Tahoma" w:cs="Tahoma"/>
                <w:sz w:val="20"/>
                <w:szCs w:val="20"/>
                <w:lang w:val="en-GB"/>
              </w:rPr>
            </w:pPr>
            <w:r>
              <w:rPr>
                <w:rFonts w:ascii="Tahoma" w:hAnsi="Tahoma" w:cs="Tahoma"/>
                <w:sz w:val="20"/>
                <w:szCs w:val="20"/>
                <w:lang w:val="en-GB"/>
              </w:rPr>
              <w:t>Noted and revised</w:t>
            </w:r>
          </w:p>
        </w:tc>
      </w:tr>
      <w:tr w:rsidR="00AE2576" w:rsidRPr="003A65AF" w:rsidTr="003A65AF">
        <w:trPr>
          <w:cantSplit/>
        </w:trPr>
        <w:tc>
          <w:tcPr>
            <w:tcW w:w="1218" w:type="dxa"/>
          </w:tcPr>
          <w:p w:rsidR="00AE2576" w:rsidRPr="003A65AF" w:rsidRDefault="004121BE" w:rsidP="00EB14F1">
            <w:pPr>
              <w:rPr>
                <w:rFonts w:ascii="Tahoma" w:hAnsi="Tahoma" w:cs="Tahoma"/>
                <w:sz w:val="20"/>
                <w:szCs w:val="20"/>
                <w:lang w:val="en-GB"/>
              </w:rPr>
            </w:pPr>
            <w:r>
              <w:rPr>
                <w:rFonts w:ascii="Tahoma" w:hAnsi="Tahoma" w:cs="Tahoma"/>
                <w:sz w:val="20"/>
                <w:szCs w:val="20"/>
                <w:lang w:val="en-GB"/>
              </w:rPr>
              <w:lastRenderedPageBreak/>
              <w:t>5</w:t>
            </w:r>
          </w:p>
        </w:tc>
        <w:tc>
          <w:tcPr>
            <w:tcW w:w="1679" w:type="dxa"/>
          </w:tcPr>
          <w:p w:rsidR="00AE2576" w:rsidRPr="003A65AF" w:rsidRDefault="004121BE" w:rsidP="00EB14F1">
            <w:pPr>
              <w:rPr>
                <w:rFonts w:ascii="Tahoma" w:hAnsi="Tahoma" w:cs="Tahoma"/>
                <w:sz w:val="20"/>
                <w:szCs w:val="20"/>
                <w:lang w:val="en-GB"/>
              </w:rPr>
            </w:pPr>
            <w:r>
              <w:rPr>
                <w:rFonts w:ascii="Tahoma" w:hAnsi="Tahoma" w:cs="Tahoma"/>
                <w:sz w:val="20"/>
                <w:szCs w:val="20"/>
                <w:lang w:val="en-GB"/>
              </w:rPr>
              <w:t>Whole section</w:t>
            </w:r>
          </w:p>
        </w:tc>
        <w:tc>
          <w:tcPr>
            <w:tcW w:w="1662" w:type="dxa"/>
          </w:tcPr>
          <w:p w:rsidR="00AE2576" w:rsidRPr="003A65AF" w:rsidRDefault="004121BE" w:rsidP="00EB14F1">
            <w:pPr>
              <w:rPr>
                <w:rFonts w:ascii="Tahoma" w:hAnsi="Tahoma" w:cs="Tahoma"/>
                <w:sz w:val="20"/>
                <w:szCs w:val="20"/>
                <w:lang w:val="en-GB"/>
              </w:rPr>
            </w:pPr>
            <w:r>
              <w:rPr>
                <w:rFonts w:ascii="Tahoma" w:hAnsi="Tahoma" w:cs="Tahoma"/>
                <w:sz w:val="20"/>
                <w:szCs w:val="20"/>
                <w:lang w:val="en-GB"/>
              </w:rPr>
              <w:t>New text</w:t>
            </w:r>
          </w:p>
        </w:tc>
        <w:tc>
          <w:tcPr>
            <w:tcW w:w="4941" w:type="dxa"/>
          </w:tcPr>
          <w:p w:rsidR="00AE2576" w:rsidRPr="003A65AF" w:rsidRDefault="004121BE" w:rsidP="00EB14F1">
            <w:pPr>
              <w:rPr>
                <w:rFonts w:ascii="Tahoma" w:hAnsi="Tahoma" w:cs="Tahoma"/>
                <w:sz w:val="20"/>
                <w:szCs w:val="20"/>
                <w:lang w:val="en-GB"/>
              </w:rPr>
            </w:pPr>
            <w:r>
              <w:rPr>
                <w:rFonts w:ascii="Tahoma" w:hAnsi="Tahoma" w:cs="Tahoma"/>
                <w:sz w:val="20"/>
                <w:szCs w:val="20"/>
                <w:lang w:val="en-GB"/>
              </w:rPr>
              <w:t>See attachment I</w:t>
            </w:r>
          </w:p>
          <w:p w:rsidR="00AE2576" w:rsidRPr="003A65AF" w:rsidRDefault="00AE2576" w:rsidP="00EB14F1">
            <w:pPr>
              <w:rPr>
                <w:rFonts w:ascii="Tahoma" w:hAnsi="Tahoma" w:cs="Tahoma"/>
                <w:sz w:val="20"/>
                <w:szCs w:val="20"/>
                <w:lang w:val="en-GB"/>
              </w:rPr>
            </w:pPr>
          </w:p>
        </w:tc>
        <w:tc>
          <w:tcPr>
            <w:tcW w:w="4720" w:type="dxa"/>
          </w:tcPr>
          <w:p w:rsidR="00AE2576" w:rsidRPr="003A65AF" w:rsidRDefault="004121BE" w:rsidP="00EB14F1">
            <w:pPr>
              <w:rPr>
                <w:rFonts w:ascii="Tahoma" w:hAnsi="Tahoma" w:cs="Tahoma"/>
                <w:sz w:val="20"/>
                <w:szCs w:val="20"/>
                <w:lang w:val="en-GB"/>
              </w:rPr>
            </w:pPr>
            <w:r>
              <w:rPr>
                <w:rFonts w:ascii="Tahoma" w:hAnsi="Tahoma" w:cs="Tahoma"/>
                <w:sz w:val="20"/>
                <w:szCs w:val="20"/>
                <w:lang w:val="en-GB"/>
              </w:rPr>
              <w:t xml:space="preserve">It is assumed the Attachment I is suggested to be included </w:t>
            </w:r>
            <w:r w:rsidR="00CD6B3D" w:rsidRPr="003A65AF">
              <w:rPr>
                <w:rFonts w:ascii="Tahoma" w:hAnsi="Tahoma" w:cs="Tahoma"/>
                <w:sz w:val="20"/>
                <w:szCs w:val="20"/>
                <w:lang w:val="en-GB"/>
              </w:rPr>
              <w:t>in Annex A, section 5 and not Section 5, which is covering planning</w:t>
            </w:r>
          </w:p>
          <w:p w:rsidR="00BE6C5A" w:rsidRDefault="00CD6B3D" w:rsidP="00CD6B3D">
            <w:pPr>
              <w:rPr>
                <w:rFonts w:ascii="Tahoma" w:eastAsia="Times New Roman" w:hAnsi="Tahoma" w:cs="Tahoma"/>
                <w:color w:val="000000"/>
                <w:sz w:val="20"/>
                <w:szCs w:val="20"/>
                <w:lang w:val="en-GB" w:eastAsia="nl-NL"/>
              </w:rPr>
            </w:pPr>
            <w:r w:rsidRPr="003A65AF">
              <w:rPr>
                <w:rFonts w:ascii="Tahoma" w:eastAsia="Times New Roman" w:hAnsi="Tahoma" w:cs="Tahoma"/>
                <w:color w:val="000000"/>
                <w:sz w:val="20"/>
                <w:szCs w:val="20"/>
                <w:lang w:val="en-GB" w:eastAsia="nl-NL"/>
              </w:rPr>
              <w:t xml:space="preserve">ANM Acknowledge the </w:t>
            </w:r>
            <w:r w:rsidR="00870E22" w:rsidRPr="003A65AF">
              <w:rPr>
                <w:rFonts w:ascii="Tahoma" w:eastAsia="Times New Roman" w:hAnsi="Tahoma" w:cs="Tahoma"/>
                <w:color w:val="000000"/>
                <w:sz w:val="20"/>
                <w:szCs w:val="20"/>
                <w:lang w:val="en-GB" w:eastAsia="nl-NL"/>
              </w:rPr>
              <w:t>content of the suggested Attach</w:t>
            </w:r>
            <w:r w:rsidRPr="003A65AF">
              <w:rPr>
                <w:rFonts w:ascii="Tahoma" w:eastAsia="Times New Roman" w:hAnsi="Tahoma" w:cs="Tahoma"/>
                <w:color w:val="000000"/>
                <w:sz w:val="20"/>
                <w:szCs w:val="20"/>
                <w:lang w:val="en-GB" w:eastAsia="nl-NL"/>
              </w:rPr>
              <w:t>m</w:t>
            </w:r>
            <w:r w:rsidR="00870E22" w:rsidRPr="003A65AF">
              <w:rPr>
                <w:rFonts w:ascii="Tahoma" w:eastAsia="Times New Roman" w:hAnsi="Tahoma" w:cs="Tahoma"/>
                <w:color w:val="000000"/>
                <w:sz w:val="20"/>
                <w:szCs w:val="20"/>
                <w:lang w:val="en-GB" w:eastAsia="nl-NL"/>
              </w:rPr>
              <w:t>e</w:t>
            </w:r>
            <w:r w:rsidRPr="003A65AF">
              <w:rPr>
                <w:rFonts w:ascii="Tahoma" w:eastAsia="Times New Roman" w:hAnsi="Tahoma" w:cs="Tahoma"/>
                <w:color w:val="000000"/>
                <w:sz w:val="20"/>
                <w:szCs w:val="20"/>
                <w:lang w:val="en-GB" w:eastAsia="nl-NL"/>
              </w:rPr>
              <w:t xml:space="preserve">nt I. </w:t>
            </w:r>
            <w:r w:rsidR="00BE6C5A">
              <w:rPr>
                <w:rFonts w:ascii="Tahoma" w:eastAsia="Times New Roman" w:hAnsi="Tahoma" w:cs="Tahoma"/>
                <w:color w:val="000000"/>
                <w:sz w:val="20"/>
                <w:szCs w:val="20"/>
                <w:lang w:val="en-GB" w:eastAsia="nl-NL"/>
              </w:rPr>
              <w:t>However, it is felt that the current guideline should be kept at high level without going into too many details. Consequently the</w:t>
            </w:r>
            <w:r w:rsidR="006B38A3">
              <w:rPr>
                <w:rFonts w:ascii="Tahoma" w:eastAsia="Times New Roman" w:hAnsi="Tahoma" w:cs="Tahoma"/>
                <w:color w:val="000000"/>
                <w:sz w:val="20"/>
                <w:szCs w:val="20"/>
                <w:lang w:val="en-GB" w:eastAsia="nl-NL"/>
              </w:rPr>
              <w:t xml:space="preserve"> </w:t>
            </w:r>
            <w:r w:rsidR="00BE6C5A">
              <w:rPr>
                <w:rFonts w:ascii="Tahoma" w:eastAsia="Times New Roman" w:hAnsi="Tahoma" w:cs="Tahoma"/>
                <w:color w:val="000000"/>
                <w:sz w:val="20"/>
                <w:szCs w:val="20"/>
                <w:lang w:val="en-GB" w:eastAsia="nl-NL"/>
              </w:rPr>
              <w:t>comment has led to a discussion of a suite of IALA guidelines</w:t>
            </w:r>
            <w:r w:rsidR="00661E5F">
              <w:rPr>
                <w:rFonts w:ascii="Tahoma" w:eastAsia="Times New Roman" w:hAnsi="Tahoma" w:cs="Tahoma"/>
                <w:color w:val="000000"/>
                <w:sz w:val="20"/>
                <w:szCs w:val="20"/>
                <w:lang w:val="en-GB" w:eastAsia="nl-NL"/>
              </w:rPr>
              <w:t xml:space="preserve"> hereunder a possible guideline on risk assessment tools</w:t>
            </w:r>
            <w:r w:rsidR="00BE6C5A">
              <w:rPr>
                <w:rFonts w:ascii="Tahoma" w:eastAsia="Times New Roman" w:hAnsi="Tahoma" w:cs="Tahoma"/>
                <w:color w:val="000000"/>
                <w:sz w:val="20"/>
                <w:szCs w:val="20"/>
                <w:lang w:val="en-GB" w:eastAsia="nl-NL"/>
              </w:rPr>
              <w:t xml:space="preserve">. </w:t>
            </w:r>
          </w:p>
          <w:p w:rsidR="00CD6B3D" w:rsidRPr="003A65AF" w:rsidRDefault="00CD6B3D" w:rsidP="00CD6B3D">
            <w:pPr>
              <w:numPr>
                <w:ins w:id="1" w:author="pks" w:date="2010-10-14T12:45:00Z"/>
              </w:numPr>
              <w:rPr>
                <w:rFonts w:ascii="Tahoma" w:hAnsi="Tahoma" w:cs="Tahoma"/>
                <w:sz w:val="20"/>
                <w:szCs w:val="20"/>
                <w:lang w:val="en-GB"/>
              </w:rPr>
            </w:pPr>
          </w:p>
        </w:tc>
      </w:tr>
      <w:tr w:rsidR="00AE2576" w:rsidRPr="003A65AF" w:rsidTr="003A65AF">
        <w:trPr>
          <w:cantSplit/>
        </w:trPr>
        <w:tc>
          <w:tcPr>
            <w:tcW w:w="1218"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6</w:t>
            </w:r>
          </w:p>
        </w:tc>
        <w:tc>
          <w:tcPr>
            <w:tcW w:w="1679"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List of cap</w:t>
            </w:r>
          </w:p>
        </w:tc>
        <w:tc>
          <w:tcPr>
            <w:tcW w:w="1662"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Add</w:t>
            </w:r>
          </w:p>
        </w:tc>
        <w:tc>
          <w:tcPr>
            <w:tcW w:w="4941" w:type="dxa"/>
          </w:tcPr>
          <w:p w:rsidR="00AE2576" w:rsidRPr="003A65AF" w:rsidRDefault="00AE2576" w:rsidP="003A65AF">
            <w:pPr>
              <w:numPr>
                <w:ilvl w:val="0"/>
                <w:numId w:val="2"/>
              </w:numPr>
              <w:rPr>
                <w:rFonts w:ascii="Tahoma" w:hAnsi="Tahoma" w:cs="Tahoma"/>
                <w:sz w:val="20"/>
                <w:szCs w:val="20"/>
                <w:lang w:val="en-GB"/>
              </w:rPr>
            </w:pPr>
            <w:r w:rsidRPr="003A65AF">
              <w:rPr>
                <w:rFonts w:ascii="Tahoma" w:hAnsi="Tahoma" w:cs="Tahoma"/>
                <w:sz w:val="20"/>
                <w:szCs w:val="20"/>
                <w:lang w:val="en-GB"/>
              </w:rPr>
              <w:t>calculation of hydrodynamic interaction forces and moments between vessels</w:t>
            </w:r>
          </w:p>
          <w:p w:rsidR="00AE2576" w:rsidRPr="003A65AF" w:rsidRDefault="00AE2576" w:rsidP="003A65AF">
            <w:pPr>
              <w:numPr>
                <w:ilvl w:val="0"/>
                <w:numId w:val="2"/>
              </w:numPr>
              <w:rPr>
                <w:rFonts w:ascii="Tahoma" w:hAnsi="Tahoma" w:cs="Tahoma"/>
                <w:sz w:val="20"/>
                <w:szCs w:val="20"/>
                <w:lang w:val="en-GB"/>
              </w:rPr>
            </w:pPr>
            <w:r w:rsidRPr="003A65AF">
              <w:rPr>
                <w:rFonts w:ascii="Tahoma" w:hAnsi="Tahoma" w:cs="Tahoma"/>
                <w:sz w:val="20"/>
                <w:szCs w:val="20"/>
                <w:lang w:val="en-GB"/>
              </w:rPr>
              <w:t>need to simulate manoeuvring behaviour of tugs, and which way the tugs need to be controlled</w:t>
            </w:r>
          </w:p>
          <w:p w:rsidR="00AE2576" w:rsidRPr="003A65AF" w:rsidRDefault="00AE2576" w:rsidP="00AE2576">
            <w:pPr>
              <w:rPr>
                <w:rFonts w:ascii="Tahoma" w:hAnsi="Tahoma" w:cs="Tahoma"/>
                <w:sz w:val="20"/>
                <w:szCs w:val="20"/>
                <w:lang w:val="en-GB"/>
              </w:rPr>
            </w:pPr>
          </w:p>
        </w:tc>
        <w:tc>
          <w:tcPr>
            <w:tcW w:w="4720" w:type="dxa"/>
          </w:tcPr>
          <w:p w:rsidR="0003515B" w:rsidRPr="003A65AF" w:rsidRDefault="0003515B" w:rsidP="00AE2576">
            <w:pPr>
              <w:rPr>
                <w:rFonts w:ascii="Tahoma" w:hAnsi="Tahoma" w:cs="Tahoma"/>
                <w:sz w:val="20"/>
                <w:szCs w:val="20"/>
                <w:lang w:val="en-GB"/>
              </w:rPr>
            </w:pPr>
            <w:r w:rsidRPr="003A65AF">
              <w:rPr>
                <w:rFonts w:ascii="Tahoma" w:hAnsi="Tahoma" w:cs="Tahoma"/>
                <w:sz w:val="20"/>
                <w:szCs w:val="20"/>
                <w:lang w:val="en-GB"/>
              </w:rPr>
              <w:t xml:space="preserve">Hydrododynamic interaction forces and moments between vessels are a part of a vessels manoeuvring behaviour and hence, covered by bullet no. 7. </w:t>
            </w:r>
          </w:p>
          <w:p w:rsidR="004A399F" w:rsidRPr="003A65AF" w:rsidRDefault="0003515B" w:rsidP="00AE2576">
            <w:pPr>
              <w:rPr>
                <w:rFonts w:ascii="Tahoma" w:hAnsi="Tahoma" w:cs="Tahoma"/>
                <w:sz w:val="20"/>
                <w:szCs w:val="20"/>
                <w:lang w:val="en-GB"/>
              </w:rPr>
            </w:pPr>
            <w:r w:rsidRPr="003A65AF">
              <w:rPr>
                <w:rFonts w:ascii="Tahoma" w:hAnsi="Tahoma" w:cs="Tahoma"/>
                <w:sz w:val="20"/>
                <w:szCs w:val="20"/>
                <w:lang w:val="en-GB"/>
              </w:rPr>
              <w:t xml:space="preserve">The content of the second </w:t>
            </w:r>
            <w:r w:rsidR="004A399F" w:rsidRPr="003A65AF">
              <w:rPr>
                <w:rFonts w:ascii="Tahoma" w:hAnsi="Tahoma" w:cs="Tahoma"/>
                <w:sz w:val="20"/>
                <w:szCs w:val="20"/>
                <w:lang w:val="en-GB"/>
              </w:rPr>
              <w:t>bullet is acknowledged and the bullet list of section 6 will be amended accordingly.</w:t>
            </w:r>
          </w:p>
          <w:p w:rsidR="0003515B" w:rsidRPr="003A65AF" w:rsidRDefault="004A399F" w:rsidP="003A65AF">
            <w:pPr>
              <w:numPr>
                <w:ilvl w:val="0"/>
                <w:numId w:val="7"/>
              </w:numPr>
              <w:rPr>
                <w:rFonts w:ascii="Tahoma" w:hAnsi="Tahoma" w:cs="Tahoma"/>
                <w:sz w:val="20"/>
                <w:szCs w:val="20"/>
                <w:lang w:val="en-GB"/>
              </w:rPr>
            </w:pPr>
            <w:r w:rsidRPr="003A65AF">
              <w:rPr>
                <w:rFonts w:ascii="Tahoma" w:hAnsi="Tahoma" w:cs="Tahoma"/>
                <w:sz w:val="20"/>
                <w:szCs w:val="20"/>
                <w:lang w:val="en-GB"/>
              </w:rPr>
              <w:t>Allow simulati</w:t>
            </w:r>
            <w:r w:rsidR="00A2413C">
              <w:rPr>
                <w:rFonts w:ascii="Tahoma" w:hAnsi="Tahoma" w:cs="Tahoma"/>
                <w:sz w:val="20"/>
                <w:szCs w:val="20"/>
                <w:lang w:val="en-GB"/>
              </w:rPr>
              <w:t>on of</w:t>
            </w:r>
            <w:r w:rsidRPr="003A65AF">
              <w:rPr>
                <w:rFonts w:ascii="Tahoma" w:hAnsi="Tahoma" w:cs="Tahoma"/>
                <w:sz w:val="20"/>
                <w:szCs w:val="20"/>
                <w:lang w:val="en-GB"/>
              </w:rPr>
              <w:t xml:space="preserve"> manoeuvring behaviour of tugs and operational conditions related to control of tugs</w:t>
            </w:r>
            <w:r w:rsidR="006B38A3">
              <w:rPr>
                <w:rFonts w:ascii="Tahoma" w:hAnsi="Tahoma" w:cs="Tahoma"/>
                <w:sz w:val="20"/>
                <w:szCs w:val="20"/>
                <w:lang w:val="en-GB"/>
              </w:rPr>
              <w:t xml:space="preserve"> and the</w:t>
            </w:r>
            <w:r w:rsidR="005F27B4">
              <w:rPr>
                <w:rFonts w:ascii="Tahoma" w:hAnsi="Tahoma" w:cs="Tahoma"/>
                <w:sz w:val="20"/>
                <w:szCs w:val="20"/>
                <w:lang w:val="en-GB"/>
              </w:rPr>
              <w:t xml:space="preserve"> </w:t>
            </w:r>
            <w:r w:rsidR="00604454">
              <w:rPr>
                <w:rFonts w:ascii="Tahoma" w:hAnsi="Tahoma" w:cs="Tahoma"/>
                <w:sz w:val="20"/>
                <w:szCs w:val="20"/>
                <w:lang w:val="en-GB"/>
              </w:rPr>
              <w:t>manoeuvring</w:t>
            </w:r>
            <w:r w:rsidR="006B38A3">
              <w:rPr>
                <w:rFonts w:ascii="Tahoma" w:hAnsi="Tahoma" w:cs="Tahoma"/>
                <w:sz w:val="20"/>
                <w:szCs w:val="20"/>
                <w:lang w:val="en-GB"/>
              </w:rPr>
              <w:t xml:space="preserve"> space that tugs require</w:t>
            </w:r>
            <w:r w:rsidRPr="003A65AF">
              <w:rPr>
                <w:rFonts w:ascii="Tahoma" w:hAnsi="Tahoma" w:cs="Tahoma"/>
                <w:sz w:val="20"/>
                <w:szCs w:val="20"/>
                <w:lang w:val="en-GB"/>
              </w:rPr>
              <w:t>.</w:t>
            </w:r>
          </w:p>
          <w:p w:rsidR="00AE2576" w:rsidRPr="003A65AF" w:rsidRDefault="00AE2576" w:rsidP="004A399F">
            <w:pPr>
              <w:rPr>
                <w:rFonts w:ascii="Tahoma" w:hAnsi="Tahoma" w:cs="Tahoma"/>
                <w:sz w:val="20"/>
                <w:szCs w:val="20"/>
                <w:lang w:val="en-GB"/>
              </w:rPr>
            </w:pPr>
          </w:p>
        </w:tc>
      </w:tr>
      <w:tr w:rsidR="00AE2576" w:rsidRPr="003A65AF" w:rsidTr="003A65AF">
        <w:trPr>
          <w:cantSplit/>
        </w:trPr>
        <w:tc>
          <w:tcPr>
            <w:tcW w:w="1218" w:type="dxa"/>
          </w:tcPr>
          <w:p w:rsidR="00AE2576" w:rsidRPr="003A65AF" w:rsidRDefault="004121BE" w:rsidP="00EB14F1">
            <w:pPr>
              <w:rPr>
                <w:rFonts w:ascii="Tahoma" w:hAnsi="Tahoma" w:cs="Tahoma"/>
                <w:sz w:val="20"/>
                <w:szCs w:val="20"/>
                <w:lang w:val="en-GB"/>
              </w:rPr>
            </w:pPr>
            <w:r>
              <w:rPr>
                <w:rFonts w:ascii="Tahoma" w:hAnsi="Tahoma" w:cs="Tahoma"/>
                <w:sz w:val="20"/>
                <w:szCs w:val="20"/>
                <w:lang w:val="en-GB"/>
              </w:rPr>
              <w:lastRenderedPageBreak/>
              <w:t>7</w:t>
            </w:r>
          </w:p>
        </w:tc>
        <w:tc>
          <w:tcPr>
            <w:tcW w:w="1679" w:type="dxa"/>
          </w:tcPr>
          <w:p w:rsidR="00AE2576" w:rsidRPr="003A65AF" w:rsidRDefault="004121BE" w:rsidP="00EB14F1">
            <w:pPr>
              <w:rPr>
                <w:rFonts w:ascii="Tahoma" w:hAnsi="Tahoma" w:cs="Tahoma"/>
                <w:sz w:val="20"/>
                <w:szCs w:val="20"/>
                <w:lang w:val="en-GB"/>
              </w:rPr>
            </w:pPr>
            <w:r>
              <w:rPr>
                <w:rFonts w:ascii="Tahoma" w:hAnsi="Tahoma" w:cs="Tahoma"/>
                <w:sz w:val="20"/>
                <w:szCs w:val="20"/>
                <w:lang w:val="en-GB"/>
              </w:rPr>
              <w:t>After paragraph “The geographical database…”</w:t>
            </w:r>
          </w:p>
        </w:tc>
        <w:tc>
          <w:tcPr>
            <w:tcW w:w="1662" w:type="dxa"/>
          </w:tcPr>
          <w:p w:rsidR="00AE2576" w:rsidRPr="003A65AF" w:rsidRDefault="004121BE" w:rsidP="00EB14F1">
            <w:pPr>
              <w:rPr>
                <w:rFonts w:ascii="Tahoma" w:hAnsi="Tahoma" w:cs="Tahoma"/>
                <w:sz w:val="20"/>
                <w:szCs w:val="20"/>
                <w:lang w:val="en-GB"/>
              </w:rPr>
            </w:pPr>
            <w:r>
              <w:rPr>
                <w:rFonts w:ascii="Tahoma" w:hAnsi="Tahoma" w:cs="Tahoma"/>
                <w:sz w:val="20"/>
                <w:szCs w:val="20"/>
                <w:lang w:val="en-GB"/>
              </w:rPr>
              <w:t>Insert</w:t>
            </w:r>
          </w:p>
        </w:tc>
        <w:tc>
          <w:tcPr>
            <w:tcW w:w="4941" w:type="dxa"/>
          </w:tcPr>
          <w:p w:rsidR="00AE2576" w:rsidRPr="003A65AF" w:rsidRDefault="004121BE" w:rsidP="00EB14F1">
            <w:pPr>
              <w:rPr>
                <w:rFonts w:ascii="Tahoma" w:hAnsi="Tahoma" w:cs="Tahoma"/>
                <w:sz w:val="20"/>
                <w:szCs w:val="20"/>
                <w:lang w:val="en-GB"/>
              </w:rPr>
            </w:pPr>
            <w:r>
              <w:rPr>
                <w:rFonts w:ascii="Tahoma" w:hAnsi="Tahoma" w:cs="Tahoma"/>
                <w:sz w:val="20"/>
                <w:szCs w:val="20"/>
                <w:lang w:val="en-GB"/>
              </w:rPr>
              <w:t>The environmental conditions (waves, current, wind) are usually defined location dependent. Separate models may be needed to prepare these conditions before commencing the simulations.</w:t>
            </w:r>
          </w:p>
        </w:tc>
        <w:tc>
          <w:tcPr>
            <w:tcW w:w="4720" w:type="dxa"/>
          </w:tcPr>
          <w:p w:rsidR="00B75591" w:rsidRPr="003A65AF" w:rsidRDefault="00B75591" w:rsidP="00B75591">
            <w:pPr>
              <w:rPr>
                <w:rFonts w:ascii="Tahoma" w:hAnsi="Tahoma" w:cs="Tahoma"/>
                <w:sz w:val="20"/>
                <w:szCs w:val="20"/>
                <w:lang w:val="en-GB"/>
              </w:rPr>
            </w:pPr>
            <w:r w:rsidRPr="003A65AF">
              <w:rPr>
                <w:rFonts w:ascii="Tahoma" w:hAnsi="Tahoma" w:cs="Tahoma"/>
                <w:sz w:val="20"/>
                <w:szCs w:val="20"/>
                <w:lang w:val="en-GB"/>
              </w:rPr>
              <w:t xml:space="preserve">Section 7 will be amended with the following </w:t>
            </w:r>
            <w:r w:rsidR="00A12D34" w:rsidRPr="003A65AF">
              <w:rPr>
                <w:rFonts w:ascii="Tahoma" w:hAnsi="Tahoma" w:cs="Tahoma"/>
                <w:sz w:val="20"/>
                <w:szCs w:val="20"/>
                <w:lang w:val="en-GB"/>
              </w:rPr>
              <w:t>wording</w:t>
            </w:r>
            <w:r w:rsidRPr="003A65AF">
              <w:rPr>
                <w:rFonts w:ascii="Tahoma" w:hAnsi="Tahoma" w:cs="Tahoma"/>
                <w:sz w:val="20"/>
                <w:szCs w:val="20"/>
                <w:lang w:val="en-GB"/>
              </w:rPr>
              <w:t xml:space="preserve"> after the paragraph “The geographical database….”</w:t>
            </w:r>
          </w:p>
          <w:p w:rsidR="00AE2576" w:rsidRPr="003A65AF" w:rsidRDefault="00AE2576" w:rsidP="00B75591">
            <w:pPr>
              <w:rPr>
                <w:rFonts w:ascii="Tahoma" w:hAnsi="Tahoma" w:cs="Tahoma"/>
                <w:sz w:val="20"/>
                <w:szCs w:val="20"/>
                <w:lang w:val="en-GB"/>
              </w:rPr>
            </w:pPr>
            <w:r w:rsidRPr="003A65AF">
              <w:rPr>
                <w:rFonts w:ascii="Tahoma" w:hAnsi="Tahoma" w:cs="Tahoma"/>
                <w:sz w:val="20"/>
                <w:szCs w:val="20"/>
                <w:lang w:val="en-GB"/>
              </w:rPr>
              <w:t xml:space="preserve">The environmental conditions (waves, current, wind) </w:t>
            </w:r>
            <w:proofErr w:type="gramStart"/>
            <w:r w:rsidR="00B75591" w:rsidRPr="003A65AF">
              <w:rPr>
                <w:rFonts w:ascii="Tahoma" w:hAnsi="Tahoma" w:cs="Tahoma"/>
                <w:sz w:val="20"/>
                <w:szCs w:val="20"/>
                <w:lang w:val="en-GB"/>
              </w:rPr>
              <w:t>depends</w:t>
            </w:r>
            <w:proofErr w:type="gramEnd"/>
            <w:r w:rsidR="00B75591" w:rsidRPr="003A65AF">
              <w:rPr>
                <w:rFonts w:ascii="Tahoma" w:hAnsi="Tahoma" w:cs="Tahoma"/>
                <w:sz w:val="20"/>
                <w:szCs w:val="20"/>
                <w:lang w:val="en-GB"/>
              </w:rPr>
              <w:t xml:space="preserve"> on local conditions</w:t>
            </w:r>
            <w:r w:rsidR="00604454">
              <w:rPr>
                <w:rFonts w:ascii="Tahoma" w:hAnsi="Tahoma" w:cs="Tahoma"/>
                <w:sz w:val="20"/>
                <w:szCs w:val="20"/>
                <w:lang w:val="en-GB"/>
              </w:rPr>
              <w:t>.</w:t>
            </w:r>
            <w:r w:rsidR="00B75591" w:rsidRPr="003A65AF">
              <w:rPr>
                <w:rFonts w:ascii="Tahoma" w:hAnsi="Tahoma" w:cs="Tahoma"/>
                <w:sz w:val="20"/>
                <w:szCs w:val="20"/>
                <w:lang w:val="en-GB"/>
              </w:rPr>
              <w:t xml:space="preserve"> Depending on the complexity of the local environmental conditions,</w:t>
            </w:r>
            <w:r w:rsidRPr="003A65AF">
              <w:rPr>
                <w:rFonts w:ascii="Tahoma" w:hAnsi="Tahoma" w:cs="Tahoma"/>
                <w:sz w:val="20"/>
                <w:szCs w:val="20"/>
                <w:lang w:val="en-GB"/>
              </w:rPr>
              <w:t xml:space="preserve"> </w:t>
            </w:r>
            <w:r w:rsidR="00B75591" w:rsidRPr="003A65AF">
              <w:rPr>
                <w:rFonts w:ascii="Tahoma" w:hAnsi="Tahoma" w:cs="Tahoma"/>
                <w:sz w:val="20"/>
                <w:szCs w:val="20"/>
                <w:lang w:val="en-GB"/>
              </w:rPr>
              <w:t>s</w:t>
            </w:r>
            <w:r w:rsidRPr="003A65AF">
              <w:rPr>
                <w:rFonts w:ascii="Tahoma" w:hAnsi="Tahoma" w:cs="Tahoma"/>
                <w:sz w:val="20"/>
                <w:szCs w:val="20"/>
                <w:lang w:val="en-GB"/>
              </w:rPr>
              <w:t xml:space="preserve">eparate </w:t>
            </w:r>
            <w:r w:rsidR="00B75591" w:rsidRPr="003A65AF">
              <w:rPr>
                <w:rFonts w:ascii="Tahoma" w:hAnsi="Tahoma" w:cs="Tahoma"/>
                <w:sz w:val="20"/>
                <w:szCs w:val="20"/>
                <w:lang w:val="en-GB"/>
              </w:rPr>
              <w:t xml:space="preserve">hydrodynamic </w:t>
            </w:r>
            <w:r w:rsidRPr="003A65AF">
              <w:rPr>
                <w:rFonts w:ascii="Tahoma" w:hAnsi="Tahoma" w:cs="Tahoma"/>
                <w:sz w:val="20"/>
                <w:szCs w:val="20"/>
                <w:lang w:val="en-GB"/>
              </w:rPr>
              <w:t>model</w:t>
            </w:r>
            <w:r w:rsidR="00B75591" w:rsidRPr="003A65AF">
              <w:rPr>
                <w:rFonts w:ascii="Tahoma" w:hAnsi="Tahoma" w:cs="Tahoma"/>
                <w:sz w:val="20"/>
                <w:szCs w:val="20"/>
                <w:lang w:val="en-GB"/>
              </w:rPr>
              <w:t>ling tools</w:t>
            </w:r>
            <w:r w:rsidRPr="003A65AF">
              <w:rPr>
                <w:rFonts w:ascii="Tahoma" w:hAnsi="Tahoma" w:cs="Tahoma"/>
                <w:sz w:val="20"/>
                <w:szCs w:val="20"/>
                <w:lang w:val="en-GB"/>
              </w:rPr>
              <w:t xml:space="preserve"> may be </w:t>
            </w:r>
            <w:r w:rsidR="00B75591" w:rsidRPr="003A65AF">
              <w:rPr>
                <w:rFonts w:ascii="Tahoma" w:hAnsi="Tahoma" w:cs="Tahoma"/>
                <w:sz w:val="20"/>
                <w:szCs w:val="20"/>
                <w:lang w:val="en-GB"/>
              </w:rPr>
              <w:t>required to generate</w:t>
            </w:r>
            <w:del w:id="2" w:author="pks" w:date="2010-10-13T14:53:00Z">
              <w:r w:rsidR="00B75591" w:rsidRPr="003A65AF" w:rsidDel="006B38A3">
                <w:rPr>
                  <w:rFonts w:ascii="Tahoma" w:hAnsi="Tahoma" w:cs="Tahoma"/>
                  <w:sz w:val="20"/>
                  <w:szCs w:val="20"/>
                  <w:lang w:val="en-GB"/>
                </w:rPr>
                <w:delText>d</w:delText>
              </w:r>
            </w:del>
            <w:r w:rsidR="00B75591" w:rsidRPr="003A65AF">
              <w:rPr>
                <w:rFonts w:ascii="Tahoma" w:hAnsi="Tahoma" w:cs="Tahoma"/>
                <w:sz w:val="20"/>
                <w:szCs w:val="20"/>
                <w:lang w:val="en-GB"/>
              </w:rPr>
              <w:t xml:space="preserve"> data for the environmental conditions as input to the</w:t>
            </w:r>
            <w:r w:rsidRPr="003A65AF">
              <w:rPr>
                <w:rFonts w:ascii="Tahoma" w:hAnsi="Tahoma" w:cs="Tahoma"/>
                <w:color w:val="FF0000"/>
                <w:sz w:val="20"/>
                <w:szCs w:val="20"/>
                <w:lang w:val="en-GB"/>
              </w:rPr>
              <w:t xml:space="preserve"> </w:t>
            </w:r>
            <w:r w:rsidRPr="003A65AF">
              <w:rPr>
                <w:rFonts w:ascii="Tahoma" w:hAnsi="Tahoma" w:cs="Tahoma"/>
                <w:sz w:val="20"/>
                <w:szCs w:val="20"/>
                <w:lang w:val="en-GB"/>
              </w:rPr>
              <w:t>simulations.</w:t>
            </w:r>
          </w:p>
        </w:tc>
      </w:tr>
      <w:tr w:rsidR="00AE2576" w:rsidRPr="003A65AF" w:rsidTr="003A65AF">
        <w:trPr>
          <w:cantSplit/>
        </w:trPr>
        <w:tc>
          <w:tcPr>
            <w:tcW w:w="1218" w:type="dxa"/>
          </w:tcPr>
          <w:p w:rsidR="00AE2576" w:rsidRPr="003A65AF" w:rsidRDefault="004121BE" w:rsidP="00EB14F1">
            <w:pPr>
              <w:rPr>
                <w:rFonts w:ascii="Tahoma" w:hAnsi="Tahoma" w:cs="Tahoma"/>
                <w:sz w:val="20"/>
                <w:szCs w:val="20"/>
                <w:lang w:val="en-GB"/>
              </w:rPr>
            </w:pPr>
            <w:r>
              <w:rPr>
                <w:rFonts w:ascii="Tahoma" w:hAnsi="Tahoma" w:cs="Tahoma"/>
                <w:sz w:val="20"/>
                <w:szCs w:val="20"/>
                <w:lang w:val="en-GB"/>
              </w:rPr>
              <w:t xml:space="preserve">Annex A 1.1 </w:t>
            </w:r>
          </w:p>
          <w:p w:rsidR="00AE2576" w:rsidRPr="003A65AF" w:rsidRDefault="00AE2576" w:rsidP="00EB14F1">
            <w:pPr>
              <w:rPr>
                <w:rFonts w:ascii="Tahoma" w:hAnsi="Tahoma" w:cs="Tahoma"/>
                <w:sz w:val="20"/>
                <w:szCs w:val="20"/>
                <w:lang w:val="en-GB"/>
              </w:rPr>
            </w:pPr>
          </w:p>
        </w:tc>
        <w:tc>
          <w:tcPr>
            <w:tcW w:w="1679"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After 3</w:t>
            </w:r>
            <w:r w:rsidRPr="003A65AF">
              <w:rPr>
                <w:rFonts w:ascii="Tahoma" w:hAnsi="Tahoma" w:cs="Tahoma"/>
                <w:sz w:val="20"/>
                <w:szCs w:val="20"/>
                <w:vertAlign w:val="superscript"/>
                <w:lang w:val="en-GB"/>
              </w:rPr>
              <w:t>rd</w:t>
            </w:r>
            <w:r w:rsidRPr="003A65AF">
              <w:rPr>
                <w:rFonts w:ascii="Tahoma" w:hAnsi="Tahoma" w:cs="Tahoma"/>
                <w:sz w:val="20"/>
                <w:szCs w:val="20"/>
                <w:lang w:val="en-GB"/>
              </w:rPr>
              <w:t xml:space="preserve"> paragraph</w:t>
            </w:r>
          </w:p>
        </w:tc>
        <w:tc>
          <w:tcPr>
            <w:tcW w:w="1662" w:type="dxa"/>
          </w:tcPr>
          <w:p w:rsidR="00AE2576" w:rsidRPr="003A65AF" w:rsidRDefault="004121BE" w:rsidP="00EB14F1">
            <w:pPr>
              <w:rPr>
                <w:rFonts w:ascii="Tahoma" w:hAnsi="Tahoma" w:cs="Tahoma"/>
                <w:sz w:val="20"/>
                <w:szCs w:val="20"/>
                <w:lang w:val="en-GB"/>
              </w:rPr>
            </w:pPr>
            <w:r>
              <w:rPr>
                <w:rFonts w:ascii="Tahoma" w:hAnsi="Tahoma" w:cs="Tahoma"/>
                <w:sz w:val="20"/>
                <w:szCs w:val="20"/>
                <w:lang w:val="en-GB"/>
              </w:rPr>
              <w:t>insert</w:t>
            </w:r>
          </w:p>
        </w:tc>
        <w:tc>
          <w:tcPr>
            <w:tcW w:w="4941" w:type="dxa"/>
          </w:tcPr>
          <w:p w:rsidR="00AE2576" w:rsidRPr="003A65AF" w:rsidRDefault="004121BE" w:rsidP="00EB14F1">
            <w:pPr>
              <w:rPr>
                <w:rFonts w:ascii="Tahoma" w:hAnsi="Tahoma" w:cs="Tahoma"/>
                <w:sz w:val="20"/>
                <w:szCs w:val="20"/>
                <w:lang w:val="en-GB"/>
              </w:rPr>
            </w:pPr>
            <w:r>
              <w:rPr>
                <w:rFonts w:ascii="Tahoma" w:hAnsi="Tahoma" w:cs="Tahoma"/>
                <w:sz w:val="20"/>
                <w:szCs w:val="20"/>
                <w:lang w:val="en-GB"/>
              </w:rPr>
              <w:t xml:space="preserve">The tool is also useful in selecting suitable scenarios for a full-mission simulator research. The tool provides information about physical feasibility of a scenario, i.e. whether it is possible to steer the vessel along a desired track within the physical limits.  </w:t>
            </w:r>
          </w:p>
        </w:tc>
        <w:tc>
          <w:tcPr>
            <w:tcW w:w="4720" w:type="dxa"/>
          </w:tcPr>
          <w:p w:rsidR="00604454" w:rsidRDefault="00604454" w:rsidP="00EB14F1">
            <w:pPr>
              <w:rPr>
                <w:rFonts w:ascii="Tahoma" w:hAnsi="Tahoma" w:cs="Tahoma"/>
                <w:sz w:val="20"/>
                <w:szCs w:val="20"/>
                <w:lang w:val="en-GB"/>
              </w:rPr>
            </w:pPr>
            <w:r>
              <w:rPr>
                <w:rFonts w:ascii="Tahoma" w:hAnsi="Tahoma" w:cs="Tahoma"/>
                <w:sz w:val="20"/>
                <w:szCs w:val="20"/>
                <w:lang w:val="en-GB"/>
              </w:rPr>
              <w:t>Comment noted and amended accordingly.</w:t>
            </w:r>
          </w:p>
          <w:p w:rsidR="00AE2576" w:rsidRPr="003A65AF" w:rsidRDefault="00AE2576" w:rsidP="00EB14F1">
            <w:pPr>
              <w:rPr>
                <w:ins w:id="3" w:author="Cathrine Maria Steenberg" w:date="2010-10-13T09:32:00Z"/>
                <w:rFonts w:ascii="Tahoma" w:hAnsi="Tahoma" w:cs="Tahoma"/>
                <w:sz w:val="20"/>
                <w:szCs w:val="20"/>
                <w:lang w:val="en-GB"/>
              </w:rPr>
            </w:pPr>
            <w:r w:rsidRPr="003A65AF">
              <w:rPr>
                <w:rFonts w:ascii="Tahoma" w:hAnsi="Tahoma" w:cs="Tahoma"/>
                <w:sz w:val="20"/>
                <w:szCs w:val="20"/>
                <w:lang w:val="en-GB"/>
              </w:rPr>
              <w:t xml:space="preserve"> </w:t>
            </w:r>
          </w:p>
        </w:tc>
      </w:tr>
      <w:tr w:rsidR="00731A0B" w:rsidRPr="003A65AF" w:rsidTr="003A65AF">
        <w:trPr>
          <w:cantSplit/>
        </w:trPr>
        <w:tc>
          <w:tcPr>
            <w:tcW w:w="1218" w:type="dxa"/>
          </w:tcPr>
          <w:p w:rsidR="00731A0B" w:rsidRPr="003A65AF" w:rsidRDefault="004121BE" w:rsidP="00EB14F1">
            <w:pPr>
              <w:rPr>
                <w:rFonts w:ascii="Tahoma" w:hAnsi="Tahoma" w:cs="Tahoma"/>
                <w:sz w:val="20"/>
                <w:szCs w:val="20"/>
                <w:lang w:val="en-GB"/>
              </w:rPr>
            </w:pPr>
            <w:r>
              <w:rPr>
                <w:rFonts w:ascii="Tahoma" w:hAnsi="Tahoma" w:cs="Tahoma"/>
                <w:sz w:val="20"/>
                <w:szCs w:val="20"/>
                <w:lang w:val="en-GB"/>
              </w:rPr>
              <w:lastRenderedPageBreak/>
              <w:t>Annex A 1.1</w:t>
            </w:r>
          </w:p>
        </w:tc>
        <w:tc>
          <w:tcPr>
            <w:tcW w:w="1679" w:type="dxa"/>
          </w:tcPr>
          <w:p w:rsidR="00731A0B" w:rsidRPr="003A65AF" w:rsidRDefault="004121BE" w:rsidP="00EB14F1">
            <w:pPr>
              <w:rPr>
                <w:rFonts w:ascii="Tahoma" w:hAnsi="Tahoma" w:cs="Tahoma"/>
                <w:sz w:val="20"/>
                <w:szCs w:val="20"/>
                <w:lang w:val="en-GB"/>
              </w:rPr>
            </w:pPr>
            <w:r>
              <w:rPr>
                <w:rFonts w:ascii="Tahoma" w:hAnsi="Tahoma" w:cs="Tahoma"/>
                <w:sz w:val="20"/>
                <w:szCs w:val="20"/>
                <w:lang w:val="en-GB"/>
              </w:rPr>
              <w:t xml:space="preserve"> 4</w:t>
            </w:r>
            <w:r>
              <w:rPr>
                <w:rFonts w:ascii="Tahoma" w:hAnsi="Tahoma" w:cs="Tahoma"/>
                <w:sz w:val="20"/>
                <w:szCs w:val="20"/>
                <w:vertAlign w:val="superscript"/>
                <w:lang w:val="en-GB"/>
              </w:rPr>
              <w:t>th</w:t>
            </w:r>
            <w:r>
              <w:rPr>
                <w:rFonts w:ascii="Tahoma" w:hAnsi="Tahoma" w:cs="Tahoma"/>
                <w:sz w:val="20"/>
                <w:szCs w:val="20"/>
                <w:lang w:val="en-GB"/>
              </w:rPr>
              <w:t xml:space="preserve"> paragraph</w:t>
            </w:r>
          </w:p>
        </w:tc>
        <w:tc>
          <w:tcPr>
            <w:tcW w:w="1662" w:type="dxa"/>
          </w:tcPr>
          <w:p w:rsidR="00731A0B" w:rsidRPr="003A65AF" w:rsidRDefault="004121BE" w:rsidP="00EB14F1">
            <w:pPr>
              <w:rPr>
                <w:rFonts w:ascii="Tahoma" w:hAnsi="Tahoma" w:cs="Tahoma"/>
                <w:sz w:val="20"/>
                <w:szCs w:val="20"/>
                <w:lang w:val="en-GB"/>
              </w:rPr>
            </w:pPr>
            <w:r>
              <w:rPr>
                <w:rFonts w:ascii="Tahoma" w:hAnsi="Tahoma" w:cs="Tahoma"/>
                <w:sz w:val="20"/>
                <w:szCs w:val="20"/>
                <w:lang w:val="en-GB"/>
              </w:rPr>
              <w:t>Replace by</w:t>
            </w:r>
          </w:p>
        </w:tc>
        <w:tc>
          <w:tcPr>
            <w:tcW w:w="4941" w:type="dxa"/>
          </w:tcPr>
          <w:p w:rsidR="00731A0B" w:rsidRPr="003A65AF" w:rsidRDefault="004121BE" w:rsidP="003A65AF">
            <w:pPr>
              <w:rPr>
                <w:rFonts w:ascii="Tahoma" w:hAnsi="Tahoma" w:cs="Tahoma"/>
                <w:sz w:val="20"/>
                <w:szCs w:val="20"/>
                <w:lang w:val="en-GB"/>
              </w:rPr>
            </w:pPr>
            <w:r>
              <w:rPr>
                <w:rFonts w:ascii="Tahoma" w:hAnsi="Tahoma" w:cs="Tahoma"/>
                <w:sz w:val="20"/>
                <w:szCs w:val="20"/>
                <w:lang w:val="en-GB"/>
              </w:rPr>
              <w:t xml:space="preserve">The tool can be applied in a deterministic manner: the helmsman is replaced by an autopilot which reacts with a determined response to deviations from the track. As this autopilot is fed with perfect knowledge of the state of the vessel and the environmental influences, it is not certain that a human operator will be able to produce the same results. The subsequent full-mission simulator research fills this in. </w:t>
            </w:r>
          </w:p>
          <w:p w:rsidR="00731A0B" w:rsidRPr="003A65AF" w:rsidRDefault="004121BE" w:rsidP="003A65AF">
            <w:pPr>
              <w:rPr>
                <w:rFonts w:ascii="Tahoma" w:hAnsi="Tahoma" w:cs="Tahoma"/>
                <w:sz w:val="20"/>
                <w:szCs w:val="20"/>
                <w:lang w:val="en-GB"/>
              </w:rPr>
            </w:pPr>
            <w:r>
              <w:rPr>
                <w:rFonts w:ascii="Tahoma" w:hAnsi="Tahoma" w:cs="Tahoma"/>
                <w:sz w:val="20"/>
                <w:szCs w:val="20"/>
                <w:lang w:val="en-GB"/>
              </w:rPr>
              <w:t>Another way to apply the tool is in a probabilistic mode. In this setup the uncertain knowledge of the helmsman and variations in his behaviour are represented by stochastic functions. By repeating the simulation many times with new stochastic deviations (a so-called Monte Carlo process), an impression of the variations in tracks is obtained. Of course, the width of this swept path is very much dependent on the choice of the stochastic parameters.</w:t>
            </w:r>
          </w:p>
        </w:tc>
        <w:tc>
          <w:tcPr>
            <w:tcW w:w="4720" w:type="dxa"/>
          </w:tcPr>
          <w:p w:rsidR="00F041D0" w:rsidRPr="003A65AF" w:rsidRDefault="00F041D0" w:rsidP="00A1042F">
            <w:pPr>
              <w:rPr>
                <w:rFonts w:ascii="Tahoma" w:hAnsi="Tahoma" w:cs="Tahoma"/>
                <w:sz w:val="20"/>
                <w:szCs w:val="20"/>
                <w:lang w:val="en-GB"/>
              </w:rPr>
            </w:pPr>
            <w:r w:rsidRPr="003A65AF">
              <w:rPr>
                <w:rFonts w:ascii="Tahoma" w:hAnsi="Tahoma" w:cs="Tahoma"/>
                <w:sz w:val="20"/>
                <w:szCs w:val="20"/>
                <w:lang w:val="en-GB"/>
              </w:rPr>
              <w:t xml:space="preserve">Annex A, section 1 will be amended with the following </w:t>
            </w:r>
            <w:r w:rsidR="00A12D34" w:rsidRPr="003A65AF">
              <w:rPr>
                <w:rFonts w:ascii="Tahoma" w:hAnsi="Tahoma" w:cs="Tahoma"/>
                <w:sz w:val="20"/>
                <w:szCs w:val="20"/>
                <w:lang w:val="en-GB"/>
              </w:rPr>
              <w:t>wording</w:t>
            </w:r>
            <w:r w:rsidRPr="003A65AF">
              <w:rPr>
                <w:rFonts w:ascii="Tahoma" w:hAnsi="Tahoma" w:cs="Tahoma"/>
                <w:sz w:val="20"/>
                <w:szCs w:val="20"/>
                <w:lang w:val="en-GB"/>
              </w:rPr>
              <w:t xml:space="preserve"> after 4</w:t>
            </w:r>
            <w:r w:rsidRPr="003A65AF">
              <w:rPr>
                <w:rFonts w:ascii="Tahoma" w:hAnsi="Tahoma" w:cs="Tahoma"/>
                <w:sz w:val="20"/>
                <w:szCs w:val="20"/>
                <w:vertAlign w:val="superscript"/>
                <w:lang w:val="en-GB"/>
              </w:rPr>
              <w:t>th</w:t>
            </w:r>
            <w:r w:rsidRPr="003A65AF">
              <w:rPr>
                <w:rFonts w:ascii="Tahoma" w:hAnsi="Tahoma" w:cs="Tahoma"/>
                <w:sz w:val="20"/>
                <w:szCs w:val="20"/>
                <w:lang w:val="en-GB"/>
              </w:rPr>
              <w:t xml:space="preserve"> paragraph “The simulations are often ….”</w:t>
            </w:r>
          </w:p>
          <w:p w:rsidR="00731A0B" w:rsidRPr="003A65AF" w:rsidRDefault="00731A0B" w:rsidP="00A1042F">
            <w:pPr>
              <w:rPr>
                <w:rFonts w:ascii="Tahoma" w:hAnsi="Tahoma" w:cs="Tahoma"/>
                <w:sz w:val="20"/>
                <w:szCs w:val="20"/>
                <w:lang w:val="en-GB"/>
              </w:rPr>
            </w:pPr>
            <w:r w:rsidRPr="003A65AF">
              <w:rPr>
                <w:rFonts w:ascii="Tahoma" w:hAnsi="Tahoma" w:cs="Tahoma"/>
                <w:sz w:val="20"/>
                <w:szCs w:val="20"/>
                <w:lang w:val="en-GB"/>
              </w:rPr>
              <w:t xml:space="preserve">The tool can be applied in a deterministic manner: the helmsman is replaced by an advanced autopilot which reacts with a determined response to deviations from the track. As this autopilot is fed with perfect knowledge of the state of the vessel and the environmental influences, it is not certain that a human operator will be able to produce the same results. The subsequent full-mission simulator research fills this in. </w:t>
            </w:r>
          </w:p>
          <w:p w:rsidR="00731A0B" w:rsidRPr="003A65AF" w:rsidRDefault="00731A0B" w:rsidP="00C2608B">
            <w:pPr>
              <w:rPr>
                <w:rFonts w:ascii="Tahoma" w:hAnsi="Tahoma" w:cs="Tahoma"/>
                <w:sz w:val="20"/>
                <w:szCs w:val="20"/>
                <w:lang w:val="en-GB"/>
              </w:rPr>
            </w:pPr>
            <w:r w:rsidRPr="003A65AF">
              <w:rPr>
                <w:rFonts w:ascii="Tahoma" w:hAnsi="Tahoma" w:cs="Tahoma"/>
                <w:sz w:val="20"/>
                <w:szCs w:val="20"/>
                <w:lang w:val="en-GB"/>
              </w:rPr>
              <w:t>Another way to apply the tool is in a probabilistic mode. In this setup the uncertain knowledge of the helmsman and variations in his behaviour are represented by stochastic functions</w:t>
            </w:r>
            <w:r w:rsidR="00A1042F" w:rsidRPr="003A65AF">
              <w:rPr>
                <w:rFonts w:ascii="Tahoma" w:hAnsi="Tahoma" w:cs="Tahoma"/>
                <w:sz w:val="20"/>
                <w:szCs w:val="20"/>
                <w:lang w:val="en-GB"/>
              </w:rPr>
              <w:t xml:space="preserve"> </w:t>
            </w:r>
            <w:r w:rsidR="00C2608B">
              <w:rPr>
                <w:rFonts w:ascii="Tahoma" w:hAnsi="Tahoma" w:cs="Tahoma"/>
                <w:sz w:val="20"/>
                <w:szCs w:val="20"/>
                <w:lang w:val="en-GB"/>
              </w:rPr>
              <w:t>sometimes</w:t>
            </w:r>
            <w:r w:rsidR="00A1042F" w:rsidRPr="003A65AF">
              <w:rPr>
                <w:rFonts w:ascii="Tahoma" w:hAnsi="Tahoma" w:cs="Tahoma"/>
                <w:sz w:val="20"/>
                <w:szCs w:val="20"/>
                <w:lang w:val="en-GB"/>
              </w:rPr>
              <w:t xml:space="preserve"> </w:t>
            </w:r>
            <w:r w:rsidR="00C2608B">
              <w:rPr>
                <w:rFonts w:ascii="Tahoma" w:hAnsi="Tahoma" w:cs="Tahoma"/>
                <w:sz w:val="20"/>
                <w:szCs w:val="20"/>
                <w:lang w:val="en-GB"/>
              </w:rPr>
              <w:t>referred to</w:t>
            </w:r>
            <w:r w:rsidR="00A1042F" w:rsidRPr="003A65AF">
              <w:rPr>
                <w:rFonts w:ascii="Tahoma" w:hAnsi="Tahoma" w:cs="Tahoma"/>
                <w:sz w:val="20"/>
                <w:szCs w:val="20"/>
                <w:lang w:val="en-GB"/>
              </w:rPr>
              <w:t xml:space="preserve"> as a numerical navigator</w:t>
            </w:r>
            <w:r w:rsidR="00F041D0" w:rsidRPr="003A65AF">
              <w:rPr>
                <w:rFonts w:ascii="Tahoma" w:hAnsi="Tahoma" w:cs="Tahoma"/>
                <w:sz w:val="20"/>
                <w:szCs w:val="20"/>
                <w:lang w:val="en-GB"/>
              </w:rPr>
              <w:t>. Hence, the numerical navigator represents the behaviour of various Captains way of manoeuvring the vessel</w:t>
            </w:r>
            <w:proofErr w:type="gramStart"/>
            <w:r w:rsidR="00F041D0" w:rsidRPr="003A65AF">
              <w:rPr>
                <w:rFonts w:ascii="Tahoma" w:hAnsi="Tahoma" w:cs="Tahoma"/>
                <w:sz w:val="20"/>
                <w:szCs w:val="20"/>
                <w:lang w:val="en-GB"/>
              </w:rPr>
              <w:t>.</w:t>
            </w:r>
            <w:r w:rsidRPr="003A65AF">
              <w:rPr>
                <w:rFonts w:ascii="Tahoma" w:hAnsi="Tahoma" w:cs="Tahoma"/>
                <w:sz w:val="20"/>
                <w:szCs w:val="20"/>
                <w:lang w:val="en-GB"/>
              </w:rPr>
              <w:t>.</w:t>
            </w:r>
            <w:proofErr w:type="gramEnd"/>
            <w:r w:rsidRPr="003A65AF">
              <w:rPr>
                <w:rFonts w:ascii="Tahoma" w:hAnsi="Tahoma" w:cs="Tahoma"/>
                <w:sz w:val="20"/>
                <w:szCs w:val="20"/>
                <w:lang w:val="en-GB"/>
              </w:rPr>
              <w:t xml:space="preserve"> By repeating the simulation many times with new stochastic deviations (a so-called Monte Carlo process), a</w:t>
            </w:r>
            <w:r w:rsidR="00F041D0" w:rsidRPr="003A65AF">
              <w:rPr>
                <w:rFonts w:ascii="Tahoma" w:hAnsi="Tahoma" w:cs="Tahoma"/>
                <w:sz w:val="20"/>
                <w:szCs w:val="20"/>
                <w:lang w:val="en-GB"/>
              </w:rPr>
              <w:t xml:space="preserve"> number of different tracks are obtained forming a swept path, which can be analysed statistically. The width of swept path significantly depending </w:t>
            </w:r>
            <w:r w:rsidRPr="003A65AF">
              <w:rPr>
                <w:rFonts w:ascii="Tahoma" w:hAnsi="Tahoma" w:cs="Tahoma"/>
                <w:sz w:val="20"/>
                <w:szCs w:val="20"/>
                <w:lang w:val="en-GB"/>
              </w:rPr>
              <w:t>on the choice of the stochastic parameters.</w:t>
            </w:r>
          </w:p>
        </w:tc>
      </w:tr>
      <w:tr w:rsidR="00731A0B" w:rsidRPr="003A65AF" w:rsidTr="003A65AF">
        <w:trPr>
          <w:cantSplit/>
        </w:trPr>
        <w:tc>
          <w:tcPr>
            <w:tcW w:w="1218" w:type="dxa"/>
          </w:tcPr>
          <w:p w:rsidR="00731A0B" w:rsidRPr="003A65AF" w:rsidRDefault="00731A0B" w:rsidP="00EB14F1">
            <w:pPr>
              <w:rPr>
                <w:rFonts w:ascii="Tahoma" w:hAnsi="Tahoma" w:cs="Tahoma"/>
                <w:sz w:val="20"/>
                <w:szCs w:val="20"/>
                <w:lang w:val="en-GB"/>
              </w:rPr>
            </w:pPr>
            <w:r w:rsidRPr="003A65AF">
              <w:rPr>
                <w:rFonts w:ascii="Tahoma" w:hAnsi="Tahoma" w:cs="Tahoma"/>
                <w:sz w:val="20"/>
                <w:szCs w:val="20"/>
                <w:lang w:val="en-GB"/>
              </w:rPr>
              <w:lastRenderedPageBreak/>
              <w:t>Annex A 1.1</w:t>
            </w:r>
          </w:p>
        </w:tc>
        <w:tc>
          <w:tcPr>
            <w:tcW w:w="1679" w:type="dxa"/>
          </w:tcPr>
          <w:p w:rsidR="00731A0B" w:rsidRPr="003A65AF" w:rsidRDefault="00731A0B" w:rsidP="00EB14F1">
            <w:pPr>
              <w:rPr>
                <w:rFonts w:ascii="Tahoma" w:hAnsi="Tahoma" w:cs="Tahoma"/>
                <w:sz w:val="20"/>
                <w:szCs w:val="20"/>
                <w:lang w:val="en-GB"/>
              </w:rPr>
            </w:pPr>
            <w:r w:rsidRPr="003A65AF">
              <w:rPr>
                <w:rFonts w:ascii="Tahoma" w:hAnsi="Tahoma" w:cs="Tahoma"/>
                <w:sz w:val="20"/>
                <w:szCs w:val="20"/>
                <w:lang w:val="en-GB"/>
              </w:rPr>
              <w:t>1</w:t>
            </w:r>
            <w:r w:rsidRPr="003A65AF">
              <w:rPr>
                <w:rFonts w:ascii="Tahoma" w:hAnsi="Tahoma" w:cs="Tahoma"/>
                <w:sz w:val="20"/>
                <w:szCs w:val="20"/>
                <w:vertAlign w:val="superscript"/>
                <w:lang w:val="en-GB"/>
              </w:rPr>
              <w:t>st</w:t>
            </w:r>
            <w:r w:rsidRPr="003A65AF">
              <w:rPr>
                <w:rFonts w:ascii="Tahoma" w:hAnsi="Tahoma" w:cs="Tahoma"/>
                <w:sz w:val="20"/>
                <w:szCs w:val="20"/>
                <w:lang w:val="en-GB"/>
              </w:rPr>
              <w:t xml:space="preserve"> Disadvantage</w:t>
            </w:r>
          </w:p>
        </w:tc>
        <w:tc>
          <w:tcPr>
            <w:tcW w:w="1662" w:type="dxa"/>
          </w:tcPr>
          <w:p w:rsidR="00731A0B" w:rsidRPr="003A65AF" w:rsidRDefault="00731A0B" w:rsidP="00EB14F1">
            <w:pPr>
              <w:rPr>
                <w:rFonts w:ascii="Tahoma" w:hAnsi="Tahoma" w:cs="Tahoma"/>
                <w:sz w:val="20"/>
                <w:szCs w:val="20"/>
                <w:lang w:val="en-GB"/>
              </w:rPr>
            </w:pPr>
            <w:r w:rsidRPr="003A65AF">
              <w:rPr>
                <w:rFonts w:ascii="Tahoma" w:hAnsi="Tahoma" w:cs="Tahoma"/>
                <w:sz w:val="20"/>
                <w:szCs w:val="20"/>
                <w:lang w:val="en-GB"/>
              </w:rPr>
              <w:t>Delete “not real time”</w:t>
            </w:r>
          </w:p>
        </w:tc>
        <w:tc>
          <w:tcPr>
            <w:tcW w:w="4941" w:type="dxa"/>
          </w:tcPr>
          <w:p w:rsidR="00731A0B" w:rsidRPr="003A65AF" w:rsidRDefault="00731A0B" w:rsidP="003A65AF">
            <w:pPr>
              <w:rPr>
                <w:rFonts w:ascii="Tahoma" w:hAnsi="Tahoma" w:cs="Tahoma"/>
                <w:sz w:val="20"/>
                <w:szCs w:val="20"/>
                <w:lang w:val="en-GB"/>
              </w:rPr>
            </w:pPr>
            <w:r w:rsidRPr="003A65AF">
              <w:rPr>
                <w:rFonts w:ascii="Tahoma" w:hAnsi="Tahoma" w:cs="Tahoma"/>
                <w:sz w:val="20"/>
                <w:szCs w:val="20"/>
                <w:lang w:val="en-GB"/>
              </w:rPr>
              <w:t>This is an advantage because calculations can be much faster.  If, for some reason, it is important to run real time it is easy to force the model do so.</w:t>
            </w:r>
          </w:p>
        </w:tc>
        <w:tc>
          <w:tcPr>
            <w:tcW w:w="4720" w:type="dxa"/>
          </w:tcPr>
          <w:p w:rsidR="00731A0B" w:rsidRPr="003A65AF" w:rsidRDefault="00F041D0" w:rsidP="00F041D0">
            <w:pPr>
              <w:rPr>
                <w:rFonts w:ascii="Tahoma" w:hAnsi="Tahoma" w:cs="Tahoma"/>
                <w:sz w:val="20"/>
                <w:szCs w:val="20"/>
                <w:lang w:val="en-GB"/>
              </w:rPr>
            </w:pPr>
            <w:r w:rsidRPr="003A65AF">
              <w:rPr>
                <w:rFonts w:ascii="Tahoma" w:hAnsi="Tahoma" w:cs="Tahoma"/>
                <w:sz w:val="20"/>
                <w:szCs w:val="20"/>
                <w:lang w:val="en-GB"/>
              </w:rPr>
              <w:t xml:space="preserve">Annex A, section 1, “Disadvantages will be revised as follows: </w:t>
            </w:r>
          </w:p>
          <w:p w:rsidR="00F041D0" w:rsidRPr="003A65AF" w:rsidRDefault="0040551D" w:rsidP="00F041D0">
            <w:pPr>
              <w:rPr>
                <w:rFonts w:ascii="Tahoma" w:hAnsi="Tahoma" w:cs="Tahoma"/>
                <w:sz w:val="20"/>
                <w:szCs w:val="20"/>
                <w:lang w:val="en-GB"/>
              </w:rPr>
            </w:pPr>
            <w:r w:rsidRPr="003A65AF">
              <w:rPr>
                <w:rFonts w:ascii="Tahoma" w:hAnsi="Tahoma" w:cs="Tahoma"/>
                <w:sz w:val="20"/>
                <w:szCs w:val="20"/>
                <w:lang w:val="en-GB"/>
              </w:rPr>
              <w:t>1</w:t>
            </w:r>
            <w:r w:rsidRPr="003A65AF">
              <w:rPr>
                <w:rFonts w:ascii="Tahoma" w:hAnsi="Tahoma" w:cs="Tahoma"/>
                <w:sz w:val="20"/>
                <w:szCs w:val="20"/>
                <w:vertAlign w:val="superscript"/>
                <w:lang w:val="en-GB"/>
              </w:rPr>
              <w:t>st</w:t>
            </w:r>
            <w:r w:rsidRPr="003A65AF">
              <w:rPr>
                <w:rFonts w:ascii="Tahoma" w:hAnsi="Tahoma" w:cs="Tahoma"/>
                <w:sz w:val="20"/>
                <w:szCs w:val="20"/>
                <w:lang w:val="en-GB"/>
              </w:rPr>
              <w:t xml:space="preserve"> </w:t>
            </w:r>
            <w:r w:rsidR="00DA0470" w:rsidRPr="003A65AF">
              <w:rPr>
                <w:rFonts w:ascii="Tahoma" w:hAnsi="Tahoma" w:cs="Tahoma"/>
                <w:sz w:val="20"/>
                <w:szCs w:val="20"/>
                <w:lang w:val="en-GB"/>
              </w:rPr>
              <w:t>disadvantage</w:t>
            </w:r>
            <w:r w:rsidRPr="003A65AF">
              <w:rPr>
                <w:rFonts w:ascii="Tahoma" w:hAnsi="Tahoma" w:cs="Tahoma"/>
                <w:sz w:val="20"/>
                <w:szCs w:val="20"/>
                <w:lang w:val="en-GB"/>
              </w:rPr>
              <w:t xml:space="preserve"> </w:t>
            </w:r>
            <w:r w:rsidR="00F041D0" w:rsidRPr="003A65AF">
              <w:rPr>
                <w:rFonts w:ascii="Tahoma" w:hAnsi="Tahoma" w:cs="Tahoma"/>
                <w:sz w:val="20"/>
                <w:szCs w:val="20"/>
                <w:lang w:val="en-GB"/>
              </w:rPr>
              <w:t>“real time</w:t>
            </w:r>
            <w:r w:rsidR="005832DC">
              <w:rPr>
                <w:rFonts w:ascii="Tahoma" w:hAnsi="Tahoma" w:cs="Tahoma"/>
                <w:sz w:val="20"/>
                <w:szCs w:val="20"/>
                <w:lang w:val="en-GB"/>
              </w:rPr>
              <w:t>….</w:t>
            </w:r>
            <w:r w:rsidR="00F041D0" w:rsidRPr="003A65AF">
              <w:rPr>
                <w:rFonts w:ascii="Tahoma" w:hAnsi="Tahoma" w:cs="Tahoma"/>
                <w:sz w:val="20"/>
                <w:szCs w:val="20"/>
                <w:lang w:val="en-GB"/>
              </w:rPr>
              <w:t xml:space="preserve">” </w:t>
            </w:r>
            <w:r w:rsidR="00DA0470" w:rsidRPr="003A65AF">
              <w:rPr>
                <w:rFonts w:ascii="Tahoma" w:hAnsi="Tahoma" w:cs="Tahoma"/>
                <w:sz w:val="20"/>
                <w:szCs w:val="20"/>
                <w:lang w:val="en-GB"/>
              </w:rPr>
              <w:t>to</w:t>
            </w:r>
            <w:r w:rsidR="00F041D0" w:rsidRPr="003A65AF">
              <w:rPr>
                <w:rFonts w:ascii="Tahoma" w:hAnsi="Tahoma" w:cs="Tahoma"/>
                <w:sz w:val="20"/>
                <w:szCs w:val="20"/>
                <w:lang w:val="en-GB"/>
              </w:rPr>
              <w:t xml:space="preserve"> be deleted</w:t>
            </w:r>
          </w:p>
          <w:p w:rsidR="007816EE" w:rsidRPr="007816EE" w:rsidRDefault="007816EE" w:rsidP="007816EE">
            <w:pPr>
              <w:rPr>
                <w:rFonts w:ascii="Tahoma" w:hAnsi="Tahoma" w:cs="Tahoma"/>
                <w:sz w:val="20"/>
                <w:szCs w:val="20"/>
              </w:rPr>
            </w:pPr>
          </w:p>
          <w:p w:rsidR="007816EE" w:rsidRPr="003A65AF" w:rsidRDefault="007816EE" w:rsidP="007816EE">
            <w:pPr>
              <w:rPr>
                <w:rFonts w:ascii="Tahoma" w:hAnsi="Tahoma" w:cs="Tahoma"/>
                <w:sz w:val="20"/>
                <w:szCs w:val="20"/>
                <w:lang w:val="en-GB"/>
              </w:rPr>
            </w:pPr>
          </w:p>
        </w:tc>
      </w:tr>
      <w:tr w:rsidR="00731A0B" w:rsidRPr="003A65AF" w:rsidTr="003A65AF">
        <w:trPr>
          <w:cantSplit/>
        </w:trPr>
        <w:tc>
          <w:tcPr>
            <w:tcW w:w="1218" w:type="dxa"/>
          </w:tcPr>
          <w:p w:rsidR="00731A0B" w:rsidRPr="003A65AF" w:rsidRDefault="00731A0B" w:rsidP="00EB14F1">
            <w:pPr>
              <w:rPr>
                <w:rFonts w:ascii="Tahoma" w:hAnsi="Tahoma" w:cs="Tahoma"/>
                <w:sz w:val="20"/>
                <w:szCs w:val="20"/>
                <w:lang w:val="en-GB"/>
              </w:rPr>
            </w:pPr>
            <w:r w:rsidRPr="003A65AF">
              <w:rPr>
                <w:rFonts w:ascii="Tahoma" w:hAnsi="Tahoma" w:cs="Tahoma"/>
                <w:sz w:val="20"/>
                <w:szCs w:val="20"/>
                <w:lang w:val="en-GB"/>
              </w:rPr>
              <w:t>Annex A 1.1</w:t>
            </w:r>
          </w:p>
        </w:tc>
        <w:tc>
          <w:tcPr>
            <w:tcW w:w="1679" w:type="dxa"/>
          </w:tcPr>
          <w:p w:rsidR="00731A0B" w:rsidRPr="003A65AF" w:rsidRDefault="00731A0B" w:rsidP="00EB14F1">
            <w:pPr>
              <w:rPr>
                <w:rFonts w:ascii="Tahoma" w:hAnsi="Tahoma" w:cs="Tahoma"/>
                <w:sz w:val="20"/>
                <w:szCs w:val="20"/>
                <w:lang w:val="en-GB"/>
              </w:rPr>
            </w:pPr>
            <w:r w:rsidRPr="003A65AF">
              <w:rPr>
                <w:rFonts w:ascii="Tahoma" w:hAnsi="Tahoma" w:cs="Tahoma"/>
                <w:sz w:val="20"/>
                <w:szCs w:val="20"/>
                <w:lang w:val="en-GB"/>
              </w:rPr>
              <w:t>2</w:t>
            </w:r>
            <w:r w:rsidRPr="003A65AF">
              <w:rPr>
                <w:rFonts w:ascii="Tahoma" w:hAnsi="Tahoma" w:cs="Tahoma"/>
                <w:sz w:val="20"/>
                <w:szCs w:val="20"/>
                <w:vertAlign w:val="superscript"/>
                <w:lang w:val="en-GB"/>
              </w:rPr>
              <w:t>nd</w:t>
            </w:r>
            <w:r w:rsidRPr="003A65AF">
              <w:rPr>
                <w:rFonts w:ascii="Tahoma" w:hAnsi="Tahoma" w:cs="Tahoma"/>
                <w:sz w:val="20"/>
                <w:szCs w:val="20"/>
                <w:lang w:val="en-GB"/>
              </w:rPr>
              <w:t xml:space="preserve">  Disadvantage</w:t>
            </w:r>
          </w:p>
        </w:tc>
        <w:tc>
          <w:tcPr>
            <w:tcW w:w="1662" w:type="dxa"/>
          </w:tcPr>
          <w:p w:rsidR="00731A0B" w:rsidRPr="003A65AF" w:rsidRDefault="00731A0B" w:rsidP="00EB14F1">
            <w:pPr>
              <w:rPr>
                <w:rFonts w:ascii="Tahoma" w:hAnsi="Tahoma" w:cs="Tahoma"/>
                <w:sz w:val="20"/>
                <w:szCs w:val="20"/>
                <w:lang w:val="en-GB"/>
              </w:rPr>
            </w:pPr>
            <w:r w:rsidRPr="003A65AF">
              <w:rPr>
                <w:rFonts w:ascii="Tahoma" w:hAnsi="Tahoma" w:cs="Tahoma"/>
                <w:sz w:val="20"/>
                <w:szCs w:val="20"/>
                <w:lang w:val="en-GB"/>
              </w:rPr>
              <w:t>Consider further specification, what was meant here?</w:t>
            </w:r>
          </w:p>
        </w:tc>
        <w:tc>
          <w:tcPr>
            <w:tcW w:w="4941" w:type="dxa"/>
          </w:tcPr>
          <w:p w:rsidR="00731A0B" w:rsidRPr="003A65AF" w:rsidRDefault="00731A0B" w:rsidP="003A65AF">
            <w:pPr>
              <w:rPr>
                <w:rFonts w:ascii="Tahoma" w:hAnsi="Tahoma" w:cs="Tahoma"/>
                <w:sz w:val="20"/>
                <w:szCs w:val="20"/>
                <w:lang w:val="en-GB"/>
              </w:rPr>
            </w:pPr>
            <w:r w:rsidRPr="003A65AF">
              <w:rPr>
                <w:rFonts w:ascii="Tahoma" w:hAnsi="Tahoma" w:cs="Tahoma"/>
                <w:sz w:val="20"/>
                <w:szCs w:val="20"/>
                <w:lang w:val="en-GB"/>
              </w:rPr>
              <w:t>I imagine this applies to all models? The stochastic parameters mimicking the human in the loop are disputable, however. Perhaps it is advisable to use the stochastic variations only for environmental conditions, so that it is clear that the simulation represents the ideal autopilot only.</w:t>
            </w:r>
          </w:p>
        </w:tc>
        <w:tc>
          <w:tcPr>
            <w:tcW w:w="4720" w:type="dxa"/>
          </w:tcPr>
          <w:p w:rsidR="00731A0B" w:rsidRPr="003A65AF" w:rsidRDefault="00731A0B" w:rsidP="00EB14F1">
            <w:pPr>
              <w:rPr>
                <w:rFonts w:ascii="Tahoma" w:hAnsi="Tahoma" w:cs="Tahoma"/>
                <w:sz w:val="20"/>
                <w:szCs w:val="20"/>
                <w:lang w:val="en-GB"/>
              </w:rPr>
            </w:pPr>
          </w:p>
          <w:p w:rsidR="007F3A5B" w:rsidRPr="003A65AF" w:rsidRDefault="007F3A5B" w:rsidP="00EB14F1">
            <w:pPr>
              <w:rPr>
                <w:rFonts w:ascii="Tahoma" w:hAnsi="Tahoma" w:cs="Tahoma"/>
                <w:sz w:val="20"/>
                <w:szCs w:val="20"/>
                <w:lang w:val="en-GB"/>
              </w:rPr>
            </w:pPr>
            <w:r w:rsidRPr="003A65AF">
              <w:rPr>
                <w:rFonts w:ascii="Tahoma" w:hAnsi="Tahoma" w:cs="Tahoma"/>
                <w:sz w:val="20"/>
                <w:szCs w:val="20"/>
                <w:lang w:val="en-GB"/>
              </w:rPr>
              <w:t>2</w:t>
            </w:r>
            <w:r w:rsidRPr="003A65AF">
              <w:rPr>
                <w:rFonts w:ascii="Tahoma" w:hAnsi="Tahoma" w:cs="Tahoma"/>
                <w:sz w:val="20"/>
                <w:szCs w:val="20"/>
                <w:vertAlign w:val="superscript"/>
                <w:lang w:val="en-GB"/>
              </w:rPr>
              <w:t>nd</w:t>
            </w:r>
            <w:r w:rsidRPr="003A65AF">
              <w:rPr>
                <w:rFonts w:ascii="Tahoma" w:hAnsi="Tahoma" w:cs="Tahoma"/>
                <w:sz w:val="20"/>
                <w:szCs w:val="20"/>
                <w:lang w:val="en-GB"/>
              </w:rPr>
              <w:t xml:space="preserve"> disadvantage to be </w:t>
            </w:r>
            <w:r w:rsidR="00985A8D">
              <w:rPr>
                <w:rFonts w:ascii="Tahoma" w:hAnsi="Tahoma" w:cs="Tahoma"/>
                <w:sz w:val="20"/>
                <w:szCs w:val="20"/>
                <w:lang w:val="en-GB"/>
              </w:rPr>
              <w:t>deleted</w:t>
            </w:r>
            <w:r w:rsidRPr="003A65AF">
              <w:rPr>
                <w:rFonts w:ascii="Tahoma" w:hAnsi="Tahoma" w:cs="Tahoma"/>
                <w:sz w:val="20"/>
                <w:szCs w:val="20"/>
                <w:lang w:val="en-GB"/>
              </w:rPr>
              <w:t>.</w:t>
            </w:r>
          </w:p>
          <w:p w:rsidR="00985A8D" w:rsidRDefault="007F3A5B" w:rsidP="00985A8D">
            <w:pPr>
              <w:rPr>
                <w:rFonts w:ascii="Tahoma" w:hAnsi="Tahoma" w:cs="Tahoma"/>
                <w:sz w:val="20"/>
                <w:szCs w:val="20"/>
                <w:lang w:val="en-GB"/>
              </w:rPr>
            </w:pPr>
            <w:r w:rsidRPr="003A65AF">
              <w:rPr>
                <w:rFonts w:ascii="Tahoma" w:hAnsi="Tahoma" w:cs="Tahoma"/>
                <w:sz w:val="20"/>
                <w:szCs w:val="20"/>
                <w:lang w:val="en-GB"/>
              </w:rPr>
              <w:t xml:space="preserve">Annex A, section 1 is </w:t>
            </w:r>
            <w:r w:rsidR="003A65AF" w:rsidRPr="003A65AF">
              <w:rPr>
                <w:rFonts w:ascii="Tahoma" w:hAnsi="Tahoma" w:cs="Tahoma"/>
                <w:sz w:val="20"/>
                <w:szCs w:val="20"/>
                <w:lang w:val="en-GB"/>
              </w:rPr>
              <w:t>amended</w:t>
            </w:r>
            <w:r w:rsidRPr="003A65AF">
              <w:rPr>
                <w:rFonts w:ascii="Tahoma" w:hAnsi="Tahoma" w:cs="Tahoma"/>
                <w:sz w:val="20"/>
                <w:szCs w:val="20"/>
                <w:lang w:val="en-GB"/>
              </w:rPr>
              <w:t xml:space="preserve"> with </w:t>
            </w:r>
            <w:r w:rsidR="00985A8D">
              <w:rPr>
                <w:rFonts w:ascii="Tahoma" w:hAnsi="Tahoma" w:cs="Tahoma"/>
                <w:sz w:val="20"/>
                <w:szCs w:val="20"/>
                <w:lang w:val="en-GB"/>
              </w:rPr>
              <w:t>a new bullet.</w:t>
            </w:r>
          </w:p>
          <w:p w:rsidR="00ED064D" w:rsidRDefault="00ED064D" w:rsidP="00985A8D">
            <w:pPr>
              <w:numPr>
                <w:ilvl w:val="0"/>
                <w:numId w:val="7"/>
              </w:numPr>
              <w:rPr>
                <w:rFonts w:ascii="Tahoma" w:hAnsi="Tahoma" w:cs="Tahoma"/>
                <w:sz w:val="20"/>
                <w:szCs w:val="20"/>
                <w:lang w:val="en-GB"/>
              </w:rPr>
            </w:pPr>
            <w:r w:rsidRPr="003A65AF">
              <w:rPr>
                <w:rFonts w:ascii="Tahoma" w:hAnsi="Tahoma" w:cs="Tahoma"/>
                <w:sz w:val="20"/>
                <w:szCs w:val="20"/>
                <w:lang w:val="en-GB"/>
              </w:rPr>
              <w:t>Not a real human navigator in the loop</w:t>
            </w:r>
            <w:r>
              <w:rPr>
                <w:rFonts w:ascii="Tahoma" w:hAnsi="Tahoma" w:cs="Tahoma"/>
                <w:sz w:val="20"/>
                <w:szCs w:val="20"/>
                <w:lang w:val="en-GB"/>
              </w:rPr>
              <w:t>.</w:t>
            </w:r>
            <w:r w:rsidRPr="003A65AF">
              <w:rPr>
                <w:rFonts w:ascii="Tahoma" w:hAnsi="Tahoma" w:cs="Tahoma"/>
                <w:sz w:val="20"/>
                <w:szCs w:val="20"/>
                <w:lang w:val="en-GB"/>
              </w:rPr>
              <w:t xml:space="preserve"> </w:t>
            </w:r>
            <w:r>
              <w:rPr>
                <w:rFonts w:ascii="Tahoma" w:hAnsi="Tahoma" w:cs="Tahoma"/>
                <w:sz w:val="20"/>
                <w:szCs w:val="20"/>
                <w:lang w:val="en-GB"/>
              </w:rPr>
              <w:t>Autopilots do not replicate human behaviour and computer models of human behaviour may have limitations</w:t>
            </w:r>
          </w:p>
          <w:p w:rsidR="00ED064D" w:rsidRDefault="00ED064D" w:rsidP="00ED064D">
            <w:pPr>
              <w:spacing w:after="60"/>
              <w:jc w:val="both"/>
              <w:rPr>
                <w:rFonts w:ascii="Tahoma" w:hAnsi="Tahoma" w:cs="Tahoma"/>
                <w:sz w:val="20"/>
                <w:szCs w:val="20"/>
                <w:lang w:val="en-GB"/>
              </w:rPr>
            </w:pPr>
            <w:r w:rsidRPr="007816EE">
              <w:rPr>
                <w:rFonts w:ascii="Tahoma" w:hAnsi="Tahoma" w:cs="Tahoma"/>
                <w:sz w:val="20"/>
                <w:szCs w:val="20"/>
                <w:lang w:val="en-GB"/>
              </w:rPr>
              <w:t xml:space="preserve">Caution should be taken in relation to assumptions introduced in the models of either advanced autopilot or numerical navigator by requesting documentation of the </w:t>
            </w:r>
            <w:proofErr w:type="spellStart"/>
            <w:r w:rsidRPr="007816EE">
              <w:rPr>
                <w:rFonts w:ascii="Tahoma" w:hAnsi="Tahoma" w:cs="Tahoma"/>
                <w:sz w:val="20"/>
                <w:szCs w:val="20"/>
                <w:lang w:val="en-GB"/>
              </w:rPr>
              <w:t>underlaying</w:t>
            </w:r>
            <w:proofErr w:type="spellEnd"/>
            <w:r w:rsidRPr="007816EE">
              <w:rPr>
                <w:rFonts w:ascii="Tahoma" w:hAnsi="Tahoma" w:cs="Tahoma"/>
                <w:sz w:val="20"/>
                <w:szCs w:val="20"/>
                <w:lang w:val="en-GB"/>
              </w:rPr>
              <w:t xml:space="preserve"> auto pilot or numerical navigator.</w:t>
            </w:r>
          </w:p>
          <w:p w:rsidR="00ED064D" w:rsidRDefault="00ED064D" w:rsidP="00ED064D">
            <w:pPr>
              <w:spacing w:after="60"/>
              <w:jc w:val="both"/>
              <w:rPr>
                <w:rFonts w:ascii="Tahoma" w:hAnsi="Tahoma" w:cs="Tahoma"/>
                <w:sz w:val="20"/>
                <w:szCs w:val="20"/>
                <w:lang w:val="en-GB"/>
              </w:rPr>
            </w:pPr>
          </w:p>
          <w:p w:rsidR="00ED064D" w:rsidRPr="007816EE" w:rsidRDefault="00ED064D" w:rsidP="00ED064D">
            <w:pPr>
              <w:spacing w:after="60"/>
              <w:jc w:val="both"/>
              <w:rPr>
                <w:rFonts w:ascii="Tahoma" w:hAnsi="Tahoma" w:cs="Tahoma"/>
                <w:sz w:val="20"/>
                <w:szCs w:val="20"/>
                <w:lang w:val="en-GB"/>
              </w:rPr>
            </w:pPr>
            <w:r>
              <w:rPr>
                <w:rFonts w:ascii="Tahoma" w:hAnsi="Tahoma" w:cs="Tahoma"/>
                <w:sz w:val="20"/>
                <w:szCs w:val="20"/>
                <w:lang w:val="en-GB"/>
              </w:rPr>
              <w:t>A figure illustrating all the components that may be simulated in fast time simulation including the human operator has been included in the main section describing fast time simulation.</w:t>
            </w:r>
          </w:p>
          <w:p w:rsidR="007F3A5B" w:rsidRPr="003A65AF" w:rsidRDefault="007F3A5B" w:rsidP="00EB14F1">
            <w:pPr>
              <w:rPr>
                <w:rFonts w:ascii="Tahoma" w:hAnsi="Tahoma" w:cs="Tahoma"/>
                <w:sz w:val="20"/>
                <w:szCs w:val="20"/>
                <w:lang w:val="en-GB"/>
              </w:rPr>
            </w:pPr>
          </w:p>
        </w:tc>
      </w:tr>
      <w:tr w:rsidR="00731A0B" w:rsidRPr="003A65AF" w:rsidTr="003A65AF">
        <w:trPr>
          <w:cantSplit/>
        </w:trPr>
        <w:tc>
          <w:tcPr>
            <w:tcW w:w="1218" w:type="dxa"/>
          </w:tcPr>
          <w:p w:rsidR="00731A0B" w:rsidRPr="003A65AF" w:rsidRDefault="00731A0B" w:rsidP="00EB14F1">
            <w:pPr>
              <w:rPr>
                <w:rFonts w:ascii="Tahoma" w:hAnsi="Tahoma" w:cs="Tahoma"/>
                <w:sz w:val="20"/>
                <w:szCs w:val="20"/>
                <w:lang w:val="en-GB"/>
              </w:rPr>
            </w:pPr>
            <w:r w:rsidRPr="003A65AF">
              <w:rPr>
                <w:rFonts w:ascii="Tahoma" w:hAnsi="Tahoma" w:cs="Tahoma"/>
                <w:sz w:val="20"/>
                <w:szCs w:val="20"/>
                <w:lang w:val="en-GB"/>
              </w:rPr>
              <w:t>A – 2. 2</w:t>
            </w:r>
          </w:p>
        </w:tc>
        <w:tc>
          <w:tcPr>
            <w:tcW w:w="1679" w:type="dxa"/>
          </w:tcPr>
          <w:p w:rsidR="00731A0B" w:rsidRPr="003A65AF" w:rsidRDefault="00731A0B" w:rsidP="00EB14F1">
            <w:pPr>
              <w:rPr>
                <w:rFonts w:ascii="Tahoma" w:hAnsi="Tahoma" w:cs="Tahoma"/>
                <w:sz w:val="20"/>
                <w:szCs w:val="20"/>
                <w:lang w:val="en-GB"/>
              </w:rPr>
            </w:pPr>
            <w:r w:rsidRPr="003A65AF">
              <w:rPr>
                <w:rFonts w:ascii="Tahoma" w:hAnsi="Tahoma" w:cs="Tahoma"/>
                <w:sz w:val="20"/>
                <w:szCs w:val="20"/>
                <w:lang w:val="en-GB"/>
              </w:rPr>
              <w:t>Figure 1</w:t>
            </w:r>
          </w:p>
        </w:tc>
        <w:tc>
          <w:tcPr>
            <w:tcW w:w="1662" w:type="dxa"/>
          </w:tcPr>
          <w:p w:rsidR="00731A0B" w:rsidRPr="003A65AF" w:rsidRDefault="00731A0B" w:rsidP="00EB14F1">
            <w:pPr>
              <w:rPr>
                <w:rFonts w:ascii="Tahoma" w:hAnsi="Tahoma" w:cs="Tahoma"/>
                <w:sz w:val="20"/>
                <w:szCs w:val="20"/>
                <w:lang w:val="en-GB"/>
              </w:rPr>
            </w:pPr>
            <w:r w:rsidRPr="003A65AF">
              <w:rPr>
                <w:rFonts w:ascii="Tahoma" w:hAnsi="Tahoma" w:cs="Tahoma"/>
                <w:sz w:val="20"/>
                <w:szCs w:val="20"/>
                <w:lang w:val="en-GB"/>
              </w:rPr>
              <w:t>Add title</w:t>
            </w:r>
          </w:p>
        </w:tc>
        <w:tc>
          <w:tcPr>
            <w:tcW w:w="4941" w:type="dxa"/>
          </w:tcPr>
          <w:p w:rsidR="00731A0B" w:rsidRPr="003A65AF" w:rsidRDefault="00731A0B" w:rsidP="003A65AF">
            <w:pPr>
              <w:rPr>
                <w:rFonts w:ascii="Tahoma" w:hAnsi="Tahoma" w:cs="Tahoma"/>
                <w:sz w:val="20"/>
                <w:szCs w:val="20"/>
                <w:lang w:val="en-GB"/>
              </w:rPr>
            </w:pPr>
            <w:r w:rsidRPr="003A65AF">
              <w:rPr>
                <w:rFonts w:ascii="Tahoma" w:hAnsi="Tahoma" w:cs="Tahoma"/>
                <w:sz w:val="20"/>
                <w:szCs w:val="20"/>
                <w:lang w:val="en-GB"/>
              </w:rPr>
              <w:t>single display system with outside view and external handle box</w:t>
            </w:r>
          </w:p>
        </w:tc>
        <w:tc>
          <w:tcPr>
            <w:tcW w:w="4720" w:type="dxa"/>
          </w:tcPr>
          <w:p w:rsidR="00686D2C" w:rsidRPr="003A65AF" w:rsidRDefault="005832DC" w:rsidP="00EB14F1">
            <w:pPr>
              <w:rPr>
                <w:rFonts w:ascii="Tahoma" w:hAnsi="Tahoma" w:cs="Tahoma"/>
                <w:sz w:val="20"/>
                <w:szCs w:val="20"/>
                <w:lang w:val="en-GB"/>
              </w:rPr>
            </w:pPr>
            <w:r>
              <w:rPr>
                <w:rFonts w:ascii="Tahoma" w:hAnsi="Tahoma" w:cs="Tahoma"/>
                <w:sz w:val="20"/>
                <w:szCs w:val="20"/>
                <w:lang w:val="en-GB"/>
              </w:rPr>
              <w:t>Comment acknowledged</w:t>
            </w:r>
          </w:p>
        </w:tc>
      </w:tr>
      <w:tr w:rsidR="00731A0B" w:rsidRPr="003A65AF" w:rsidTr="003A65AF">
        <w:trPr>
          <w:cantSplit/>
        </w:trPr>
        <w:tc>
          <w:tcPr>
            <w:tcW w:w="1218" w:type="dxa"/>
          </w:tcPr>
          <w:p w:rsidR="00731A0B" w:rsidRPr="003A65AF" w:rsidRDefault="004121BE" w:rsidP="00EB14F1">
            <w:pPr>
              <w:rPr>
                <w:rFonts w:ascii="Tahoma" w:hAnsi="Tahoma" w:cs="Tahoma"/>
                <w:sz w:val="20"/>
                <w:szCs w:val="20"/>
                <w:lang w:val="en-GB"/>
              </w:rPr>
            </w:pPr>
            <w:r>
              <w:rPr>
                <w:rFonts w:ascii="Tahoma" w:hAnsi="Tahoma" w:cs="Tahoma"/>
                <w:sz w:val="20"/>
                <w:szCs w:val="20"/>
                <w:lang w:val="en-GB"/>
              </w:rPr>
              <w:lastRenderedPageBreak/>
              <w:t>A – 2. 2</w:t>
            </w:r>
          </w:p>
        </w:tc>
        <w:tc>
          <w:tcPr>
            <w:tcW w:w="1679" w:type="dxa"/>
          </w:tcPr>
          <w:p w:rsidR="00731A0B" w:rsidRPr="003A65AF" w:rsidRDefault="004121BE" w:rsidP="00EB14F1">
            <w:pPr>
              <w:rPr>
                <w:rFonts w:ascii="Tahoma" w:hAnsi="Tahoma" w:cs="Tahoma"/>
                <w:sz w:val="20"/>
                <w:szCs w:val="20"/>
                <w:lang w:val="en-GB"/>
              </w:rPr>
            </w:pPr>
            <w:r>
              <w:rPr>
                <w:rFonts w:ascii="Tahoma" w:hAnsi="Tahoma" w:cs="Tahoma"/>
                <w:sz w:val="20"/>
                <w:szCs w:val="20"/>
                <w:lang w:val="en-GB"/>
              </w:rPr>
              <w:t>Figure 2</w:t>
            </w:r>
          </w:p>
        </w:tc>
        <w:tc>
          <w:tcPr>
            <w:tcW w:w="1662" w:type="dxa"/>
          </w:tcPr>
          <w:p w:rsidR="00731A0B" w:rsidRPr="003A65AF" w:rsidRDefault="004121BE" w:rsidP="00EB14F1">
            <w:pPr>
              <w:rPr>
                <w:rFonts w:ascii="Tahoma" w:hAnsi="Tahoma" w:cs="Tahoma"/>
                <w:sz w:val="20"/>
                <w:szCs w:val="20"/>
                <w:lang w:val="en-GB"/>
              </w:rPr>
            </w:pPr>
            <w:r>
              <w:rPr>
                <w:rFonts w:ascii="Tahoma" w:hAnsi="Tahoma" w:cs="Tahoma"/>
                <w:sz w:val="20"/>
                <w:szCs w:val="20"/>
                <w:lang w:val="en-GB"/>
              </w:rPr>
              <w:t>Add title</w:t>
            </w:r>
          </w:p>
        </w:tc>
        <w:tc>
          <w:tcPr>
            <w:tcW w:w="4941" w:type="dxa"/>
          </w:tcPr>
          <w:p w:rsidR="00731A0B" w:rsidRPr="003A65AF" w:rsidRDefault="004121BE" w:rsidP="003A65AF">
            <w:pPr>
              <w:rPr>
                <w:rFonts w:ascii="Tahoma" w:hAnsi="Tahoma" w:cs="Tahoma"/>
                <w:sz w:val="20"/>
                <w:szCs w:val="20"/>
                <w:lang w:val="en-GB"/>
              </w:rPr>
            </w:pPr>
            <w:r>
              <w:rPr>
                <w:rFonts w:ascii="Tahoma" w:hAnsi="Tahoma" w:cs="Tahoma"/>
                <w:sz w:val="20"/>
                <w:szCs w:val="20"/>
                <w:lang w:val="en-GB"/>
              </w:rPr>
              <w:t>Multi-display system</w:t>
            </w:r>
          </w:p>
        </w:tc>
        <w:tc>
          <w:tcPr>
            <w:tcW w:w="4720" w:type="dxa"/>
          </w:tcPr>
          <w:p w:rsidR="00731A0B" w:rsidRPr="003A65AF" w:rsidRDefault="005832DC" w:rsidP="00EB14F1">
            <w:pPr>
              <w:rPr>
                <w:rFonts w:ascii="Tahoma" w:hAnsi="Tahoma" w:cs="Tahoma"/>
                <w:sz w:val="20"/>
                <w:szCs w:val="20"/>
                <w:lang w:val="en-GB"/>
              </w:rPr>
            </w:pPr>
            <w:r>
              <w:rPr>
                <w:rFonts w:ascii="Tahoma" w:hAnsi="Tahoma" w:cs="Tahoma"/>
                <w:sz w:val="20"/>
                <w:szCs w:val="20"/>
                <w:lang w:val="en-GB"/>
              </w:rPr>
              <w:t>Comment acknowledged</w:t>
            </w:r>
          </w:p>
        </w:tc>
      </w:tr>
      <w:tr w:rsidR="00731A0B" w:rsidRPr="003A65AF" w:rsidTr="003A65AF">
        <w:trPr>
          <w:cantSplit/>
        </w:trPr>
        <w:tc>
          <w:tcPr>
            <w:tcW w:w="1218" w:type="dxa"/>
          </w:tcPr>
          <w:p w:rsidR="00731A0B" w:rsidRPr="003A65AF" w:rsidRDefault="004121BE" w:rsidP="00EB14F1">
            <w:pPr>
              <w:rPr>
                <w:rFonts w:ascii="Tahoma" w:hAnsi="Tahoma" w:cs="Tahoma"/>
                <w:sz w:val="20"/>
                <w:szCs w:val="20"/>
                <w:lang w:val="en-GB"/>
              </w:rPr>
            </w:pPr>
            <w:r>
              <w:rPr>
                <w:rFonts w:ascii="Tahoma" w:hAnsi="Tahoma" w:cs="Tahoma"/>
                <w:sz w:val="20"/>
                <w:szCs w:val="20"/>
                <w:lang w:val="en-GB"/>
              </w:rPr>
              <w:t>A – 2. 2</w:t>
            </w:r>
          </w:p>
        </w:tc>
        <w:tc>
          <w:tcPr>
            <w:tcW w:w="1679" w:type="dxa"/>
          </w:tcPr>
          <w:p w:rsidR="00731A0B" w:rsidRPr="003A65AF" w:rsidRDefault="004121BE" w:rsidP="00EB14F1">
            <w:pPr>
              <w:rPr>
                <w:ins w:id="4" w:author="pks" w:date="2010-09-20T10:07:00Z"/>
                <w:rFonts w:ascii="Tahoma" w:hAnsi="Tahoma" w:cs="Tahoma"/>
                <w:sz w:val="20"/>
                <w:szCs w:val="20"/>
                <w:lang w:val="en-GB"/>
              </w:rPr>
            </w:pPr>
            <w:r>
              <w:rPr>
                <w:rFonts w:ascii="Tahoma" w:hAnsi="Tahoma" w:cs="Tahoma"/>
                <w:sz w:val="20"/>
                <w:szCs w:val="20"/>
                <w:lang w:val="en-GB"/>
              </w:rPr>
              <w:t>3</w:t>
            </w:r>
            <w:r>
              <w:rPr>
                <w:rFonts w:ascii="Tahoma" w:hAnsi="Tahoma" w:cs="Tahoma"/>
                <w:sz w:val="20"/>
                <w:szCs w:val="20"/>
                <w:vertAlign w:val="superscript"/>
                <w:lang w:val="en-GB"/>
              </w:rPr>
              <w:t>rd</w:t>
            </w:r>
            <w:r>
              <w:rPr>
                <w:rFonts w:ascii="Tahoma" w:hAnsi="Tahoma" w:cs="Tahoma"/>
                <w:sz w:val="20"/>
                <w:szCs w:val="20"/>
                <w:lang w:val="en-GB"/>
              </w:rPr>
              <w:t xml:space="preserve"> par. last sentence and 4</w:t>
            </w:r>
            <w:r>
              <w:rPr>
                <w:rFonts w:ascii="Tahoma" w:hAnsi="Tahoma" w:cs="Tahoma"/>
                <w:sz w:val="20"/>
                <w:szCs w:val="20"/>
                <w:vertAlign w:val="superscript"/>
                <w:lang w:val="en-GB"/>
              </w:rPr>
              <w:t>th</w:t>
            </w:r>
            <w:r>
              <w:rPr>
                <w:rFonts w:ascii="Tahoma" w:hAnsi="Tahoma" w:cs="Tahoma"/>
                <w:sz w:val="20"/>
                <w:szCs w:val="20"/>
                <w:lang w:val="en-GB"/>
              </w:rPr>
              <w:t xml:space="preserve"> par</w:t>
            </w:r>
          </w:p>
          <w:p w:rsidR="00731A0B" w:rsidRPr="003A65AF" w:rsidRDefault="00731A0B" w:rsidP="00EB14F1">
            <w:pPr>
              <w:numPr>
                <w:ins w:id="5" w:author="pks" w:date="2010-09-20T10:07:00Z"/>
              </w:numPr>
              <w:rPr>
                <w:rFonts w:ascii="Tahoma" w:hAnsi="Tahoma" w:cs="Tahoma"/>
                <w:sz w:val="20"/>
                <w:szCs w:val="20"/>
                <w:lang w:val="en-GB"/>
              </w:rPr>
            </w:pPr>
          </w:p>
        </w:tc>
        <w:tc>
          <w:tcPr>
            <w:tcW w:w="1662" w:type="dxa"/>
          </w:tcPr>
          <w:p w:rsidR="00731A0B" w:rsidRPr="003A65AF" w:rsidRDefault="004121BE" w:rsidP="00EB14F1">
            <w:pPr>
              <w:rPr>
                <w:rFonts w:ascii="Tahoma" w:hAnsi="Tahoma" w:cs="Tahoma"/>
                <w:sz w:val="20"/>
                <w:szCs w:val="20"/>
                <w:lang w:val="en-GB"/>
              </w:rPr>
            </w:pPr>
            <w:r>
              <w:rPr>
                <w:rFonts w:ascii="Tahoma" w:hAnsi="Tahoma" w:cs="Tahoma"/>
                <w:sz w:val="20"/>
                <w:szCs w:val="20"/>
                <w:lang w:val="en-GB"/>
              </w:rPr>
              <w:t>Replace by</w:t>
            </w:r>
          </w:p>
        </w:tc>
        <w:tc>
          <w:tcPr>
            <w:tcW w:w="4941" w:type="dxa"/>
          </w:tcPr>
          <w:p w:rsidR="00731A0B" w:rsidRPr="003A65AF" w:rsidRDefault="004121BE" w:rsidP="003A65AF">
            <w:pPr>
              <w:rPr>
                <w:rFonts w:ascii="Tahoma" w:hAnsi="Tahoma" w:cs="Tahoma"/>
                <w:sz w:val="20"/>
                <w:szCs w:val="20"/>
                <w:lang w:val="en-GB"/>
              </w:rPr>
            </w:pPr>
            <w:r>
              <w:rPr>
                <w:rFonts w:ascii="Tahoma" w:hAnsi="Tahoma" w:cs="Tahoma"/>
                <w:sz w:val="20"/>
                <w:szCs w:val="20"/>
                <w:lang w:val="en-GB"/>
              </w:rPr>
              <w:t>As the simulations normally involve a single person, communication with other ships, port and VTS facilities is not simulated. Other traffic may be in the simulation but will just follow pre-programmed tracks.</w:t>
            </w:r>
          </w:p>
        </w:tc>
        <w:tc>
          <w:tcPr>
            <w:tcW w:w="4720" w:type="dxa"/>
          </w:tcPr>
          <w:p w:rsidR="00731A0B" w:rsidRPr="003A65AF" w:rsidRDefault="005832DC" w:rsidP="00EB14F1">
            <w:pPr>
              <w:rPr>
                <w:rFonts w:ascii="Tahoma" w:hAnsi="Tahoma" w:cs="Tahoma"/>
                <w:sz w:val="20"/>
                <w:szCs w:val="20"/>
                <w:lang w:val="en-GB"/>
              </w:rPr>
            </w:pPr>
            <w:r>
              <w:rPr>
                <w:rFonts w:ascii="Tahoma" w:hAnsi="Tahoma" w:cs="Tahoma"/>
                <w:sz w:val="20"/>
                <w:szCs w:val="20"/>
                <w:lang w:val="en-GB"/>
              </w:rPr>
              <w:t>Comment acknowledged</w:t>
            </w:r>
            <w:r w:rsidR="00686D2C" w:rsidRPr="003A65AF">
              <w:rPr>
                <w:rFonts w:ascii="Tahoma" w:hAnsi="Tahoma" w:cs="Tahoma"/>
                <w:sz w:val="20"/>
                <w:szCs w:val="20"/>
                <w:lang w:val="en-GB"/>
              </w:rPr>
              <w:t>. The suggested wording will replace last sentence of paragraph 4 and paragraph 5.</w:t>
            </w:r>
          </w:p>
        </w:tc>
      </w:tr>
      <w:tr w:rsidR="00731A0B" w:rsidRPr="003A65AF" w:rsidTr="003A65AF">
        <w:trPr>
          <w:cantSplit/>
          <w:trHeight w:val="757"/>
        </w:trPr>
        <w:tc>
          <w:tcPr>
            <w:tcW w:w="1218" w:type="dxa"/>
          </w:tcPr>
          <w:p w:rsidR="00731A0B" w:rsidRPr="003A65AF" w:rsidRDefault="00731A0B" w:rsidP="00EB14F1">
            <w:pPr>
              <w:rPr>
                <w:rFonts w:ascii="Tahoma" w:hAnsi="Tahoma" w:cs="Tahoma"/>
                <w:sz w:val="20"/>
                <w:szCs w:val="20"/>
                <w:lang w:val="en-GB"/>
              </w:rPr>
            </w:pPr>
            <w:r w:rsidRPr="003A65AF">
              <w:rPr>
                <w:rFonts w:ascii="Tahoma" w:hAnsi="Tahoma" w:cs="Tahoma"/>
                <w:sz w:val="20"/>
                <w:szCs w:val="20"/>
                <w:lang w:val="en-GB"/>
              </w:rPr>
              <w:t>A – 2. 2</w:t>
            </w:r>
          </w:p>
        </w:tc>
        <w:tc>
          <w:tcPr>
            <w:tcW w:w="1679" w:type="dxa"/>
          </w:tcPr>
          <w:p w:rsidR="00731A0B" w:rsidRPr="003A65AF" w:rsidRDefault="00731A0B" w:rsidP="00EB14F1">
            <w:pPr>
              <w:rPr>
                <w:rFonts w:ascii="Tahoma" w:hAnsi="Tahoma" w:cs="Tahoma"/>
                <w:sz w:val="20"/>
                <w:szCs w:val="20"/>
                <w:lang w:val="en-GB"/>
              </w:rPr>
            </w:pPr>
            <w:r w:rsidRPr="003A65AF">
              <w:rPr>
                <w:rFonts w:ascii="Tahoma" w:hAnsi="Tahoma" w:cs="Tahoma"/>
                <w:sz w:val="20"/>
                <w:szCs w:val="20"/>
                <w:lang w:val="en-GB"/>
              </w:rPr>
              <w:t>Advantages</w:t>
            </w:r>
          </w:p>
        </w:tc>
        <w:tc>
          <w:tcPr>
            <w:tcW w:w="1662" w:type="dxa"/>
          </w:tcPr>
          <w:p w:rsidR="00731A0B" w:rsidRPr="003A65AF" w:rsidRDefault="00731A0B" w:rsidP="00EB14F1">
            <w:pPr>
              <w:rPr>
                <w:rFonts w:ascii="Tahoma" w:hAnsi="Tahoma" w:cs="Tahoma"/>
                <w:sz w:val="20"/>
                <w:szCs w:val="20"/>
                <w:lang w:val="en-GB"/>
              </w:rPr>
            </w:pPr>
            <w:r w:rsidRPr="003A65AF">
              <w:rPr>
                <w:rFonts w:ascii="Tahoma" w:hAnsi="Tahoma" w:cs="Tahoma"/>
                <w:sz w:val="20"/>
                <w:szCs w:val="20"/>
                <w:lang w:val="en-GB"/>
              </w:rPr>
              <w:t>add</w:t>
            </w:r>
          </w:p>
        </w:tc>
        <w:tc>
          <w:tcPr>
            <w:tcW w:w="4941" w:type="dxa"/>
          </w:tcPr>
          <w:p w:rsidR="00731A0B" w:rsidRPr="003A65AF" w:rsidRDefault="00731A0B" w:rsidP="003A65AF">
            <w:pPr>
              <w:numPr>
                <w:ilvl w:val="0"/>
                <w:numId w:val="3"/>
              </w:numPr>
              <w:spacing w:after="0"/>
              <w:rPr>
                <w:rFonts w:ascii="Tahoma" w:hAnsi="Tahoma" w:cs="Tahoma"/>
                <w:sz w:val="20"/>
                <w:szCs w:val="20"/>
                <w:lang w:val="en-GB"/>
              </w:rPr>
            </w:pPr>
            <w:r w:rsidRPr="003A65AF">
              <w:rPr>
                <w:rFonts w:ascii="Tahoma" w:hAnsi="Tahoma" w:cs="Tahoma"/>
                <w:sz w:val="20"/>
                <w:szCs w:val="20"/>
                <w:lang w:val="en-GB"/>
              </w:rPr>
              <w:t>visualisation can make issues clear also for non-mariners</w:t>
            </w:r>
          </w:p>
        </w:tc>
        <w:tc>
          <w:tcPr>
            <w:tcW w:w="4720" w:type="dxa"/>
          </w:tcPr>
          <w:p w:rsidR="00686D2C" w:rsidRPr="003A65AF" w:rsidRDefault="00686D2C" w:rsidP="00686D2C">
            <w:pPr>
              <w:rPr>
                <w:rFonts w:ascii="Tahoma" w:hAnsi="Tahoma" w:cs="Tahoma"/>
                <w:sz w:val="20"/>
                <w:szCs w:val="20"/>
                <w:lang w:val="en-GB"/>
              </w:rPr>
            </w:pPr>
            <w:r w:rsidRPr="003A65AF">
              <w:rPr>
                <w:rFonts w:ascii="Tahoma" w:hAnsi="Tahoma" w:cs="Tahoma"/>
                <w:sz w:val="20"/>
                <w:szCs w:val="20"/>
                <w:lang w:val="en-GB"/>
              </w:rPr>
              <w:t>Annex A, section 2 will be amended with the following wording</w:t>
            </w:r>
            <w:r w:rsidR="00D33C4D" w:rsidRPr="003A65AF">
              <w:rPr>
                <w:rFonts w:ascii="Tahoma" w:hAnsi="Tahoma" w:cs="Tahoma"/>
                <w:sz w:val="20"/>
                <w:szCs w:val="20"/>
                <w:lang w:val="en-GB"/>
              </w:rPr>
              <w:t>:</w:t>
            </w:r>
          </w:p>
          <w:p w:rsidR="00686D2C" w:rsidRPr="003A65AF" w:rsidRDefault="00D33C4D" w:rsidP="003A65AF">
            <w:pPr>
              <w:numPr>
                <w:ilvl w:val="0"/>
                <w:numId w:val="3"/>
              </w:numPr>
              <w:spacing w:after="0"/>
              <w:rPr>
                <w:rFonts w:ascii="Tahoma" w:hAnsi="Tahoma" w:cs="Tahoma"/>
                <w:sz w:val="20"/>
                <w:szCs w:val="20"/>
                <w:lang w:val="en-GB"/>
              </w:rPr>
            </w:pPr>
            <w:r w:rsidRPr="003A65AF">
              <w:rPr>
                <w:rFonts w:ascii="Tahoma" w:hAnsi="Tahoma" w:cs="Tahoma"/>
                <w:sz w:val="20"/>
                <w:szCs w:val="20"/>
                <w:lang w:val="en-GB"/>
              </w:rPr>
              <w:t xml:space="preserve">Can be used as visualisation tool for non-mariners, however, great care should be taken in relation to the restricted visual </w:t>
            </w:r>
            <w:proofErr w:type="spellStart"/>
            <w:r w:rsidRPr="003A65AF">
              <w:rPr>
                <w:rFonts w:ascii="Tahoma" w:hAnsi="Tahoma" w:cs="Tahoma"/>
                <w:sz w:val="20"/>
                <w:szCs w:val="20"/>
                <w:lang w:val="en-GB"/>
              </w:rPr>
              <w:t>image</w:t>
            </w:r>
            <w:proofErr w:type="gramStart"/>
            <w:r w:rsidRPr="003A65AF">
              <w:rPr>
                <w:rFonts w:ascii="Tahoma" w:hAnsi="Tahoma" w:cs="Tahoma"/>
                <w:sz w:val="20"/>
                <w:szCs w:val="20"/>
                <w:lang w:val="en-GB"/>
              </w:rPr>
              <w:t>,that</w:t>
            </w:r>
            <w:proofErr w:type="spellEnd"/>
            <w:proofErr w:type="gramEnd"/>
            <w:r w:rsidRPr="003A65AF">
              <w:rPr>
                <w:rFonts w:ascii="Tahoma" w:hAnsi="Tahoma" w:cs="Tahoma"/>
                <w:sz w:val="20"/>
                <w:szCs w:val="20"/>
                <w:lang w:val="en-GB"/>
              </w:rPr>
              <w:t xml:space="preserve"> may provide a too simple view for decision making.</w:t>
            </w:r>
          </w:p>
          <w:p w:rsidR="00686D2C" w:rsidRPr="003A65AF" w:rsidRDefault="00686D2C" w:rsidP="003A65AF">
            <w:pPr>
              <w:numPr>
                <w:ilvl w:val="0"/>
                <w:numId w:val="3"/>
              </w:numPr>
              <w:spacing w:after="0"/>
              <w:rPr>
                <w:rFonts w:ascii="Tahoma" w:hAnsi="Tahoma" w:cs="Tahoma"/>
                <w:sz w:val="20"/>
                <w:szCs w:val="20"/>
                <w:lang w:val="en-GB"/>
              </w:rPr>
            </w:pPr>
          </w:p>
        </w:tc>
      </w:tr>
      <w:tr w:rsidR="005A65B2" w:rsidRPr="003A65AF" w:rsidTr="003A65AF">
        <w:trPr>
          <w:cantSplit/>
          <w:trHeight w:val="757"/>
        </w:trPr>
        <w:tc>
          <w:tcPr>
            <w:tcW w:w="1218" w:type="dxa"/>
          </w:tcPr>
          <w:p w:rsidR="005A65B2" w:rsidRPr="003A65AF" w:rsidRDefault="005A65B2" w:rsidP="00EB14F1">
            <w:pPr>
              <w:rPr>
                <w:rFonts w:ascii="Tahoma" w:hAnsi="Tahoma" w:cs="Tahoma"/>
                <w:sz w:val="20"/>
                <w:szCs w:val="20"/>
                <w:lang w:val="en-GB"/>
              </w:rPr>
            </w:pPr>
            <w:r w:rsidRPr="003A65AF">
              <w:rPr>
                <w:rFonts w:ascii="Tahoma" w:hAnsi="Tahoma" w:cs="Tahoma"/>
                <w:sz w:val="20"/>
                <w:szCs w:val="20"/>
                <w:lang w:val="en-GB"/>
              </w:rPr>
              <w:t>A - 2</w:t>
            </w:r>
          </w:p>
        </w:tc>
        <w:tc>
          <w:tcPr>
            <w:tcW w:w="1679" w:type="dxa"/>
          </w:tcPr>
          <w:p w:rsidR="005A65B2" w:rsidRPr="003A65AF" w:rsidRDefault="005A65B2" w:rsidP="00EB14F1">
            <w:pPr>
              <w:rPr>
                <w:rFonts w:ascii="Tahoma" w:hAnsi="Tahoma" w:cs="Tahoma"/>
                <w:sz w:val="20"/>
                <w:szCs w:val="20"/>
                <w:lang w:val="en-GB"/>
              </w:rPr>
            </w:pPr>
            <w:r w:rsidRPr="003A65AF">
              <w:rPr>
                <w:rFonts w:ascii="Tahoma" w:hAnsi="Tahoma" w:cs="Tahoma"/>
                <w:sz w:val="20"/>
                <w:szCs w:val="20"/>
                <w:lang w:val="en-GB"/>
              </w:rPr>
              <w:t>Advantages</w:t>
            </w:r>
          </w:p>
        </w:tc>
        <w:tc>
          <w:tcPr>
            <w:tcW w:w="1662" w:type="dxa"/>
          </w:tcPr>
          <w:p w:rsidR="005A65B2" w:rsidRPr="003A65AF" w:rsidRDefault="005A65B2" w:rsidP="00EB14F1">
            <w:pPr>
              <w:rPr>
                <w:rFonts w:ascii="Tahoma" w:hAnsi="Tahoma" w:cs="Tahoma"/>
                <w:sz w:val="20"/>
                <w:szCs w:val="20"/>
                <w:lang w:val="en-GB"/>
              </w:rPr>
            </w:pPr>
            <w:r w:rsidRPr="003A65AF">
              <w:rPr>
                <w:rFonts w:ascii="Tahoma" w:hAnsi="Tahoma" w:cs="Tahoma"/>
                <w:sz w:val="20"/>
                <w:szCs w:val="20"/>
                <w:lang w:val="en-GB"/>
              </w:rPr>
              <w:t>delete</w:t>
            </w:r>
          </w:p>
        </w:tc>
        <w:tc>
          <w:tcPr>
            <w:tcW w:w="4941" w:type="dxa"/>
          </w:tcPr>
          <w:p w:rsidR="005A65B2" w:rsidRPr="003A65AF" w:rsidRDefault="005A65B2" w:rsidP="003A65AF">
            <w:pPr>
              <w:numPr>
                <w:ilvl w:val="0"/>
                <w:numId w:val="3"/>
              </w:numPr>
              <w:spacing w:after="0"/>
              <w:rPr>
                <w:rFonts w:ascii="Tahoma" w:hAnsi="Tahoma" w:cs="Tahoma"/>
                <w:sz w:val="20"/>
                <w:szCs w:val="20"/>
                <w:lang w:val="en-GB"/>
              </w:rPr>
            </w:pPr>
          </w:p>
        </w:tc>
        <w:tc>
          <w:tcPr>
            <w:tcW w:w="4720" w:type="dxa"/>
          </w:tcPr>
          <w:p w:rsidR="005A65B2" w:rsidRPr="003A65AF" w:rsidRDefault="005A65B2" w:rsidP="00686D2C">
            <w:pPr>
              <w:rPr>
                <w:rFonts w:ascii="Tahoma" w:hAnsi="Tahoma" w:cs="Tahoma"/>
                <w:sz w:val="20"/>
                <w:szCs w:val="20"/>
                <w:lang w:val="en-GB"/>
              </w:rPr>
            </w:pPr>
            <w:r w:rsidRPr="003A65AF">
              <w:rPr>
                <w:rFonts w:ascii="Tahoma" w:hAnsi="Tahoma" w:cs="Tahoma"/>
                <w:sz w:val="20"/>
                <w:szCs w:val="20"/>
                <w:lang w:val="en-GB"/>
              </w:rPr>
              <w:t>Delete 3</w:t>
            </w:r>
            <w:r w:rsidRPr="003A65AF">
              <w:rPr>
                <w:rFonts w:ascii="Tahoma" w:hAnsi="Tahoma" w:cs="Tahoma"/>
                <w:sz w:val="20"/>
                <w:szCs w:val="20"/>
                <w:vertAlign w:val="superscript"/>
                <w:lang w:val="en-GB"/>
              </w:rPr>
              <w:t>rd</w:t>
            </w:r>
            <w:r w:rsidRPr="003A65AF">
              <w:rPr>
                <w:rFonts w:ascii="Tahoma" w:hAnsi="Tahoma" w:cs="Tahoma"/>
                <w:sz w:val="20"/>
                <w:szCs w:val="20"/>
                <w:lang w:val="en-GB"/>
              </w:rPr>
              <w:t xml:space="preserve"> advantage “dynamic modification to model parameters possible at all times such as </w:t>
            </w:r>
            <w:proofErr w:type="spellStart"/>
            <w:r w:rsidRPr="003A65AF">
              <w:rPr>
                <w:rFonts w:ascii="Tahoma" w:hAnsi="Tahoma" w:cs="Tahoma"/>
                <w:sz w:val="20"/>
                <w:szCs w:val="20"/>
                <w:lang w:val="en-GB"/>
              </w:rPr>
              <w:t>AtoN</w:t>
            </w:r>
            <w:proofErr w:type="spellEnd"/>
            <w:r w:rsidRPr="003A65AF">
              <w:rPr>
                <w:rFonts w:ascii="Tahoma" w:hAnsi="Tahoma" w:cs="Tahoma"/>
                <w:sz w:val="20"/>
                <w:szCs w:val="20"/>
                <w:lang w:val="en-GB"/>
              </w:rPr>
              <w:t xml:space="preserve"> positions</w:t>
            </w:r>
          </w:p>
        </w:tc>
      </w:tr>
      <w:tr w:rsidR="00AE2576" w:rsidRPr="003A65AF" w:rsidTr="003A65AF">
        <w:trPr>
          <w:cantSplit/>
        </w:trPr>
        <w:tc>
          <w:tcPr>
            <w:tcW w:w="1218"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lastRenderedPageBreak/>
              <w:t>A – 2. 2</w:t>
            </w:r>
          </w:p>
        </w:tc>
        <w:tc>
          <w:tcPr>
            <w:tcW w:w="1679"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disadvantages</w:t>
            </w:r>
          </w:p>
        </w:tc>
        <w:tc>
          <w:tcPr>
            <w:tcW w:w="1662"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add</w:t>
            </w:r>
          </w:p>
        </w:tc>
        <w:tc>
          <w:tcPr>
            <w:tcW w:w="4941" w:type="dxa"/>
          </w:tcPr>
          <w:p w:rsidR="00AE2576" w:rsidRPr="003A65AF" w:rsidRDefault="00AE2576" w:rsidP="003A65AF">
            <w:pPr>
              <w:numPr>
                <w:ilvl w:val="0"/>
                <w:numId w:val="3"/>
              </w:numPr>
              <w:rPr>
                <w:rFonts w:ascii="Tahoma" w:hAnsi="Tahoma" w:cs="Tahoma"/>
                <w:sz w:val="20"/>
                <w:szCs w:val="20"/>
                <w:lang w:val="en-GB"/>
              </w:rPr>
            </w:pPr>
            <w:r w:rsidRPr="003A65AF">
              <w:rPr>
                <w:rFonts w:ascii="Tahoma" w:hAnsi="Tahoma" w:cs="Tahoma"/>
                <w:sz w:val="20"/>
                <w:szCs w:val="20"/>
                <w:lang w:val="en-GB"/>
              </w:rPr>
              <w:t>the required input preparation, especially for 3D mode, approaches that of a Full-Mission simulation</w:t>
            </w:r>
          </w:p>
          <w:p w:rsidR="00AE2576" w:rsidRPr="003A65AF" w:rsidRDefault="00AE2576" w:rsidP="003A65AF">
            <w:pPr>
              <w:numPr>
                <w:ilvl w:val="0"/>
                <w:numId w:val="3"/>
              </w:numPr>
              <w:rPr>
                <w:rFonts w:ascii="Tahoma" w:hAnsi="Tahoma" w:cs="Tahoma"/>
                <w:sz w:val="20"/>
                <w:szCs w:val="20"/>
                <w:lang w:val="en-GB"/>
              </w:rPr>
            </w:pPr>
            <w:r w:rsidRPr="003A65AF">
              <w:rPr>
                <w:rFonts w:ascii="Tahoma" w:hAnsi="Tahoma" w:cs="Tahoma"/>
                <w:sz w:val="20"/>
                <w:szCs w:val="20"/>
                <w:lang w:val="en-GB"/>
              </w:rPr>
              <w:t>it may be questioned whether the advantages justify the extra costs compared to fast-time simulation</w:t>
            </w:r>
          </w:p>
          <w:p w:rsidR="00AE2576" w:rsidRPr="003A65AF" w:rsidRDefault="00AE2576" w:rsidP="00116466">
            <w:pPr>
              <w:numPr>
                <w:ins w:id="6" w:author="pks" w:date="2010-09-20T10:14:00Z"/>
              </w:numPr>
              <w:rPr>
                <w:rFonts w:ascii="Tahoma" w:hAnsi="Tahoma" w:cs="Tahoma"/>
                <w:sz w:val="20"/>
                <w:szCs w:val="20"/>
                <w:lang w:val="en-GB"/>
              </w:rPr>
            </w:pPr>
          </w:p>
        </w:tc>
        <w:tc>
          <w:tcPr>
            <w:tcW w:w="4720" w:type="dxa"/>
          </w:tcPr>
          <w:p w:rsidR="00030F4A" w:rsidRDefault="00030F4A" w:rsidP="00030F4A">
            <w:pPr>
              <w:ind w:left="360"/>
              <w:rPr>
                <w:rFonts w:ascii="Tahoma" w:hAnsi="Tahoma" w:cs="Tahoma"/>
                <w:sz w:val="20"/>
                <w:szCs w:val="20"/>
                <w:lang w:val="en-GB"/>
              </w:rPr>
            </w:pPr>
            <w:r>
              <w:rPr>
                <w:rFonts w:ascii="Tahoma" w:hAnsi="Tahoma" w:cs="Tahoma"/>
                <w:sz w:val="20"/>
                <w:szCs w:val="20"/>
                <w:lang w:val="en-GB"/>
              </w:rPr>
              <w:t>Comments not included</w:t>
            </w:r>
          </w:p>
          <w:p w:rsidR="00030F4A" w:rsidRDefault="00D33C4D" w:rsidP="00030F4A">
            <w:pPr>
              <w:numPr>
                <w:ilvl w:val="0"/>
                <w:numId w:val="3"/>
              </w:numPr>
              <w:rPr>
                <w:rFonts w:ascii="Tahoma" w:hAnsi="Tahoma" w:cs="Tahoma"/>
                <w:sz w:val="20"/>
                <w:szCs w:val="20"/>
                <w:lang w:val="en-GB"/>
              </w:rPr>
            </w:pPr>
            <w:r w:rsidRPr="003A65AF">
              <w:rPr>
                <w:rFonts w:ascii="Tahoma" w:hAnsi="Tahoma" w:cs="Tahoma"/>
                <w:sz w:val="20"/>
                <w:szCs w:val="20"/>
                <w:lang w:val="en-GB"/>
              </w:rPr>
              <w:t>It is possible to use simple 3D models</w:t>
            </w:r>
            <w:r w:rsidR="00030F4A">
              <w:rPr>
                <w:rFonts w:ascii="Tahoma" w:hAnsi="Tahoma" w:cs="Tahoma"/>
                <w:sz w:val="20"/>
                <w:szCs w:val="20"/>
                <w:lang w:val="en-GB"/>
              </w:rPr>
              <w:t xml:space="preserve"> and library of </w:t>
            </w:r>
            <w:proofErr w:type="spellStart"/>
            <w:r w:rsidR="00030F4A">
              <w:rPr>
                <w:rFonts w:ascii="Tahoma" w:hAnsi="Tahoma" w:cs="Tahoma"/>
                <w:sz w:val="20"/>
                <w:szCs w:val="20"/>
                <w:lang w:val="en-GB"/>
              </w:rPr>
              <w:t>AtoN</w:t>
            </w:r>
            <w:proofErr w:type="spellEnd"/>
            <w:r w:rsidRPr="003A65AF">
              <w:rPr>
                <w:rFonts w:ascii="Tahoma" w:hAnsi="Tahoma" w:cs="Tahoma"/>
                <w:sz w:val="20"/>
                <w:szCs w:val="20"/>
                <w:lang w:val="en-GB"/>
              </w:rPr>
              <w:t>, that are perfectly suitable for preliminary evaluation</w:t>
            </w:r>
          </w:p>
          <w:p w:rsidR="00AE2576" w:rsidRPr="003A65AF" w:rsidRDefault="00D33C4D" w:rsidP="00030F4A">
            <w:pPr>
              <w:numPr>
                <w:ilvl w:val="0"/>
                <w:numId w:val="3"/>
              </w:numPr>
              <w:rPr>
                <w:rFonts w:ascii="Tahoma" w:hAnsi="Tahoma" w:cs="Tahoma"/>
                <w:sz w:val="20"/>
                <w:szCs w:val="20"/>
                <w:lang w:val="en-GB"/>
              </w:rPr>
            </w:pPr>
            <w:r w:rsidRPr="003A65AF">
              <w:rPr>
                <w:rFonts w:ascii="Tahoma" w:hAnsi="Tahoma" w:cs="Tahoma"/>
                <w:sz w:val="20"/>
                <w:szCs w:val="20"/>
                <w:lang w:val="en-GB"/>
              </w:rPr>
              <w:t>Depending on the number of vessels to investigate combined with the numbe</w:t>
            </w:r>
            <w:r w:rsidR="001828D1" w:rsidRPr="003A65AF">
              <w:rPr>
                <w:rFonts w:ascii="Tahoma" w:hAnsi="Tahoma" w:cs="Tahoma"/>
                <w:sz w:val="20"/>
                <w:szCs w:val="20"/>
                <w:lang w:val="en-GB"/>
              </w:rPr>
              <w:t>r of environ</w:t>
            </w:r>
            <w:r w:rsidRPr="003A65AF">
              <w:rPr>
                <w:rFonts w:ascii="Tahoma" w:hAnsi="Tahoma" w:cs="Tahoma"/>
                <w:sz w:val="20"/>
                <w:szCs w:val="20"/>
                <w:lang w:val="en-GB"/>
              </w:rPr>
              <w:t xml:space="preserve">mental conditions and layouts one method may be to be preferred over another in relation to required time for preparations and simulation time. In other words it is not given that fast-time simulations </w:t>
            </w:r>
            <w:r w:rsidR="001828D1" w:rsidRPr="003A65AF">
              <w:rPr>
                <w:rFonts w:ascii="Tahoma" w:hAnsi="Tahoma" w:cs="Tahoma"/>
                <w:sz w:val="20"/>
                <w:szCs w:val="20"/>
                <w:lang w:val="en-GB"/>
              </w:rPr>
              <w:t>are less time consuming compared to real-time simulations.</w:t>
            </w:r>
            <w:r w:rsidR="00AE2576" w:rsidRPr="003A65AF">
              <w:rPr>
                <w:rFonts w:ascii="Tahoma" w:hAnsi="Tahoma" w:cs="Tahoma"/>
                <w:sz w:val="20"/>
                <w:szCs w:val="20"/>
                <w:lang w:val="en-GB"/>
              </w:rPr>
              <w:t xml:space="preserve">  </w:t>
            </w:r>
            <w:r w:rsidR="001828D1" w:rsidRPr="003A65AF">
              <w:rPr>
                <w:rFonts w:ascii="Tahoma" w:hAnsi="Tahoma" w:cs="Tahoma"/>
                <w:sz w:val="20"/>
                <w:szCs w:val="20"/>
                <w:lang w:val="en-GB"/>
              </w:rPr>
              <w:t>The suggested amendment wil</w:t>
            </w:r>
            <w:r w:rsidR="00030F4A">
              <w:rPr>
                <w:rFonts w:ascii="Tahoma" w:hAnsi="Tahoma" w:cs="Tahoma"/>
                <w:sz w:val="20"/>
                <w:szCs w:val="20"/>
                <w:lang w:val="en-GB"/>
              </w:rPr>
              <w:t>l</w:t>
            </w:r>
            <w:r w:rsidR="001828D1" w:rsidRPr="003A65AF">
              <w:rPr>
                <w:rFonts w:ascii="Tahoma" w:hAnsi="Tahoma" w:cs="Tahoma"/>
                <w:sz w:val="20"/>
                <w:szCs w:val="20"/>
                <w:lang w:val="en-GB"/>
              </w:rPr>
              <w:t xml:space="preserve"> not be added to the guideline</w:t>
            </w:r>
          </w:p>
        </w:tc>
      </w:tr>
      <w:tr w:rsidR="00AE2576" w:rsidRPr="003A65AF" w:rsidTr="003A65AF">
        <w:trPr>
          <w:cantSplit/>
        </w:trPr>
        <w:tc>
          <w:tcPr>
            <w:tcW w:w="1218"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A – 3. 3</w:t>
            </w:r>
          </w:p>
        </w:tc>
        <w:tc>
          <w:tcPr>
            <w:tcW w:w="1679"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5</w:t>
            </w:r>
            <w:r w:rsidRPr="003A65AF">
              <w:rPr>
                <w:rFonts w:ascii="Tahoma" w:hAnsi="Tahoma" w:cs="Tahoma"/>
                <w:sz w:val="20"/>
                <w:szCs w:val="20"/>
                <w:vertAlign w:val="superscript"/>
                <w:lang w:val="en-GB"/>
              </w:rPr>
              <w:t>th</w:t>
            </w:r>
            <w:r w:rsidRPr="003A65AF">
              <w:rPr>
                <w:rFonts w:ascii="Tahoma" w:hAnsi="Tahoma" w:cs="Tahoma"/>
                <w:sz w:val="20"/>
                <w:szCs w:val="20"/>
                <w:lang w:val="en-GB"/>
              </w:rPr>
              <w:t xml:space="preserve"> advantage</w:t>
            </w:r>
          </w:p>
        </w:tc>
        <w:tc>
          <w:tcPr>
            <w:tcW w:w="1662"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Consider clarification or deletion</w:t>
            </w:r>
          </w:p>
        </w:tc>
        <w:tc>
          <w:tcPr>
            <w:tcW w:w="4941" w:type="dxa"/>
          </w:tcPr>
          <w:p w:rsidR="00AE2576" w:rsidRPr="003A65AF" w:rsidRDefault="00AE2576" w:rsidP="00EB14F1">
            <w:pPr>
              <w:rPr>
                <w:ins w:id="7" w:author="pks" w:date="2010-09-20T10:16:00Z"/>
                <w:rFonts w:ascii="Tahoma" w:hAnsi="Tahoma" w:cs="Tahoma"/>
                <w:sz w:val="20"/>
                <w:szCs w:val="20"/>
                <w:lang w:val="en-GB"/>
              </w:rPr>
            </w:pPr>
            <w:r w:rsidRPr="003A65AF">
              <w:rPr>
                <w:rFonts w:ascii="Tahoma" w:hAnsi="Tahoma" w:cs="Tahoma"/>
                <w:sz w:val="20"/>
                <w:szCs w:val="20"/>
                <w:lang w:val="en-GB"/>
              </w:rPr>
              <w:t>Not clear what is meant by this.</w:t>
            </w:r>
          </w:p>
          <w:p w:rsidR="00AE2576" w:rsidRPr="003A65AF" w:rsidRDefault="00AE2576" w:rsidP="00EB14F1">
            <w:pPr>
              <w:numPr>
                <w:ins w:id="8" w:author="pks" w:date="2010-09-20T10:16:00Z"/>
              </w:numPr>
              <w:rPr>
                <w:rFonts w:ascii="Tahoma" w:hAnsi="Tahoma" w:cs="Tahoma"/>
                <w:sz w:val="20"/>
                <w:szCs w:val="20"/>
                <w:lang w:val="en-GB"/>
              </w:rPr>
            </w:pPr>
          </w:p>
        </w:tc>
        <w:tc>
          <w:tcPr>
            <w:tcW w:w="4720" w:type="dxa"/>
          </w:tcPr>
          <w:p w:rsidR="00F46EF8" w:rsidRPr="003A65AF" w:rsidRDefault="00F46EF8" w:rsidP="00EB14F1">
            <w:pPr>
              <w:rPr>
                <w:rFonts w:ascii="Tahoma" w:hAnsi="Tahoma" w:cs="Tahoma"/>
                <w:sz w:val="20"/>
                <w:szCs w:val="20"/>
                <w:lang w:val="en-GB"/>
              </w:rPr>
            </w:pPr>
            <w:r w:rsidRPr="003A65AF">
              <w:rPr>
                <w:rFonts w:ascii="Tahoma" w:hAnsi="Tahoma" w:cs="Tahoma"/>
                <w:sz w:val="20"/>
                <w:szCs w:val="20"/>
                <w:lang w:val="en-GB"/>
              </w:rPr>
              <w:t>5th advantage will be deleted</w:t>
            </w:r>
          </w:p>
          <w:p w:rsidR="00F46EF8" w:rsidRPr="003A65AF" w:rsidRDefault="00FF2B8A" w:rsidP="00EB14F1">
            <w:pPr>
              <w:rPr>
                <w:rFonts w:ascii="Tahoma" w:hAnsi="Tahoma" w:cs="Tahoma"/>
                <w:sz w:val="20"/>
                <w:szCs w:val="20"/>
                <w:lang w:val="en-GB"/>
              </w:rPr>
            </w:pPr>
            <w:r>
              <w:rPr>
                <w:rFonts w:ascii="Tahoma" w:hAnsi="Tahoma" w:cs="Tahoma"/>
                <w:sz w:val="20"/>
                <w:szCs w:val="20"/>
                <w:lang w:val="en-GB"/>
              </w:rPr>
              <w:t>Main section</w:t>
            </w:r>
            <w:r w:rsidR="00F46EF8" w:rsidRPr="003A65AF">
              <w:rPr>
                <w:rFonts w:ascii="Tahoma" w:hAnsi="Tahoma" w:cs="Tahoma"/>
                <w:sz w:val="20"/>
                <w:szCs w:val="20"/>
                <w:lang w:val="en-GB"/>
              </w:rPr>
              <w:t xml:space="preserve"> will be amended with the following wording after section 5:</w:t>
            </w:r>
          </w:p>
          <w:p w:rsidR="00F46EF8" w:rsidRPr="003A65AF" w:rsidRDefault="00876A68" w:rsidP="00EB14F1">
            <w:pPr>
              <w:rPr>
                <w:rFonts w:ascii="Tahoma" w:hAnsi="Tahoma" w:cs="Tahoma"/>
                <w:sz w:val="20"/>
                <w:szCs w:val="20"/>
                <w:lang w:val="en-GB"/>
              </w:rPr>
            </w:pPr>
            <w:r w:rsidRPr="003A65AF">
              <w:rPr>
                <w:rFonts w:ascii="Tahoma" w:hAnsi="Tahoma" w:cs="Tahoma"/>
                <w:sz w:val="20"/>
                <w:szCs w:val="20"/>
                <w:lang w:val="en-GB"/>
              </w:rPr>
              <w:t xml:space="preserve">Modification of model parameters such as </w:t>
            </w:r>
            <w:proofErr w:type="spellStart"/>
            <w:r w:rsidRPr="003A65AF">
              <w:rPr>
                <w:rFonts w:ascii="Tahoma" w:hAnsi="Tahoma" w:cs="Tahoma"/>
                <w:sz w:val="20"/>
                <w:szCs w:val="20"/>
                <w:lang w:val="en-GB"/>
              </w:rPr>
              <w:t>AtoN</w:t>
            </w:r>
            <w:proofErr w:type="spellEnd"/>
            <w:r w:rsidRPr="003A65AF">
              <w:rPr>
                <w:rFonts w:ascii="Tahoma" w:hAnsi="Tahoma" w:cs="Tahoma"/>
                <w:sz w:val="20"/>
                <w:szCs w:val="20"/>
                <w:lang w:val="en-GB"/>
              </w:rPr>
              <w:t xml:space="preserve"> positions and characteristics can be changed from one simulation to the next.</w:t>
            </w:r>
          </w:p>
        </w:tc>
      </w:tr>
      <w:tr w:rsidR="00AE2576" w:rsidRPr="003A65AF" w:rsidTr="003A65AF">
        <w:trPr>
          <w:cantSplit/>
        </w:trPr>
        <w:tc>
          <w:tcPr>
            <w:tcW w:w="1218"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A – 3. 3</w:t>
            </w:r>
          </w:p>
        </w:tc>
        <w:tc>
          <w:tcPr>
            <w:tcW w:w="1679"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Advantages</w:t>
            </w:r>
          </w:p>
        </w:tc>
        <w:tc>
          <w:tcPr>
            <w:tcW w:w="1662"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add</w:t>
            </w:r>
          </w:p>
        </w:tc>
        <w:tc>
          <w:tcPr>
            <w:tcW w:w="4941" w:type="dxa"/>
          </w:tcPr>
          <w:p w:rsidR="00AE2576" w:rsidRPr="003A65AF" w:rsidRDefault="00AE2576" w:rsidP="003A65AF">
            <w:pPr>
              <w:numPr>
                <w:ilvl w:val="0"/>
                <w:numId w:val="4"/>
              </w:numPr>
              <w:rPr>
                <w:rFonts w:ascii="Tahoma" w:hAnsi="Tahoma" w:cs="Tahoma"/>
                <w:sz w:val="20"/>
                <w:szCs w:val="20"/>
                <w:lang w:val="en-GB"/>
              </w:rPr>
            </w:pPr>
            <w:r w:rsidRPr="003A65AF">
              <w:rPr>
                <w:rFonts w:ascii="Tahoma" w:hAnsi="Tahoma" w:cs="Tahoma"/>
                <w:sz w:val="20"/>
                <w:szCs w:val="20"/>
                <w:lang w:val="en-GB"/>
              </w:rPr>
              <w:t>may be made movable (e.g., built into a standard container)</w:t>
            </w:r>
          </w:p>
        </w:tc>
        <w:tc>
          <w:tcPr>
            <w:tcW w:w="4720" w:type="dxa"/>
          </w:tcPr>
          <w:p w:rsidR="00941F11" w:rsidRPr="003A65AF" w:rsidRDefault="00941F11" w:rsidP="00941F11">
            <w:pPr>
              <w:rPr>
                <w:rFonts w:ascii="Tahoma" w:hAnsi="Tahoma" w:cs="Tahoma"/>
                <w:sz w:val="20"/>
                <w:szCs w:val="20"/>
                <w:lang w:val="en-GB"/>
              </w:rPr>
            </w:pPr>
            <w:r w:rsidRPr="003A65AF">
              <w:rPr>
                <w:rFonts w:ascii="Tahoma" w:hAnsi="Tahoma" w:cs="Tahoma"/>
                <w:sz w:val="20"/>
                <w:szCs w:val="20"/>
                <w:lang w:val="en-GB"/>
              </w:rPr>
              <w:t>Comment acknowledge</w:t>
            </w:r>
            <w:r w:rsidR="005832DC">
              <w:rPr>
                <w:rFonts w:ascii="Tahoma" w:hAnsi="Tahoma" w:cs="Tahoma"/>
                <w:sz w:val="20"/>
                <w:szCs w:val="20"/>
                <w:lang w:val="en-GB"/>
              </w:rPr>
              <w:t>d</w:t>
            </w:r>
            <w:r w:rsidRPr="003A65AF">
              <w:rPr>
                <w:rFonts w:ascii="Tahoma" w:hAnsi="Tahoma" w:cs="Tahoma"/>
                <w:sz w:val="20"/>
                <w:szCs w:val="20"/>
                <w:lang w:val="en-GB"/>
              </w:rPr>
              <w:t>. The following wording will be added to the bulleted list of advantages:</w:t>
            </w:r>
          </w:p>
          <w:p w:rsidR="00AE2576" w:rsidRPr="003A65AF" w:rsidRDefault="00AE2576" w:rsidP="003A65AF">
            <w:pPr>
              <w:numPr>
                <w:ilvl w:val="0"/>
                <w:numId w:val="4"/>
              </w:numPr>
              <w:rPr>
                <w:rFonts w:ascii="Tahoma" w:hAnsi="Tahoma" w:cs="Tahoma"/>
                <w:sz w:val="20"/>
                <w:szCs w:val="20"/>
                <w:lang w:val="en-GB"/>
              </w:rPr>
            </w:pPr>
            <w:r w:rsidRPr="003A65AF">
              <w:rPr>
                <w:rFonts w:ascii="Tahoma" w:hAnsi="Tahoma" w:cs="Tahoma"/>
                <w:sz w:val="20"/>
                <w:szCs w:val="20"/>
                <w:lang w:val="en-GB"/>
              </w:rPr>
              <w:t>may be made transportable (e.g., built into a standard container or air freights boxes)</w:t>
            </w:r>
          </w:p>
        </w:tc>
      </w:tr>
      <w:tr w:rsidR="00AE2576" w:rsidRPr="003A65AF" w:rsidTr="003A65AF">
        <w:trPr>
          <w:cantSplit/>
        </w:trPr>
        <w:tc>
          <w:tcPr>
            <w:tcW w:w="1218"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lastRenderedPageBreak/>
              <w:t>A – 3. 3</w:t>
            </w:r>
          </w:p>
        </w:tc>
        <w:tc>
          <w:tcPr>
            <w:tcW w:w="1679"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Last disadvantage</w:t>
            </w:r>
          </w:p>
        </w:tc>
        <w:tc>
          <w:tcPr>
            <w:tcW w:w="1662"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Add fundament</w:t>
            </w:r>
          </w:p>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(or leave out)</w:t>
            </w:r>
          </w:p>
        </w:tc>
        <w:tc>
          <w:tcPr>
            <w:tcW w:w="4941" w:type="dxa"/>
          </w:tcPr>
          <w:p w:rsidR="00AE2576" w:rsidRPr="003A65AF" w:rsidRDefault="00AE2576" w:rsidP="00EB14F1">
            <w:pPr>
              <w:numPr>
                <w:ins w:id="9" w:author="pks" w:date="2010-09-20T10:19:00Z"/>
              </w:numPr>
              <w:rPr>
                <w:rFonts w:ascii="Tahoma" w:hAnsi="Tahoma" w:cs="Tahoma"/>
                <w:sz w:val="20"/>
                <w:szCs w:val="20"/>
                <w:lang w:val="en-GB"/>
              </w:rPr>
            </w:pPr>
            <w:r w:rsidRPr="003A65AF">
              <w:rPr>
                <w:rFonts w:ascii="Tahoma" w:hAnsi="Tahoma" w:cs="Tahoma"/>
                <w:sz w:val="20"/>
                <w:szCs w:val="20"/>
                <w:lang w:val="en-GB"/>
              </w:rPr>
              <w:t>What cues then? What differences are there with the Full Mission simulator?</w:t>
            </w:r>
          </w:p>
          <w:p w:rsidR="00AE2576" w:rsidRPr="003A65AF" w:rsidRDefault="00AE2576" w:rsidP="00EB14F1">
            <w:pPr>
              <w:rPr>
                <w:ins w:id="10" w:author="pks" w:date="2010-09-20T10:21:00Z"/>
                <w:rFonts w:ascii="Tahoma" w:hAnsi="Tahoma" w:cs="Tahoma"/>
                <w:sz w:val="20"/>
                <w:szCs w:val="20"/>
                <w:lang w:val="en-GB"/>
              </w:rPr>
            </w:pPr>
            <w:r w:rsidRPr="003A65AF">
              <w:rPr>
                <w:rFonts w:ascii="Tahoma" w:hAnsi="Tahoma" w:cs="Tahoma"/>
                <w:sz w:val="20"/>
                <w:szCs w:val="20"/>
                <w:lang w:val="en-GB"/>
              </w:rPr>
              <w:t xml:space="preserve">The outside viewing angle is usually larger for the F.M., but if needed an extra monitor may be added to provide the relevant sector. </w:t>
            </w:r>
          </w:p>
          <w:p w:rsidR="00AE2576" w:rsidRPr="003A65AF" w:rsidRDefault="004121BE" w:rsidP="00EB14F1">
            <w:pPr>
              <w:numPr>
                <w:ins w:id="11" w:author="pks" w:date="2010-09-20T10:17:00Z"/>
              </w:numPr>
              <w:rPr>
                <w:rFonts w:ascii="Tahoma" w:hAnsi="Tahoma" w:cs="Tahoma"/>
                <w:sz w:val="20"/>
                <w:szCs w:val="20"/>
                <w:lang w:val="en-GB"/>
              </w:rPr>
            </w:pPr>
            <w:r>
              <w:rPr>
                <w:rFonts w:ascii="Tahoma" w:hAnsi="Tahoma" w:cs="Tahoma"/>
                <w:sz w:val="20"/>
                <w:szCs w:val="20"/>
                <w:lang w:val="en-GB"/>
              </w:rPr>
              <w:t>The image quality itself is usually better than a projected FM image.</w:t>
            </w:r>
          </w:p>
        </w:tc>
        <w:tc>
          <w:tcPr>
            <w:tcW w:w="4720" w:type="dxa"/>
          </w:tcPr>
          <w:p w:rsidR="000D575C" w:rsidRPr="003A65AF" w:rsidRDefault="000D575C" w:rsidP="00462272">
            <w:pPr>
              <w:rPr>
                <w:rFonts w:ascii="Tahoma" w:hAnsi="Tahoma" w:cs="Tahoma"/>
                <w:sz w:val="20"/>
                <w:szCs w:val="20"/>
                <w:lang w:val="en-GB"/>
              </w:rPr>
            </w:pPr>
            <w:r w:rsidRPr="003A65AF">
              <w:rPr>
                <w:rFonts w:ascii="Tahoma" w:hAnsi="Tahoma" w:cs="Tahoma"/>
                <w:sz w:val="20"/>
                <w:szCs w:val="20"/>
                <w:lang w:val="en-GB"/>
              </w:rPr>
              <w:t>The last bullet of the list of disadvantages will be revised as follows:</w:t>
            </w:r>
          </w:p>
          <w:p w:rsidR="000D575C" w:rsidRPr="003A65AF" w:rsidRDefault="000D575C" w:rsidP="003A65AF">
            <w:pPr>
              <w:numPr>
                <w:ilvl w:val="0"/>
                <w:numId w:val="7"/>
              </w:numPr>
              <w:rPr>
                <w:rFonts w:ascii="Tahoma" w:hAnsi="Tahoma" w:cs="Tahoma"/>
                <w:sz w:val="20"/>
                <w:szCs w:val="20"/>
                <w:lang w:val="en-GB"/>
              </w:rPr>
            </w:pPr>
            <w:proofErr w:type="gramStart"/>
            <w:r w:rsidRPr="003A65AF">
              <w:rPr>
                <w:rFonts w:ascii="Tahoma" w:hAnsi="Tahoma" w:cs="Tahoma"/>
                <w:sz w:val="20"/>
                <w:szCs w:val="20"/>
                <w:lang w:val="en-GB"/>
              </w:rPr>
              <w:t>there</w:t>
            </w:r>
            <w:proofErr w:type="gramEnd"/>
            <w:r w:rsidRPr="003A65AF">
              <w:rPr>
                <w:rFonts w:ascii="Tahoma" w:hAnsi="Tahoma" w:cs="Tahoma"/>
                <w:sz w:val="20"/>
                <w:szCs w:val="20"/>
                <w:lang w:val="en-GB"/>
              </w:rPr>
              <w:t xml:space="preserve"> may still be missing cues </w:t>
            </w:r>
            <w:r w:rsidR="0022715D">
              <w:rPr>
                <w:rFonts w:ascii="Tahoma" w:hAnsi="Tahoma" w:cs="Tahoma"/>
                <w:sz w:val="20"/>
                <w:szCs w:val="20"/>
                <w:lang w:val="en-GB"/>
              </w:rPr>
              <w:t>due to</w:t>
            </w:r>
            <w:r w:rsidRPr="003A65AF">
              <w:rPr>
                <w:rFonts w:ascii="Tahoma" w:hAnsi="Tahoma" w:cs="Tahoma"/>
                <w:sz w:val="20"/>
                <w:szCs w:val="20"/>
                <w:lang w:val="en-GB"/>
              </w:rPr>
              <w:t xml:space="preserve"> rudimentary instrumentation (soft instruments) or limited field of view that make the simulator system inadequate to validate a final design or position of </w:t>
            </w:r>
            <w:proofErr w:type="spellStart"/>
            <w:r w:rsidRPr="003A65AF">
              <w:rPr>
                <w:rFonts w:ascii="Tahoma" w:hAnsi="Tahoma" w:cs="Tahoma"/>
                <w:sz w:val="20"/>
                <w:szCs w:val="20"/>
                <w:lang w:val="en-GB"/>
              </w:rPr>
              <w:t>AtoN</w:t>
            </w:r>
            <w:proofErr w:type="spellEnd"/>
            <w:r w:rsidRPr="003A65AF">
              <w:rPr>
                <w:rFonts w:ascii="Tahoma" w:hAnsi="Tahoma" w:cs="Tahoma"/>
                <w:sz w:val="20"/>
                <w:szCs w:val="20"/>
                <w:lang w:val="en-GB"/>
              </w:rPr>
              <w:t xml:space="preserve"> in a proposed waterway. In general terms, it is important for a final validation, that realism of the simulated scenarios is sufficiently high for mariners to act and manoeuvre the vessel in the simulator as in real life. This is typically obtained in a full-mission simulator.</w:t>
            </w:r>
          </w:p>
          <w:p w:rsidR="00AE2576" w:rsidRPr="003A65AF" w:rsidRDefault="00AE2576" w:rsidP="003F3781">
            <w:pPr>
              <w:numPr>
                <w:ins w:id="12" w:author="Unknown"/>
              </w:numPr>
              <w:rPr>
                <w:rFonts w:ascii="Tahoma" w:hAnsi="Tahoma" w:cs="Tahoma"/>
                <w:sz w:val="20"/>
                <w:szCs w:val="20"/>
                <w:lang w:val="en-GB"/>
              </w:rPr>
            </w:pPr>
          </w:p>
        </w:tc>
      </w:tr>
      <w:tr w:rsidR="00AE2576" w:rsidRPr="003A65AF" w:rsidTr="003A65AF">
        <w:trPr>
          <w:cantSplit/>
        </w:trPr>
        <w:tc>
          <w:tcPr>
            <w:tcW w:w="1218"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A – 4.</w:t>
            </w:r>
          </w:p>
        </w:tc>
        <w:tc>
          <w:tcPr>
            <w:tcW w:w="1679"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Figure 7 top right</w:t>
            </w:r>
          </w:p>
        </w:tc>
        <w:tc>
          <w:tcPr>
            <w:tcW w:w="1662"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Replace picture</w:t>
            </w:r>
          </w:p>
        </w:tc>
        <w:tc>
          <w:tcPr>
            <w:tcW w:w="4941" w:type="dxa"/>
          </w:tcPr>
          <w:p w:rsidR="00AE2576" w:rsidRPr="003A65AF" w:rsidRDefault="00AE2576" w:rsidP="00EB14F1">
            <w:pPr>
              <w:numPr>
                <w:ins w:id="13" w:author="pks" w:date="2010-09-20T10:25:00Z"/>
              </w:numPr>
              <w:rPr>
                <w:rFonts w:ascii="Tahoma" w:hAnsi="Tahoma" w:cs="Tahoma"/>
                <w:sz w:val="20"/>
                <w:szCs w:val="20"/>
                <w:lang w:val="en-GB"/>
              </w:rPr>
            </w:pPr>
            <w:r w:rsidRPr="003A65AF">
              <w:rPr>
                <w:rFonts w:ascii="Tahoma" w:hAnsi="Tahoma" w:cs="Tahoma"/>
                <w:sz w:val="20"/>
                <w:szCs w:val="20"/>
                <w:lang w:val="en-GB"/>
              </w:rPr>
              <w:t>(is also tug bridge picture)</w:t>
            </w:r>
          </w:p>
        </w:tc>
        <w:tc>
          <w:tcPr>
            <w:tcW w:w="4720" w:type="dxa"/>
          </w:tcPr>
          <w:p w:rsidR="00462272" w:rsidRPr="003A65AF" w:rsidRDefault="00462272" w:rsidP="00462272">
            <w:pPr>
              <w:rPr>
                <w:ins w:id="14" w:author="Cathrine Maria Steenberg" w:date="2010-10-13T12:02:00Z"/>
                <w:rFonts w:ascii="Tahoma" w:hAnsi="Tahoma" w:cs="Tahoma"/>
                <w:sz w:val="20"/>
                <w:szCs w:val="20"/>
                <w:lang w:val="en-GB"/>
              </w:rPr>
            </w:pPr>
            <w:r w:rsidRPr="003A65AF">
              <w:rPr>
                <w:rFonts w:ascii="Tahoma" w:hAnsi="Tahoma" w:cs="Tahoma"/>
                <w:sz w:val="20"/>
                <w:szCs w:val="20"/>
                <w:lang w:val="en-GB"/>
              </w:rPr>
              <w:t>(is also tug bridge picture)</w:t>
            </w:r>
          </w:p>
          <w:p w:rsidR="0089258A" w:rsidRPr="003A65AF" w:rsidRDefault="0089258A" w:rsidP="00462272">
            <w:pPr>
              <w:rPr>
                <w:rFonts w:ascii="Tahoma" w:hAnsi="Tahoma" w:cs="Tahoma"/>
                <w:sz w:val="20"/>
                <w:szCs w:val="20"/>
                <w:lang w:val="en-GB"/>
              </w:rPr>
            </w:pPr>
            <w:r w:rsidRPr="003A65AF">
              <w:rPr>
                <w:rFonts w:ascii="Tahoma" w:hAnsi="Tahoma" w:cs="Tahoma"/>
                <w:sz w:val="20"/>
                <w:szCs w:val="20"/>
                <w:lang w:val="en-GB"/>
              </w:rPr>
              <w:t>Figure 7 illustrates a system consisting of several coupled simulators, where the top right picture in this setup simply works as the assisted vessel, in this case an LNG vessel. It make</w:t>
            </w:r>
            <w:r w:rsidR="00CA2F7D">
              <w:rPr>
                <w:rFonts w:ascii="Tahoma" w:hAnsi="Tahoma" w:cs="Tahoma"/>
                <w:sz w:val="20"/>
                <w:szCs w:val="20"/>
                <w:lang w:val="en-GB"/>
              </w:rPr>
              <w:t>s</w:t>
            </w:r>
            <w:r w:rsidRPr="003A65AF">
              <w:rPr>
                <w:rFonts w:ascii="Tahoma" w:hAnsi="Tahoma" w:cs="Tahoma"/>
                <w:sz w:val="20"/>
                <w:szCs w:val="20"/>
                <w:lang w:val="en-GB"/>
              </w:rPr>
              <w:t xml:space="preserve"> sense to show all simulators and their respective role in the setup, hence the photo will not be removed or replaced</w:t>
            </w:r>
          </w:p>
          <w:p w:rsidR="00AE2576" w:rsidRPr="003A65AF" w:rsidRDefault="00AE2576" w:rsidP="00462272">
            <w:pPr>
              <w:rPr>
                <w:rFonts w:ascii="Tahoma" w:hAnsi="Tahoma" w:cs="Tahoma"/>
                <w:sz w:val="20"/>
                <w:szCs w:val="20"/>
                <w:lang w:val="en-GB"/>
              </w:rPr>
            </w:pPr>
          </w:p>
        </w:tc>
      </w:tr>
      <w:tr w:rsidR="00AE2576" w:rsidRPr="003A65AF" w:rsidTr="003A65AF">
        <w:trPr>
          <w:cantSplit/>
        </w:trPr>
        <w:tc>
          <w:tcPr>
            <w:tcW w:w="1218"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lastRenderedPageBreak/>
              <w:t>A – 4.</w:t>
            </w:r>
          </w:p>
        </w:tc>
        <w:tc>
          <w:tcPr>
            <w:tcW w:w="1679"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Disadvantages</w:t>
            </w:r>
          </w:p>
        </w:tc>
        <w:tc>
          <w:tcPr>
            <w:tcW w:w="1662"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Add</w:t>
            </w:r>
          </w:p>
        </w:tc>
        <w:tc>
          <w:tcPr>
            <w:tcW w:w="4941" w:type="dxa"/>
          </w:tcPr>
          <w:p w:rsidR="00AE2576" w:rsidRPr="003A65AF" w:rsidRDefault="00AE2576" w:rsidP="003A65AF">
            <w:pPr>
              <w:numPr>
                <w:ilvl w:val="0"/>
                <w:numId w:val="5"/>
              </w:numPr>
              <w:rPr>
                <w:rFonts w:ascii="Tahoma" w:hAnsi="Tahoma" w:cs="Tahoma"/>
                <w:sz w:val="20"/>
                <w:szCs w:val="20"/>
                <w:lang w:val="en-GB"/>
              </w:rPr>
            </w:pPr>
            <w:r w:rsidRPr="003A65AF">
              <w:rPr>
                <w:rFonts w:ascii="Tahoma" w:hAnsi="Tahoma" w:cs="Tahoma"/>
                <w:sz w:val="20"/>
                <w:szCs w:val="20"/>
                <w:lang w:val="en-GB"/>
              </w:rPr>
              <w:t>qualified mariners and/or local pilots (in two shifts) needed during entire simulation period</w:t>
            </w:r>
          </w:p>
          <w:p w:rsidR="00AE2576" w:rsidRPr="003A65AF" w:rsidRDefault="00AE2576" w:rsidP="003A65AF">
            <w:pPr>
              <w:numPr>
                <w:ilvl w:val="0"/>
                <w:numId w:val="5"/>
              </w:numPr>
              <w:rPr>
                <w:rFonts w:ascii="Tahoma" w:hAnsi="Tahoma" w:cs="Tahoma"/>
                <w:sz w:val="20"/>
                <w:szCs w:val="20"/>
                <w:lang w:val="en-GB"/>
              </w:rPr>
            </w:pPr>
            <w:r w:rsidRPr="003A65AF">
              <w:rPr>
                <w:rFonts w:ascii="Tahoma" w:hAnsi="Tahoma" w:cs="Tahoma"/>
                <w:sz w:val="20"/>
                <w:szCs w:val="20"/>
                <w:lang w:val="en-GB"/>
              </w:rPr>
              <w:t>for statistical reliability, many mariners/pilots should each perform a number of simulations</w:t>
            </w:r>
          </w:p>
          <w:p w:rsidR="00AE2576" w:rsidRPr="003A65AF" w:rsidRDefault="00AE2576" w:rsidP="003A65AF">
            <w:pPr>
              <w:numPr>
                <w:ilvl w:val="0"/>
                <w:numId w:val="5"/>
              </w:numPr>
              <w:rPr>
                <w:rFonts w:ascii="Tahoma" w:hAnsi="Tahoma" w:cs="Tahoma"/>
                <w:sz w:val="20"/>
                <w:szCs w:val="20"/>
                <w:lang w:val="en-GB"/>
              </w:rPr>
            </w:pPr>
            <w:r w:rsidRPr="003A65AF">
              <w:rPr>
                <w:rFonts w:ascii="Tahoma" w:hAnsi="Tahoma" w:cs="Tahoma"/>
                <w:sz w:val="20"/>
                <w:szCs w:val="20"/>
                <w:lang w:val="en-GB"/>
              </w:rPr>
              <w:t xml:space="preserve">the (unwanted) training effect of simulating the same scenario a number of times is unknown </w:t>
            </w:r>
          </w:p>
          <w:p w:rsidR="00AE2576" w:rsidRPr="003A65AF" w:rsidRDefault="00AE2576" w:rsidP="003A65AF">
            <w:pPr>
              <w:numPr>
                <w:ilvl w:val="0"/>
                <w:numId w:val="4"/>
              </w:numPr>
              <w:rPr>
                <w:rFonts w:ascii="Tahoma" w:hAnsi="Tahoma" w:cs="Tahoma"/>
                <w:sz w:val="20"/>
                <w:szCs w:val="20"/>
                <w:lang w:val="en-GB"/>
              </w:rPr>
            </w:pPr>
            <w:r w:rsidRPr="003A65AF">
              <w:rPr>
                <w:rFonts w:ascii="Tahoma" w:hAnsi="Tahoma" w:cs="Tahoma"/>
                <w:sz w:val="20"/>
                <w:szCs w:val="20"/>
                <w:lang w:val="en-GB"/>
              </w:rPr>
              <w:t>the effect of the relatively short simulation, allowing for a sustained high attention level, is unknown</w:t>
            </w:r>
          </w:p>
          <w:p w:rsidR="00AE2576" w:rsidRPr="003A65AF" w:rsidRDefault="00AE2576" w:rsidP="00172EC6">
            <w:pPr>
              <w:numPr>
                <w:ins w:id="15" w:author="pks" w:date="2010-09-20T10:34:00Z"/>
              </w:numPr>
              <w:rPr>
                <w:rFonts w:ascii="Tahoma" w:hAnsi="Tahoma" w:cs="Tahoma"/>
                <w:sz w:val="20"/>
                <w:szCs w:val="20"/>
                <w:lang w:val="en-GB"/>
              </w:rPr>
            </w:pPr>
          </w:p>
        </w:tc>
        <w:tc>
          <w:tcPr>
            <w:tcW w:w="4720" w:type="dxa"/>
          </w:tcPr>
          <w:p w:rsidR="00462272" w:rsidRPr="003A65AF" w:rsidRDefault="00462272" w:rsidP="003A65AF">
            <w:pPr>
              <w:numPr>
                <w:ilvl w:val="0"/>
                <w:numId w:val="5"/>
              </w:numPr>
              <w:rPr>
                <w:rFonts w:ascii="Tahoma" w:hAnsi="Tahoma" w:cs="Tahoma"/>
                <w:sz w:val="20"/>
                <w:szCs w:val="20"/>
                <w:lang w:val="en-GB"/>
              </w:rPr>
            </w:pPr>
            <w:proofErr w:type="gramStart"/>
            <w:r w:rsidRPr="003A65AF">
              <w:rPr>
                <w:rFonts w:ascii="Tahoma" w:hAnsi="Tahoma" w:cs="Tahoma"/>
                <w:sz w:val="20"/>
                <w:szCs w:val="20"/>
                <w:lang w:val="en-GB"/>
              </w:rPr>
              <w:t>qualified</w:t>
            </w:r>
            <w:proofErr w:type="gramEnd"/>
            <w:r w:rsidRPr="003A65AF">
              <w:rPr>
                <w:rFonts w:ascii="Tahoma" w:hAnsi="Tahoma" w:cs="Tahoma"/>
                <w:sz w:val="20"/>
                <w:szCs w:val="20"/>
                <w:lang w:val="en-GB"/>
              </w:rPr>
              <w:t xml:space="preserve"> mariners and/or local pilots needed during entire simulation period</w:t>
            </w:r>
            <w:r w:rsidR="00870E22" w:rsidRPr="003A65AF">
              <w:rPr>
                <w:rFonts w:ascii="Tahoma" w:hAnsi="Tahoma" w:cs="Tahoma"/>
                <w:sz w:val="20"/>
                <w:szCs w:val="20"/>
                <w:lang w:val="en-GB"/>
              </w:rPr>
              <w:t xml:space="preserve"> </w:t>
            </w:r>
            <w:r w:rsidR="003F3781">
              <w:rPr>
                <w:rFonts w:ascii="Tahoma" w:hAnsi="Tahoma" w:cs="Tahoma"/>
                <w:sz w:val="20"/>
                <w:szCs w:val="20"/>
                <w:lang w:val="en-GB"/>
              </w:rPr>
              <w:t>is a cost driver</w:t>
            </w:r>
            <w:r w:rsidR="00870E22" w:rsidRPr="003A65AF">
              <w:rPr>
                <w:rFonts w:ascii="Tahoma" w:hAnsi="Tahoma" w:cs="Tahoma"/>
                <w:sz w:val="20"/>
                <w:szCs w:val="20"/>
                <w:lang w:val="en-GB"/>
              </w:rPr>
              <w:t xml:space="preserve">, but </w:t>
            </w:r>
            <w:r w:rsidR="003F3781">
              <w:rPr>
                <w:rFonts w:ascii="Tahoma" w:hAnsi="Tahoma" w:cs="Tahoma"/>
                <w:sz w:val="20"/>
                <w:szCs w:val="20"/>
                <w:lang w:val="en-GB"/>
              </w:rPr>
              <w:t>should not be seen as an disadvantage in itself</w:t>
            </w:r>
            <w:r w:rsidR="00870E22" w:rsidRPr="003A65AF">
              <w:rPr>
                <w:rFonts w:ascii="Tahoma" w:hAnsi="Tahoma" w:cs="Tahoma"/>
                <w:sz w:val="20"/>
                <w:szCs w:val="20"/>
                <w:lang w:val="en-GB"/>
              </w:rPr>
              <w:t xml:space="preserve"> for the quality of the validation. Hence </w:t>
            </w:r>
            <w:r w:rsidR="003F3781">
              <w:rPr>
                <w:rFonts w:ascii="Tahoma" w:hAnsi="Tahoma" w:cs="Tahoma"/>
                <w:sz w:val="20"/>
                <w:szCs w:val="20"/>
                <w:lang w:val="en-GB"/>
              </w:rPr>
              <w:t xml:space="preserve">the first </w:t>
            </w:r>
            <w:r w:rsidR="00870E22" w:rsidRPr="003A65AF">
              <w:rPr>
                <w:rFonts w:ascii="Tahoma" w:hAnsi="Tahoma" w:cs="Tahoma"/>
                <w:sz w:val="20"/>
                <w:szCs w:val="20"/>
                <w:lang w:val="en-GB"/>
              </w:rPr>
              <w:t>comment is not added to the list of disadvantages</w:t>
            </w:r>
          </w:p>
          <w:p w:rsidR="00462272" w:rsidRPr="003A65AF" w:rsidRDefault="00CA2F7D" w:rsidP="003A65AF">
            <w:pPr>
              <w:numPr>
                <w:ilvl w:val="0"/>
                <w:numId w:val="5"/>
              </w:numPr>
              <w:rPr>
                <w:rFonts w:ascii="Tahoma" w:hAnsi="Tahoma" w:cs="Tahoma"/>
                <w:sz w:val="20"/>
                <w:szCs w:val="20"/>
                <w:lang w:val="en-GB"/>
              </w:rPr>
            </w:pPr>
            <w:r>
              <w:rPr>
                <w:rFonts w:ascii="Tahoma" w:hAnsi="Tahoma" w:cs="Tahoma"/>
                <w:sz w:val="20"/>
                <w:szCs w:val="20"/>
                <w:lang w:val="en-GB"/>
              </w:rPr>
              <w:t xml:space="preserve">In an ideal world it would be beneficial if mariners/pilots participate in repeated </w:t>
            </w:r>
            <w:proofErr w:type="spellStart"/>
            <w:r>
              <w:rPr>
                <w:rFonts w:ascii="Tahoma" w:hAnsi="Tahoma" w:cs="Tahoma"/>
                <w:sz w:val="20"/>
                <w:szCs w:val="20"/>
                <w:lang w:val="en-GB"/>
              </w:rPr>
              <w:t>simuations</w:t>
            </w:r>
            <w:proofErr w:type="spellEnd"/>
            <w:r>
              <w:rPr>
                <w:rFonts w:ascii="Tahoma" w:hAnsi="Tahoma" w:cs="Tahoma"/>
                <w:sz w:val="20"/>
                <w:szCs w:val="20"/>
                <w:lang w:val="en-GB"/>
              </w:rPr>
              <w:t xml:space="preserve"> for statistical reliability and this is sometimes seen. But n</w:t>
            </w:r>
            <w:r w:rsidR="009374F4" w:rsidRPr="003A65AF">
              <w:rPr>
                <w:rFonts w:ascii="Tahoma" w:hAnsi="Tahoma" w:cs="Tahoma"/>
                <w:sz w:val="20"/>
                <w:szCs w:val="20"/>
                <w:lang w:val="en-GB"/>
              </w:rPr>
              <w:t>ormally full-mission studies are qualitative (expert judgements) and not a statistical exercise. Statistical data are typically obtained by use of fast-time simulators or desk top simulators. Hence, th</w:t>
            </w:r>
            <w:r w:rsidR="003F3781">
              <w:rPr>
                <w:rFonts w:ascii="Tahoma" w:hAnsi="Tahoma" w:cs="Tahoma"/>
                <w:sz w:val="20"/>
                <w:szCs w:val="20"/>
                <w:lang w:val="en-GB"/>
              </w:rPr>
              <w:t>e second</w:t>
            </w:r>
            <w:r w:rsidR="009374F4" w:rsidRPr="003A65AF">
              <w:rPr>
                <w:rFonts w:ascii="Tahoma" w:hAnsi="Tahoma" w:cs="Tahoma"/>
                <w:sz w:val="20"/>
                <w:szCs w:val="20"/>
                <w:lang w:val="en-GB"/>
              </w:rPr>
              <w:t xml:space="preserve"> comment is not relevant for full-mission simulations and the comment will not be added to the list of disadvantages.</w:t>
            </w:r>
          </w:p>
          <w:p w:rsidR="00A12D34" w:rsidRPr="003A65AF" w:rsidRDefault="009374F4" w:rsidP="003A65AF">
            <w:pPr>
              <w:numPr>
                <w:ilvl w:val="0"/>
                <w:numId w:val="4"/>
              </w:numPr>
              <w:rPr>
                <w:rFonts w:ascii="Tahoma" w:hAnsi="Tahoma" w:cs="Tahoma"/>
                <w:sz w:val="20"/>
                <w:szCs w:val="20"/>
                <w:lang w:val="en-GB"/>
              </w:rPr>
            </w:pPr>
            <w:r w:rsidRPr="003A65AF">
              <w:rPr>
                <w:rFonts w:ascii="Tahoma" w:hAnsi="Tahoma" w:cs="Tahoma"/>
                <w:sz w:val="20"/>
                <w:szCs w:val="20"/>
                <w:lang w:val="en-GB"/>
              </w:rPr>
              <w:t xml:space="preserve">The situation that a pilot or Captain </w:t>
            </w:r>
            <w:proofErr w:type="gramStart"/>
            <w:r w:rsidRPr="003A65AF">
              <w:rPr>
                <w:rFonts w:ascii="Tahoma" w:hAnsi="Tahoma" w:cs="Tahoma"/>
                <w:sz w:val="20"/>
                <w:szCs w:val="20"/>
                <w:lang w:val="en-GB"/>
              </w:rPr>
              <w:t>gain</w:t>
            </w:r>
            <w:proofErr w:type="gramEnd"/>
            <w:r w:rsidRPr="003A65AF">
              <w:rPr>
                <w:rFonts w:ascii="Tahoma" w:hAnsi="Tahoma" w:cs="Tahoma"/>
                <w:sz w:val="20"/>
                <w:szCs w:val="20"/>
                <w:lang w:val="en-GB"/>
              </w:rPr>
              <w:t xml:space="preserve"> experience with the operation during a simulation, is </w:t>
            </w:r>
            <w:r w:rsidR="003F3781">
              <w:rPr>
                <w:rFonts w:ascii="Tahoma" w:hAnsi="Tahoma" w:cs="Tahoma"/>
                <w:sz w:val="20"/>
                <w:szCs w:val="20"/>
                <w:lang w:val="en-GB"/>
              </w:rPr>
              <w:t>as stated</w:t>
            </w:r>
            <w:r w:rsidRPr="003A65AF">
              <w:rPr>
                <w:rFonts w:ascii="Tahoma" w:hAnsi="Tahoma" w:cs="Tahoma"/>
                <w:sz w:val="20"/>
                <w:szCs w:val="20"/>
                <w:lang w:val="en-GB"/>
              </w:rPr>
              <w:t xml:space="preserve"> not known but is not necessarily a disadvantage. Hence, th</w:t>
            </w:r>
            <w:r w:rsidR="003F3781">
              <w:rPr>
                <w:rFonts w:ascii="Tahoma" w:hAnsi="Tahoma" w:cs="Tahoma"/>
                <w:sz w:val="20"/>
                <w:szCs w:val="20"/>
                <w:lang w:val="en-GB"/>
              </w:rPr>
              <w:t>e</w:t>
            </w:r>
            <w:r w:rsidRPr="003A65AF">
              <w:rPr>
                <w:rFonts w:ascii="Tahoma" w:hAnsi="Tahoma" w:cs="Tahoma"/>
                <w:sz w:val="20"/>
                <w:szCs w:val="20"/>
                <w:lang w:val="en-GB"/>
              </w:rPr>
              <w:t xml:space="preserve"> </w:t>
            </w:r>
            <w:r w:rsidR="003F3781">
              <w:rPr>
                <w:rFonts w:ascii="Tahoma" w:hAnsi="Tahoma" w:cs="Tahoma"/>
                <w:sz w:val="20"/>
                <w:szCs w:val="20"/>
                <w:lang w:val="en-GB"/>
              </w:rPr>
              <w:t xml:space="preserve">third </w:t>
            </w:r>
            <w:r w:rsidRPr="003A65AF">
              <w:rPr>
                <w:rFonts w:ascii="Tahoma" w:hAnsi="Tahoma" w:cs="Tahoma"/>
                <w:sz w:val="20"/>
                <w:szCs w:val="20"/>
                <w:lang w:val="en-GB"/>
              </w:rPr>
              <w:t xml:space="preserve">comment is not added to the list of </w:t>
            </w:r>
            <w:r w:rsidR="00A12D34" w:rsidRPr="003A65AF">
              <w:rPr>
                <w:rFonts w:ascii="Tahoma" w:hAnsi="Tahoma" w:cs="Tahoma"/>
                <w:sz w:val="20"/>
                <w:szCs w:val="20"/>
                <w:lang w:val="en-GB"/>
              </w:rPr>
              <w:t>disadvantages</w:t>
            </w:r>
            <w:r w:rsidR="00462272" w:rsidRPr="003A65AF">
              <w:rPr>
                <w:rFonts w:ascii="Tahoma" w:hAnsi="Tahoma" w:cs="Tahoma"/>
                <w:sz w:val="20"/>
                <w:szCs w:val="20"/>
                <w:lang w:val="en-GB"/>
              </w:rPr>
              <w:t xml:space="preserve">: </w:t>
            </w:r>
          </w:p>
          <w:p w:rsidR="00A12D34" w:rsidRPr="003A65AF" w:rsidRDefault="00A12D34" w:rsidP="003A65AF">
            <w:pPr>
              <w:tabs>
                <w:tab w:val="left" w:pos="0"/>
              </w:tabs>
              <w:rPr>
                <w:rFonts w:ascii="Tahoma" w:hAnsi="Tahoma" w:cs="Tahoma"/>
                <w:sz w:val="20"/>
                <w:szCs w:val="20"/>
                <w:lang w:val="en-GB"/>
              </w:rPr>
            </w:pPr>
            <w:r w:rsidRPr="003A65AF">
              <w:rPr>
                <w:rFonts w:ascii="Tahoma" w:hAnsi="Tahoma" w:cs="Tahoma"/>
                <w:sz w:val="20"/>
                <w:szCs w:val="20"/>
                <w:lang w:val="en-GB"/>
              </w:rPr>
              <w:t>The following wording will be added to the list of disadvantages:</w:t>
            </w:r>
          </w:p>
          <w:p w:rsidR="00462272" w:rsidRPr="003A65AF" w:rsidRDefault="00462272" w:rsidP="003A65AF">
            <w:pPr>
              <w:numPr>
                <w:ilvl w:val="0"/>
                <w:numId w:val="4"/>
              </w:numPr>
              <w:rPr>
                <w:rFonts w:ascii="Tahoma" w:hAnsi="Tahoma" w:cs="Tahoma"/>
                <w:sz w:val="20"/>
                <w:szCs w:val="20"/>
                <w:lang w:val="en-GB"/>
              </w:rPr>
            </w:pPr>
            <w:proofErr w:type="gramStart"/>
            <w:r w:rsidRPr="003A65AF">
              <w:rPr>
                <w:rFonts w:ascii="Tahoma" w:hAnsi="Tahoma" w:cs="Tahoma"/>
                <w:sz w:val="20"/>
                <w:szCs w:val="20"/>
                <w:lang w:val="en-GB"/>
              </w:rPr>
              <w:t>the</w:t>
            </w:r>
            <w:proofErr w:type="gramEnd"/>
            <w:r w:rsidRPr="003A65AF">
              <w:rPr>
                <w:rFonts w:ascii="Tahoma" w:hAnsi="Tahoma" w:cs="Tahoma"/>
                <w:sz w:val="20"/>
                <w:szCs w:val="20"/>
                <w:lang w:val="en-GB"/>
              </w:rPr>
              <w:t xml:space="preserve"> effect of the relatively short simulation</w:t>
            </w:r>
            <w:r w:rsidR="00870E22" w:rsidRPr="003A65AF">
              <w:rPr>
                <w:rFonts w:ascii="Tahoma" w:hAnsi="Tahoma" w:cs="Tahoma"/>
                <w:sz w:val="20"/>
                <w:szCs w:val="20"/>
                <w:lang w:val="en-GB"/>
              </w:rPr>
              <w:t xml:space="preserve"> time (compared to real life operation on a bridge)</w:t>
            </w:r>
            <w:r w:rsidRPr="003A65AF">
              <w:rPr>
                <w:rFonts w:ascii="Tahoma" w:hAnsi="Tahoma" w:cs="Tahoma"/>
                <w:sz w:val="20"/>
                <w:szCs w:val="20"/>
                <w:lang w:val="en-GB"/>
              </w:rPr>
              <w:t>, allowing for a sustained high attention level, is unknown</w:t>
            </w:r>
            <w:r w:rsidR="00870E22" w:rsidRPr="003A65AF">
              <w:rPr>
                <w:rFonts w:ascii="Tahoma" w:hAnsi="Tahoma" w:cs="Tahoma"/>
                <w:sz w:val="20"/>
                <w:szCs w:val="20"/>
                <w:lang w:val="en-GB"/>
              </w:rPr>
              <w:t>.</w:t>
            </w:r>
          </w:p>
          <w:p w:rsidR="00AE2576" w:rsidRPr="003A65AF" w:rsidRDefault="00AE2576" w:rsidP="00A12D34">
            <w:pPr>
              <w:rPr>
                <w:rFonts w:ascii="Tahoma" w:hAnsi="Tahoma" w:cs="Tahoma"/>
                <w:sz w:val="20"/>
                <w:szCs w:val="20"/>
                <w:lang w:val="en-GB"/>
              </w:rPr>
            </w:pPr>
          </w:p>
        </w:tc>
      </w:tr>
      <w:tr w:rsidR="00AE2576" w:rsidRPr="003A65AF" w:rsidTr="003A65AF">
        <w:trPr>
          <w:cantSplit/>
        </w:trPr>
        <w:tc>
          <w:tcPr>
            <w:tcW w:w="1218"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lastRenderedPageBreak/>
              <w:t>A - 5</w:t>
            </w:r>
          </w:p>
        </w:tc>
        <w:tc>
          <w:tcPr>
            <w:tcW w:w="1679"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Entire section</w:t>
            </w:r>
          </w:p>
        </w:tc>
        <w:tc>
          <w:tcPr>
            <w:tcW w:w="1662" w:type="dxa"/>
          </w:tcPr>
          <w:p w:rsidR="00AE2576" w:rsidRPr="003A65AF" w:rsidRDefault="00AE2576" w:rsidP="00EB14F1">
            <w:pPr>
              <w:rPr>
                <w:rFonts w:ascii="Tahoma" w:hAnsi="Tahoma" w:cs="Tahoma"/>
                <w:sz w:val="20"/>
                <w:szCs w:val="20"/>
                <w:lang w:val="en-GB"/>
              </w:rPr>
            </w:pPr>
            <w:r w:rsidRPr="003A65AF">
              <w:rPr>
                <w:rFonts w:ascii="Tahoma" w:hAnsi="Tahoma" w:cs="Tahoma"/>
                <w:sz w:val="20"/>
                <w:szCs w:val="20"/>
                <w:lang w:val="en-GB"/>
              </w:rPr>
              <w:t>replace</w:t>
            </w:r>
          </w:p>
        </w:tc>
        <w:tc>
          <w:tcPr>
            <w:tcW w:w="4941" w:type="dxa"/>
          </w:tcPr>
          <w:p w:rsidR="00AE2576" w:rsidRPr="003A65AF" w:rsidRDefault="00AE2576" w:rsidP="00EB14F1">
            <w:pPr>
              <w:numPr>
                <w:ins w:id="16" w:author="pks" w:date="2010-09-20T10:35:00Z"/>
              </w:numPr>
              <w:rPr>
                <w:rFonts w:ascii="Tahoma" w:hAnsi="Tahoma" w:cs="Tahoma"/>
                <w:sz w:val="20"/>
                <w:szCs w:val="20"/>
                <w:lang w:val="en-GB"/>
              </w:rPr>
            </w:pPr>
            <w:r w:rsidRPr="003A65AF">
              <w:rPr>
                <w:rFonts w:ascii="Tahoma" w:hAnsi="Tahoma" w:cs="Tahoma"/>
                <w:sz w:val="20"/>
                <w:szCs w:val="20"/>
                <w:lang w:val="en-GB"/>
              </w:rPr>
              <w:t xml:space="preserve">See following text. </w:t>
            </w:r>
          </w:p>
        </w:tc>
        <w:tc>
          <w:tcPr>
            <w:tcW w:w="4720" w:type="dxa"/>
          </w:tcPr>
          <w:p w:rsidR="00870E22" w:rsidRPr="003A65AF" w:rsidRDefault="00F75911" w:rsidP="00462272">
            <w:pPr>
              <w:rPr>
                <w:rFonts w:ascii="Tahoma" w:hAnsi="Tahoma" w:cs="Tahoma"/>
                <w:sz w:val="20"/>
                <w:szCs w:val="20"/>
                <w:lang w:val="en-GB"/>
              </w:rPr>
            </w:pPr>
            <w:r>
              <w:rPr>
                <w:rFonts w:ascii="Tahoma" w:eastAsia="Times New Roman" w:hAnsi="Tahoma" w:cs="Tahoma"/>
                <w:color w:val="000000"/>
                <w:sz w:val="20"/>
                <w:szCs w:val="20"/>
                <w:lang w:val="en-GB" w:eastAsia="nl-NL"/>
              </w:rPr>
              <w:t xml:space="preserve">See above. </w:t>
            </w:r>
            <w:r w:rsidR="0065415D">
              <w:rPr>
                <w:rFonts w:ascii="Tahoma" w:eastAsia="Times New Roman" w:hAnsi="Tahoma" w:cs="Tahoma"/>
                <w:color w:val="000000"/>
                <w:sz w:val="20"/>
                <w:szCs w:val="20"/>
                <w:lang w:val="en-GB" w:eastAsia="nl-NL"/>
              </w:rPr>
              <w:t xml:space="preserve"> This comment seems to be a replication of the comment stated under section 5.</w:t>
            </w:r>
          </w:p>
        </w:tc>
      </w:tr>
    </w:tbl>
    <w:tbl>
      <w:tblPr>
        <w:tblpPr w:leftFromText="141" w:rightFromText="141" w:vertAnchor="page" w:horzAnchor="margin" w:tblpY="878"/>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4"/>
        <w:gridCol w:w="1709"/>
        <w:gridCol w:w="1709"/>
        <w:gridCol w:w="5521"/>
      </w:tblGrid>
      <w:tr w:rsidR="00566D54" w:rsidRPr="003A65AF" w:rsidTr="003A65AF">
        <w:trPr>
          <w:cantSplit/>
        </w:trPr>
        <w:tc>
          <w:tcPr>
            <w:tcW w:w="1234" w:type="dxa"/>
          </w:tcPr>
          <w:p w:rsidR="00566D54" w:rsidRPr="003A65AF" w:rsidRDefault="00566D54" w:rsidP="003A65AF">
            <w:pPr>
              <w:rPr>
                <w:rFonts w:ascii="Tahoma" w:hAnsi="Tahoma" w:cs="Tahoma"/>
                <w:sz w:val="20"/>
                <w:szCs w:val="20"/>
                <w:lang w:val="en-GB"/>
              </w:rPr>
            </w:pPr>
            <w:r w:rsidRPr="003A65AF">
              <w:rPr>
                <w:rFonts w:ascii="Tahoma" w:hAnsi="Tahoma" w:cs="Tahoma"/>
                <w:b/>
                <w:sz w:val="20"/>
                <w:szCs w:val="20"/>
                <w:lang w:val="en-GB"/>
              </w:rPr>
              <w:br w:type="page"/>
            </w:r>
          </w:p>
        </w:tc>
        <w:tc>
          <w:tcPr>
            <w:tcW w:w="1709" w:type="dxa"/>
          </w:tcPr>
          <w:p w:rsidR="00566D54" w:rsidRPr="003A65AF" w:rsidRDefault="00566D54" w:rsidP="003A65AF">
            <w:pPr>
              <w:spacing w:after="0"/>
              <w:rPr>
                <w:rFonts w:ascii="Tahoma" w:hAnsi="Tahoma" w:cs="Tahoma"/>
                <w:sz w:val="20"/>
                <w:szCs w:val="20"/>
                <w:lang w:val="en-GB"/>
              </w:rPr>
            </w:pPr>
          </w:p>
        </w:tc>
        <w:tc>
          <w:tcPr>
            <w:tcW w:w="1709" w:type="dxa"/>
          </w:tcPr>
          <w:p w:rsidR="00566D54" w:rsidRPr="003A65AF" w:rsidRDefault="00566D54" w:rsidP="003A65AF">
            <w:pPr>
              <w:rPr>
                <w:rFonts w:ascii="Tahoma" w:hAnsi="Tahoma" w:cs="Tahoma"/>
                <w:sz w:val="20"/>
                <w:szCs w:val="20"/>
                <w:lang w:val="en-GB"/>
              </w:rPr>
            </w:pPr>
          </w:p>
        </w:tc>
        <w:tc>
          <w:tcPr>
            <w:tcW w:w="5521" w:type="dxa"/>
          </w:tcPr>
          <w:p w:rsidR="00566D54" w:rsidRPr="003A65AF" w:rsidRDefault="00566D54" w:rsidP="003A65AF">
            <w:pPr>
              <w:tabs>
                <w:tab w:val="left" w:pos="4470"/>
              </w:tabs>
              <w:rPr>
                <w:rFonts w:ascii="Tahoma" w:hAnsi="Tahoma" w:cs="Tahoma"/>
                <w:sz w:val="20"/>
                <w:szCs w:val="20"/>
                <w:lang w:val="en-GB"/>
              </w:rPr>
            </w:pPr>
          </w:p>
        </w:tc>
      </w:tr>
    </w:tbl>
    <w:p w:rsidR="00566D54" w:rsidRPr="00CD6B3D" w:rsidRDefault="00566D54" w:rsidP="00566D54">
      <w:pPr>
        <w:rPr>
          <w:rFonts w:ascii="Tahoma" w:hAnsi="Tahoma" w:cs="Tahoma"/>
          <w:sz w:val="20"/>
          <w:szCs w:val="20"/>
          <w:lang w:val="en-GB"/>
        </w:rPr>
      </w:pPr>
    </w:p>
    <w:p w:rsidR="00566D54" w:rsidRPr="00CD6B3D" w:rsidRDefault="00566D54" w:rsidP="00566D54">
      <w:pPr>
        <w:pStyle w:val="Heading2"/>
        <w:rPr>
          <w:rFonts w:ascii="Tahoma" w:hAnsi="Tahoma" w:cs="Tahoma"/>
          <w:sz w:val="20"/>
          <w:szCs w:val="20"/>
          <w:lang w:val="en-GB"/>
        </w:rPr>
      </w:pPr>
      <w:r w:rsidRPr="00CD6B3D">
        <w:rPr>
          <w:rFonts w:ascii="Tahoma" w:hAnsi="Tahoma" w:cs="Tahoma"/>
          <w:sz w:val="20"/>
          <w:szCs w:val="20"/>
          <w:lang w:val="en-GB"/>
        </w:rPr>
        <w:br w:type="page"/>
      </w:r>
      <w:r w:rsidR="0059203B" w:rsidRPr="0059203B">
        <w:rPr>
          <w:rFonts w:ascii="Tahoma" w:hAnsi="Tahoma" w:cs="Tahoma"/>
          <w:noProof/>
          <w:sz w:val="20"/>
          <w:szCs w:val="20"/>
          <w:lang w:eastAsia="nl-NL"/>
        </w:rPr>
        <w:lastRenderedPageBreak/>
        <w:pict>
          <v:shapetype id="_x0000_t202" coordsize="21600,21600" o:spt="202" path="m,l,21600r21600,l21600,xe">
            <v:stroke joinstyle="miter"/>
            <v:path gradientshapeok="t" o:connecttype="rect"/>
          </v:shapetype>
          <v:shape id="_x0000_s1026" type="#_x0000_t202" style="position:absolute;margin-left:387pt;margin-top:-59.5pt;width:81pt;height:18pt;z-index:251657728">
            <v:textbox>
              <w:txbxContent>
                <w:p w:rsidR="0022715D" w:rsidRDefault="0022715D" w:rsidP="00566D54">
                  <w:pPr>
                    <w:jc w:val="center"/>
                  </w:pPr>
                  <w:r>
                    <w:rPr>
                      <w:lang w:val="en-GB"/>
                    </w:rPr>
                    <w:t>Attachment I</w:t>
                  </w:r>
                </w:p>
              </w:txbxContent>
            </v:textbox>
          </v:shape>
        </w:pict>
      </w:r>
      <w:r w:rsidRPr="00CD6B3D">
        <w:rPr>
          <w:rFonts w:ascii="Tahoma" w:hAnsi="Tahoma" w:cs="Tahoma"/>
          <w:sz w:val="20"/>
          <w:szCs w:val="20"/>
          <w:lang w:val="en-GB"/>
        </w:rPr>
        <w:t>5. Traffic models</w:t>
      </w:r>
    </w:p>
    <w:p w:rsidR="00566D54" w:rsidRPr="00CD6B3D" w:rsidRDefault="00566D54" w:rsidP="00566D54">
      <w:pPr>
        <w:rPr>
          <w:rFonts w:ascii="Tahoma" w:hAnsi="Tahoma" w:cs="Tahoma"/>
          <w:sz w:val="20"/>
          <w:szCs w:val="20"/>
          <w:lang w:val="en-GB"/>
        </w:rPr>
      </w:pPr>
      <w:r w:rsidRPr="00CD6B3D">
        <w:rPr>
          <w:rFonts w:ascii="Tahoma" w:hAnsi="Tahoma" w:cs="Tahoma"/>
          <w:sz w:val="20"/>
          <w:szCs w:val="20"/>
          <w:lang w:val="en-GB"/>
        </w:rPr>
        <w:t>A number of model</w:t>
      </w:r>
      <w:ins w:id="17" w:author="Cathrine Maria Steenberg" w:date="2010-10-13T10:06:00Z">
        <w:r w:rsidR="00CA413A" w:rsidRPr="00CD6B3D">
          <w:rPr>
            <w:rFonts w:ascii="Tahoma" w:hAnsi="Tahoma" w:cs="Tahoma"/>
            <w:sz w:val="20"/>
            <w:szCs w:val="20"/>
            <w:lang w:val="en-GB"/>
          </w:rPr>
          <w:t>s</w:t>
        </w:r>
      </w:ins>
      <w:r w:rsidRPr="00CD6B3D">
        <w:rPr>
          <w:rFonts w:ascii="Tahoma" w:hAnsi="Tahoma" w:cs="Tahoma"/>
          <w:sz w:val="20"/>
          <w:szCs w:val="20"/>
          <w:lang w:val="en-GB"/>
        </w:rPr>
        <w:t xml:space="preserve"> have been developed to assess the nautical safety of a shipping area, either or not in comparison to a reference situation. Usually the safety is expressed as the expected number of accidents of a specific type per year in the area concerned (as this should be a very small number the reciprocal value is often presented: e.g. one accident in 15 years). The models may be classified as follows:</w:t>
      </w:r>
    </w:p>
    <w:p w:rsidR="00566D54" w:rsidRPr="00CD6B3D" w:rsidRDefault="00566D54" w:rsidP="00566D54">
      <w:pPr>
        <w:pStyle w:val="Heading3"/>
        <w:numPr>
          <w:ilvl w:val="0"/>
          <w:numId w:val="0"/>
        </w:numPr>
        <w:rPr>
          <w:rFonts w:ascii="Tahoma" w:hAnsi="Tahoma" w:cs="Tahoma"/>
          <w:sz w:val="20"/>
          <w:szCs w:val="20"/>
          <w:lang w:val="en-GB"/>
        </w:rPr>
      </w:pPr>
      <w:r w:rsidRPr="00CD6B3D">
        <w:rPr>
          <w:rFonts w:ascii="Tahoma" w:hAnsi="Tahoma" w:cs="Tahoma"/>
          <w:sz w:val="20"/>
          <w:szCs w:val="20"/>
          <w:lang w:val="en-GB"/>
        </w:rPr>
        <w:t>Geometrical models</w:t>
      </w:r>
    </w:p>
    <w:p w:rsidR="00566D54" w:rsidRPr="00CD6B3D" w:rsidRDefault="00566D54" w:rsidP="00566D54">
      <w:pPr>
        <w:rPr>
          <w:rFonts w:ascii="Tahoma" w:hAnsi="Tahoma" w:cs="Tahoma"/>
          <w:sz w:val="20"/>
          <w:szCs w:val="20"/>
          <w:lang w:val="en-GB"/>
        </w:rPr>
      </w:pPr>
      <w:r w:rsidRPr="00CD6B3D">
        <w:rPr>
          <w:rFonts w:ascii="Tahoma" w:hAnsi="Tahoma" w:cs="Tahoma"/>
          <w:sz w:val="20"/>
          <w:szCs w:val="20"/>
          <w:lang w:val="en-GB"/>
        </w:rPr>
        <w:t xml:space="preserve">In this type of model, traffic flows are assigned to tracks with a certain lateral distribution. The transits of individual ships are not simulated, but instead the geometrical probability that ships come close to each other forms the basis for the probability of an accident. As the ships are not simulated there is no way a ship can react on the vicinity of another in order to avoid </w:t>
      </w:r>
      <w:del w:id="18" w:author="Cathrine Maria Steenberg" w:date="2010-10-13T10:07:00Z">
        <w:r w:rsidRPr="00CD6B3D" w:rsidDel="00CA413A">
          <w:rPr>
            <w:rFonts w:ascii="Tahoma" w:hAnsi="Tahoma" w:cs="Tahoma"/>
            <w:sz w:val="20"/>
            <w:szCs w:val="20"/>
            <w:lang w:val="en-GB"/>
          </w:rPr>
          <w:delText xml:space="preserve">a </w:delText>
        </w:r>
      </w:del>
      <w:proofErr w:type="gramStart"/>
      <w:r w:rsidRPr="00CD6B3D">
        <w:rPr>
          <w:rFonts w:ascii="Tahoma" w:hAnsi="Tahoma" w:cs="Tahoma"/>
          <w:sz w:val="20"/>
          <w:szCs w:val="20"/>
          <w:lang w:val="en-GB"/>
        </w:rPr>
        <w:t>contact.</w:t>
      </w:r>
      <w:proofErr w:type="gramEnd"/>
      <w:r w:rsidRPr="00CD6B3D">
        <w:rPr>
          <w:rFonts w:ascii="Tahoma" w:hAnsi="Tahoma" w:cs="Tahoma"/>
          <w:sz w:val="20"/>
          <w:szCs w:val="20"/>
          <w:lang w:val="en-GB"/>
        </w:rPr>
        <w:t xml:space="preserve"> </w:t>
      </w:r>
    </w:p>
    <w:p w:rsidR="00566D54" w:rsidRPr="00CD6B3D" w:rsidRDefault="00566D54" w:rsidP="00566D54">
      <w:pPr>
        <w:rPr>
          <w:rFonts w:ascii="Tahoma" w:hAnsi="Tahoma" w:cs="Tahoma"/>
          <w:sz w:val="20"/>
          <w:szCs w:val="20"/>
          <w:lang w:val="en-GB"/>
        </w:rPr>
      </w:pPr>
      <w:r w:rsidRPr="00CD6B3D">
        <w:rPr>
          <w:rFonts w:ascii="Tahoma" w:hAnsi="Tahoma" w:cs="Tahoma"/>
          <w:sz w:val="20"/>
          <w:szCs w:val="20"/>
          <w:lang w:val="en-GB"/>
        </w:rPr>
        <w:t>The translation from geometrical probability to the probability of an accident can be based directly on accident statistics, by calculating the geometrical probability for a reference area of which a sufficiently long record of accident data is available. The assumption is then that the observed ratio of accident probability to geometrical probability can be used as a scaling factor to calculate the accident probability from the geometrical probability in the new situation.</w:t>
      </w:r>
    </w:p>
    <w:p w:rsidR="00566D54" w:rsidRPr="00CD6B3D" w:rsidRDefault="00566D54" w:rsidP="00566D54">
      <w:pPr>
        <w:rPr>
          <w:rFonts w:ascii="Tahoma" w:hAnsi="Tahoma" w:cs="Tahoma"/>
          <w:sz w:val="20"/>
          <w:szCs w:val="20"/>
          <w:lang w:val="en-GB"/>
        </w:rPr>
      </w:pPr>
      <w:r w:rsidRPr="00CD6B3D">
        <w:rPr>
          <w:rFonts w:ascii="Tahoma" w:hAnsi="Tahoma" w:cs="Tahoma"/>
          <w:sz w:val="20"/>
          <w:szCs w:val="20"/>
          <w:lang w:val="en-GB"/>
        </w:rPr>
        <w:t xml:space="preserve">Different refinements may be applied to get a closer relationship between the number of accidents and a calculated exposure. The exposure is again based on the geometrical probability, but more details of the possible causes of an accident are included. </w:t>
      </w:r>
    </w:p>
    <w:p w:rsidR="00566D54" w:rsidRPr="00CD6B3D" w:rsidRDefault="00566D54" w:rsidP="00566D54">
      <w:pPr>
        <w:rPr>
          <w:rFonts w:ascii="Tahoma" w:hAnsi="Tahoma" w:cs="Tahoma"/>
          <w:sz w:val="20"/>
          <w:szCs w:val="20"/>
          <w:lang w:val="en-GB"/>
        </w:rPr>
      </w:pPr>
      <w:r w:rsidRPr="00CD6B3D">
        <w:rPr>
          <w:rFonts w:ascii="Tahoma" w:hAnsi="Tahoma" w:cs="Tahoma"/>
          <w:sz w:val="20"/>
          <w:szCs w:val="20"/>
          <w:lang w:val="en-GB"/>
        </w:rPr>
        <w:t>To clarify this, two ways to model the contact of a ship with a fixed object are described here.</w:t>
      </w:r>
    </w:p>
    <w:p w:rsidR="00566D54" w:rsidRPr="00CD6B3D" w:rsidRDefault="00566D54" w:rsidP="00566D54">
      <w:pPr>
        <w:numPr>
          <w:ilvl w:val="0"/>
          <w:numId w:val="6"/>
        </w:numPr>
        <w:rPr>
          <w:rFonts w:ascii="Tahoma" w:hAnsi="Tahoma" w:cs="Tahoma"/>
          <w:sz w:val="20"/>
          <w:szCs w:val="20"/>
          <w:lang w:val="en-GB"/>
        </w:rPr>
      </w:pPr>
      <w:r w:rsidRPr="00CD6B3D">
        <w:rPr>
          <w:rFonts w:ascii="Tahoma" w:hAnsi="Tahoma" w:cs="Tahoma"/>
          <w:sz w:val="20"/>
          <w:szCs w:val="20"/>
          <w:lang w:val="en-GB"/>
        </w:rPr>
        <w:t>The intended track of the ship traffic is represented by a line or line segments. To describe the fact that the individual ships do not stay exactly on this line, a lateral distribution of the traffic has to be specified. This could be a normal distribution centred on the intended track, or a distribution derived from AIS tracks in an existing situation. The portion of the lateral distribution that runs over the obstacle is used as the exposure. It is clear that this exposure is very dependent on the choice of the intended track and the variance of the lateral distribution.</w:t>
      </w:r>
    </w:p>
    <w:p w:rsidR="00566D54" w:rsidRPr="00CD6B3D" w:rsidRDefault="00566D54" w:rsidP="00566D54">
      <w:pPr>
        <w:numPr>
          <w:ilvl w:val="0"/>
          <w:numId w:val="6"/>
        </w:numPr>
        <w:rPr>
          <w:rFonts w:ascii="Tahoma" w:hAnsi="Tahoma" w:cs="Tahoma"/>
          <w:sz w:val="20"/>
          <w:szCs w:val="20"/>
          <w:lang w:val="en-GB"/>
        </w:rPr>
      </w:pPr>
      <w:r w:rsidRPr="00CD6B3D">
        <w:rPr>
          <w:rFonts w:ascii="Tahoma" w:hAnsi="Tahoma" w:cs="Tahoma"/>
          <w:sz w:val="20"/>
          <w:szCs w:val="20"/>
          <w:lang w:val="en-GB"/>
        </w:rPr>
        <w:t xml:space="preserve">Just as before an intended track is assumed. If a ship is to hit the obstacle, she has to leave this track somewhere and keep this wrong course long enough to reach the obstacle. Thus, for each infinitesimal part of the track the probability that the object would be hit may be expressed as a function of the necessary course shift and the distance to the object. By integrating this figure over the entire track an exposure can be calculated. </w:t>
      </w:r>
    </w:p>
    <w:p w:rsidR="00566D54" w:rsidRPr="00CD6B3D" w:rsidRDefault="00566D54" w:rsidP="00566D54">
      <w:pPr>
        <w:rPr>
          <w:rFonts w:ascii="Tahoma" w:hAnsi="Tahoma" w:cs="Tahoma"/>
          <w:sz w:val="20"/>
          <w:szCs w:val="20"/>
          <w:lang w:val="en-GB"/>
        </w:rPr>
      </w:pPr>
      <w:r w:rsidRPr="00CD6B3D">
        <w:rPr>
          <w:rFonts w:ascii="Tahoma" w:hAnsi="Tahoma" w:cs="Tahoma"/>
          <w:sz w:val="20"/>
          <w:szCs w:val="20"/>
          <w:lang w:val="en-GB"/>
        </w:rPr>
        <w:t>The first method is purely geometrical whereas the latter uses an analysis of the possible development of an accident.</w:t>
      </w:r>
    </w:p>
    <w:p w:rsidR="00566D54" w:rsidRPr="00CD6B3D" w:rsidRDefault="00566D54" w:rsidP="00566D54">
      <w:pPr>
        <w:rPr>
          <w:rFonts w:ascii="Tahoma" w:hAnsi="Tahoma" w:cs="Tahoma"/>
          <w:sz w:val="20"/>
          <w:szCs w:val="20"/>
          <w:lang w:val="en-GB"/>
        </w:rPr>
      </w:pPr>
      <w:r w:rsidRPr="00CD6B3D">
        <w:rPr>
          <w:rFonts w:ascii="Tahoma" w:hAnsi="Tahoma" w:cs="Tahoma"/>
          <w:sz w:val="20"/>
          <w:szCs w:val="20"/>
          <w:lang w:val="en-GB"/>
        </w:rPr>
        <w:t>The geometrical models may generally also be classified as macroscopic (based on traffic flows, not on individual ships) and static (no means of reacting on situations as they develop during the simulation).</w:t>
      </w:r>
    </w:p>
    <w:p w:rsidR="00566D54" w:rsidRPr="00CD6B3D" w:rsidRDefault="00566D54" w:rsidP="00566D54">
      <w:pPr>
        <w:pStyle w:val="Heading3"/>
        <w:numPr>
          <w:ilvl w:val="0"/>
          <w:numId w:val="0"/>
        </w:numPr>
        <w:rPr>
          <w:rFonts w:ascii="Tahoma" w:hAnsi="Tahoma" w:cs="Tahoma"/>
          <w:sz w:val="20"/>
          <w:szCs w:val="20"/>
          <w:lang w:val="en-GB"/>
        </w:rPr>
      </w:pPr>
      <w:r w:rsidRPr="00CD6B3D">
        <w:rPr>
          <w:rFonts w:ascii="Tahoma" w:hAnsi="Tahoma" w:cs="Tahoma"/>
          <w:sz w:val="20"/>
          <w:szCs w:val="20"/>
          <w:lang w:val="en-GB"/>
        </w:rPr>
        <w:lastRenderedPageBreak/>
        <w:t xml:space="preserve"> Maritime Traffic Simulation models</w:t>
      </w:r>
    </w:p>
    <w:p w:rsidR="00566D54" w:rsidRPr="00CD6B3D" w:rsidRDefault="00566D54" w:rsidP="00566D54">
      <w:pPr>
        <w:rPr>
          <w:rFonts w:ascii="Tahoma" w:hAnsi="Tahoma" w:cs="Tahoma"/>
          <w:sz w:val="20"/>
          <w:szCs w:val="20"/>
          <w:lang w:val="en-GB"/>
        </w:rPr>
      </w:pPr>
      <w:r w:rsidRPr="00CD6B3D">
        <w:rPr>
          <w:rFonts w:ascii="Tahoma" w:hAnsi="Tahoma" w:cs="Tahoma"/>
          <w:sz w:val="20"/>
          <w:szCs w:val="20"/>
          <w:lang w:val="en-GB"/>
        </w:rPr>
        <w:t>This type of models involves the simulation of individual ships. Each ship gets its own manoeuvring characteristics, intended track, etc. and tries to follow this track during the simulation as an autonomous agent. When a traffic situation develops where ships would approach each other too close, this should be detected and the responsible ‘agent’ should alter his speed and/or course. This behaviour may based on relatively simple rules, to comply with the collision regulations and other (local) constraints, but also a more sophisticated model representing the behaviour of a ‘human operator’ may be used. Although such a model may eventually produce a traffic behaviour that very much seems to resemble what is seen in practice, the question remains how one should judge on the safety (expressed as an expected number of accidents per year) of the simulated scenario. Even if a (near) accident would occur in the simulation, it is more likely than not that this is due to a shortcoming in the modelling of the agent.</w:t>
      </w:r>
    </w:p>
    <w:p w:rsidR="00566D54" w:rsidRPr="00CD6B3D" w:rsidRDefault="00566D54" w:rsidP="00566D54">
      <w:pPr>
        <w:rPr>
          <w:rFonts w:ascii="Tahoma" w:hAnsi="Tahoma" w:cs="Tahoma"/>
          <w:sz w:val="20"/>
          <w:szCs w:val="20"/>
          <w:lang w:val="en-GB"/>
        </w:rPr>
      </w:pPr>
      <w:r w:rsidRPr="00CD6B3D">
        <w:rPr>
          <w:rFonts w:ascii="Tahoma" w:hAnsi="Tahoma" w:cs="Tahoma"/>
          <w:sz w:val="20"/>
          <w:szCs w:val="20"/>
          <w:lang w:val="en-GB"/>
        </w:rPr>
        <w:t>In some cases this problem is solved by, again, using accident statistics. If the simulation model is used to reduce complicated traffic situations to a combination of elementary situations, there may be enough accident data to determine a reliable accident rate for each elementary situation. Some models attempt to model the human operator in such detail that fault mechanisms, which eventually may lead to an accident, can be described. The necessary parameters for this model may (partly) be based on studies on the behaviour and functioning of human operators in other fields, such as process industry, aviation or military operations.</w:t>
      </w:r>
    </w:p>
    <w:p w:rsidR="00566D54" w:rsidRPr="00CD6B3D" w:rsidRDefault="00566D54" w:rsidP="00566D54">
      <w:pPr>
        <w:rPr>
          <w:rFonts w:ascii="Tahoma" w:hAnsi="Tahoma" w:cs="Tahoma"/>
          <w:sz w:val="20"/>
          <w:szCs w:val="20"/>
          <w:lang w:val="en-GB"/>
        </w:rPr>
      </w:pPr>
      <w:r w:rsidRPr="00CD6B3D">
        <w:rPr>
          <w:rFonts w:ascii="Tahoma" w:hAnsi="Tahoma" w:cs="Tahoma"/>
          <w:sz w:val="20"/>
          <w:szCs w:val="20"/>
          <w:lang w:val="en-GB"/>
        </w:rPr>
        <w:t>These models may also be classified as microscopic (describing the manoeuvring of individual ships) and dynamic (during the simulation, the ships react on traffic situations that occur).</w:t>
      </w:r>
    </w:p>
    <w:p w:rsidR="00566D54" w:rsidRPr="00CD6B3D" w:rsidRDefault="00566D54" w:rsidP="00566D54">
      <w:pPr>
        <w:pStyle w:val="Heading3"/>
        <w:numPr>
          <w:ilvl w:val="0"/>
          <w:numId w:val="0"/>
        </w:numPr>
        <w:rPr>
          <w:rFonts w:ascii="Tahoma" w:hAnsi="Tahoma" w:cs="Tahoma"/>
          <w:sz w:val="20"/>
          <w:szCs w:val="20"/>
          <w:lang w:val="en-GB"/>
        </w:rPr>
      </w:pPr>
      <w:r w:rsidRPr="00CD6B3D">
        <w:rPr>
          <w:rFonts w:ascii="Tahoma" w:hAnsi="Tahoma" w:cs="Tahoma"/>
          <w:sz w:val="20"/>
          <w:szCs w:val="20"/>
          <w:lang w:val="en-GB"/>
        </w:rPr>
        <w:t>Which traffic model?</w:t>
      </w:r>
    </w:p>
    <w:p w:rsidR="00566D54" w:rsidRPr="00CD6B3D" w:rsidRDefault="00566D54" w:rsidP="00566D54">
      <w:pPr>
        <w:rPr>
          <w:rFonts w:ascii="Tahoma" w:hAnsi="Tahoma" w:cs="Tahoma"/>
          <w:sz w:val="20"/>
          <w:szCs w:val="20"/>
          <w:lang w:val="en-GB"/>
        </w:rPr>
      </w:pPr>
      <w:r w:rsidRPr="00CD6B3D">
        <w:rPr>
          <w:rFonts w:ascii="Tahoma" w:hAnsi="Tahoma" w:cs="Tahoma"/>
          <w:sz w:val="20"/>
          <w:szCs w:val="20"/>
          <w:lang w:val="en-GB"/>
        </w:rPr>
        <w:t xml:space="preserve">Each model has its specific strengths and weaknesses. No model exists that is capable to answer all questions in this field; which model is preferred and what level of detail is required depends on what problems have to be addressed and what data are available. AIS data is an increasingly important source to analyse and to calibrate models of the behaviour of vessels and ship traffic, but AIS data do not reveal everything and do not provide predictions. </w:t>
      </w:r>
    </w:p>
    <w:p w:rsidR="00566D54" w:rsidRPr="00CD6B3D" w:rsidRDefault="00566D54" w:rsidP="00566D54">
      <w:pPr>
        <w:rPr>
          <w:rFonts w:ascii="Tahoma" w:hAnsi="Tahoma" w:cs="Tahoma"/>
          <w:sz w:val="20"/>
          <w:szCs w:val="20"/>
          <w:lang w:val="en-GB"/>
        </w:rPr>
      </w:pPr>
      <w:r w:rsidRPr="00CD6B3D">
        <w:rPr>
          <w:rFonts w:ascii="Tahoma" w:hAnsi="Tahoma" w:cs="Tahoma"/>
          <w:sz w:val="20"/>
          <w:szCs w:val="20"/>
          <w:lang w:val="en-GB"/>
        </w:rPr>
        <w:t>Developments are still ongoing, and possibly the strongest points of different models will be combined.</w:t>
      </w:r>
    </w:p>
    <w:p w:rsidR="00A37761" w:rsidRPr="00CD6B3D" w:rsidRDefault="00A37761" w:rsidP="00566D54">
      <w:pPr>
        <w:rPr>
          <w:rFonts w:ascii="Tahoma" w:hAnsi="Tahoma" w:cs="Tahoma"/>
          <w:sz w:val="20"/>
          <w:szCs w:val="20"/>
          <w:lang w:val="en-GB"/>
        </w:rPr>
      </w:pPr>
    </w:p>
    <w:sectPr w:rsidR="00A37761" w:rsidRPr="00CD6B3D" w:rsidSect="00462272">
      <w:type w:val="continuous"/>
      <w:pgSz w:w="16838" w:h="11906" w:orient="landscape" w:code="9"/>
      <w:pgMar w:top="1417" w:right="1417" w:bottom="98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E5090"/>
    <w:multiLevelType w:val="hybridMultilevel"/>
    <w:tmpl w:val="2ADECAA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0694091B"/>
    <w:multiLevelType w:val="hybridMultilevel"/>
    <w:tmpl w:val="E31C654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15E6FBE"/>
    <w:multiLevelType w:val="hybridMultilevel"/>
    <w:tmpl w:val="0BF050E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0CB3D86"/>
    <w:multiLevelType w:val="hybridMultilevel"/>
    <w:tmpl w:val="D4B25EB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3F1F48CD"/>
    <w:multiLevelType w:val="multilevel"/>
    <w:tmpl w:val="6BA623A2"/>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5388601F"/>
    <w:multiLevelType w:val="hybridMultilevel"/>
    <w:tmpl w:val="C4C8C5B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7E3226EC"/>
    <w:multiLevelType w:val="hybridMultilevel"/>
    <w:tmpl w:val="BF768466"/>
    <w:lvl w:ilvl="0" w:tplc="04090001">
      <w:numFmt w:val="bullet"/>
      <w:lvlText w:val=""/>
      <w:lvlJc w:val="left"/>
      <w:pPr>
        <w:tabs>
          <w:tab w:val="num" w:pos="360"/>
        </w:tabs>
        <w:ind w:left="360" w:hanging="360"/>
      </w:pPr>
      <w:rPr>
        <w:rFonts w:ascii="Symbol" w:eastAsia="Times New Roman" w:hAnsi="Symbol"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6"/>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displayBackgroundShape/>
  <w:proofState w:spelling="clean" w:grammar="clean"/>
  <w:stylePaneFormatFilter w:val="3F01"/>
  <w:defaultTabStop w:val="708"/>
  <w:hyphenationZone w:val="425"/>
  <w:drawingGridHorizontalSpacing w:val="110"/>
  <w:displayHorizontalDrawingGridEvery w:val="2"/>
  <w:displayVerticalDrawingGridEvery w:val="2"/>
  <w:characterSpacingControl w:val="doNotCompress"/>
  <w:compat/>
  <w:rsids>
    <w:rsidRoot w:val="00566D54"/>
    <w:rsid w:val="000013BC"/>
    <w:rsid w:val="000019A9"/>
    <w:rsid w:val="00002043"/>
    <w:rsid w:val="00003776"/>
    <w:rsid w:val="00004307"/>
    <w:rsid w:val="00005093"/>
    <w:rsid w:val="00005C62"/>
    <w:rsid w:val="000064A6"/>
    <w:rsid w:val="00010B5C"/>
    <w:rsid w:val="00012922"/>
    <w:rsid w:val="0001537F"/>
    <w:rsid w:val="00016F47"/>
    <w:rsid w:val="000179F7"/>
    <w:rsid w:val="0002246E"/>
    <w:rsid w:val="00024057"/>
    <w:rsid w:val="00026BEC"/>
    <w:rsid w:val="000308C9"/>
    <w:rsid w:val="00030F4A"/>
    <w:rsid w:val="00030F4F"/>
    <w:rsid w:val="00033AAF"/>
    <w:rsid w:val="00034217"/>
    <w:rsid w:val="0003515B"/>
    <w:rsid w:val="000359D1"/>
    <w:rsid w:val="00037E40"/>
    <w:rsid w:val="0004018C"/>
    <w:rsid w:val="0004116D"/>
    <w:rsid w:val="00045004"/>
    <w:rsid w:val="00047653"/>
    <w:rsid w:val="0004781C"/>
    <w:rsid w:val="000507AD"/>
    <w:rsid w:val="00051951"/>
    <w:rsid w:val="00051BAC"/>
    <w:rsid w:val="00051BDB"/>
    <w:rsid w:val="00052255"/>
    <w:rsid w:val="00053956"/>
    <w:rsid w:val="00053DBF"/>
    <w:rsid w:val="00054E43"/>
    <w:rsid w:val="000552A9"/>
    <w:rsid w:val="0005650B"/>
    <w:rsid w:val="00057EA5"/>
    <w:rsid w:val="00060071"/>
    <w:rsid w:val="0006040D"/>
    <w:rsid w:val="000620F1"/>
    <w:rsid w:val="00065185"/>
    <w:rsid w:val="00067613"/>
    <w:rsid w:val="00070983"/>
    <w:rsid w:val="00070F44"/>
    <w:rsid w:val="00074D00"/>
    <w:rsid w:val="00074DC1"/>
    <w:rsid w:val="00075264"/>
    <w:rsid w:val="000756D8"/>
    <w:rsid w:val="0007618C"/>
    <w:rsid w:val="000776AF"/>
    <w:rsid w:val="00080506"/>
    <w:rsid w:val="000812D7"/>
    <w:rsid w:val="000819DA"/>
    <w:rsid w:val="00081E48"/>
    <w:rsid w:val="00083EDA"/>
    <w:rsid w:val="00086CC8"/>
    <w:rsid w:val="00086F91"/>
    <w:rsid w:val="000875A6"/>
    <w:rsid w:val="00090A79"/>
    <w:rsid w:val="00093238"/>
    <w:rsid w:val="00093DBD"/>
    <w:rsid w:val="00094A55"/>
    <w:rsid w:val="00095995"/>
    <w:rsid w:val="000961CB"/>
    <w:rsid w:val="00096CFE"/>
    <w:rsid w:val="000A00CF"/>
    <w:rsid w:val="000A1A73"/>
    <w:rsid w:val="000A2627"/>
    <w:rsid w:val="000A380D"/>
    <w:rsid w:val="000A4580"/>
    <w:rsid w:val="000A5D0A"/>
    <w:rsid w:val="000A66AE"/>
    <w:rsid w:val="000A697A"/>
    <w:rsid w:val="000A787B"/>
    <w:rsid w:val="000A791F"/>
    <w:rsid w:val="000B075A"/>
    <w:rsid w:val="000B2F38"/>
    <w:rsid w:val="000B6321"/>
    <w:rsid w:val="000B6630"/>
    <w:rsid w:val="000C156A"/>
    <w:rsid w:val="000C4644"/>
    <w:rsid w:val="000C46B1"/>
    <w:rsid w:val="000C5A63"/>
    <w:rsid w:val="000C5C82"/>
    <w:rsid w:val="000D19C1"/>
    <w:rsid w:val="000D2FF8"/>
    <w:rsid w:val="000D3C18"/>
    <w:rsid w:val="000D575C"/>
    <w:rsid w:val="000D5827"/>
    <w:rsid w:val="000D6C9D"/>
    <w:rsid w:val="000D7B95"/>
    <w:rsid w:val="000E234F"/>
    <w:rsid w:val="000E289C"/>
    <w:rsid w:val="000E30E0"/>
    <w:rsid w:val="000E3605"/>
    <w:rsid w:val="000E3BDC"/>
    <w:rsid w:val="000E4013"/>
    <w:rsid w:val="000E555A"/>
    <w:rsid w:val="000E5F0D"/>
    <w:rsid w:val="000E7187"/>
    <w:rsid w:val="000F20A2"/>
    <w:rsid w:val="000F22EE"/>
    <w:rsid w:val="000F2EA6"/>
    <w:rsid w:val="000F3E2A"/>
    <w:rsid w:val="000F4777"/>
    <w:rsid w:val="000F540B"/>
    <w:rsid w:val="000F5C0A"/>
    <w:rsid w:val="000F5E05"/>
    <w:rsid w:val="000F6041"/>
    <w:rsid w:val="00101CA8"/>
    <w:rsid w:val="00104C08"/>
    <w:rsid w:val="00104F39"/>
    <w:rsid w:val="001050F1"/>
    <w:rsid w:val="00105F00"/>
    <w:rsid w:val="00106485"/>
    <w:rsid w:val="00112915"/>
    <w:rsid w:val="00115626"/>
    <w:rsid w:val="001157A7"/>
    <w:rsid w:val="00115BF0"/>
    <w:rsid w:val="00116144"/>
    <w:rsid w:val="00116466"/>
    <w:rsid w:val="00116E06"/>
    <w:rsid w:val="0011725F"/>
    <w:rsid w:val="001218BA"/>
    <w:rsid w:val="00121A55"/>
    <w:rsid w:val="00121D55"/>
    <w:rsid w:val="00125E7B"/>
    <w:rsid w:val="00131DC4"/>
    <w:rsid w:val="001328E6"/>
    <w:rsid w:val="00133782"/>
    <w:rsid w:val="001347C9"/>
    <w:rsid w:val="00134CC5"/>
    <w:rsid w:val="00135172"/>
    <w:rsid w:val="00146197"/>
    <w:rsid w:val="00150A74"/>
    <w:rsid w:val="0015108C"/>
    <w:rsid w:val="00153DF7"/>
    <w:rsid w:val="001567E1"/>
    <w:rsid w:val="001579D5"/>
    <w:rsid w:val="00157E93"/>
    <w:rsid w:val="0017195C"/>
    <w:rsid w:val="00172757"/>
    <w:rsid w:val="00172DD0"/>
    <w:rsid w:val="00172EC6"/>
    <w:rsid w:val="00173321"/>
    <w:rsid w:val="0017396F"/>
    <w:rsid w:val="00173F41"/>
    <w:rsid w:val="0017573A"/>
    <w:rsid w:val="00181587"/>
    <w:rsid w:val="001828D1"/>
    <w:rsid w:val="0018366C"/>
    <w:rsid w:val="00186CE2"/>
    <w:rsid w:val="00190625"/>
    <w:rsid w:val="00191E7C"/>
    <w:rsid w:val="00193908"/>
    <w:rsid w:val="00194C16"/>
    <w:rsid w:val="00194F8A"/>
    <w:rsid w:val="001951B5"/>
    <w:rsid w:val="001958E5"/>
    <w:rsid w:val="001961E7"/>
    <w:rsid w:val="00196802"/>
    <w:rsid w:val="00196E4C"/>
    <w:rsid w:val="001A170D"/>
    <w:rsid w:val="001A3788"/>
    <w:rsid w:val="001A396B"/>
    <w:rsid w:val="001A51AC"/>
    <w:rsid w:val="001B2DF3"/>
    <w:rsid w:val="001B43C8"/>
    <w:rsid w:val="001B4EAE"/>
    <w:rsid w:val="001B4F49"/>
    <w:rsid w:val="001B5D08"/>
    <w:rsid w:val="001C1095"/>
    <w:rsid w:val="001C1B41"/>
    <w:rsid w:val="001C2AF2"/>
    <w:rsid w:val="001C5251"/>
    <w:rsid w:val="001C5C02"/>
    <w:rsid w:val="001C69C2"/>
    <w:rsid w:val="001C6DC8"/>
    <w:rsid w:val="001D08C0"/>
    <w:rsid w:val="001D2FDC"/>
    <w:rsid w:val="001D4B2E"/>
    <w:rsid w:val="001D4FFF"/>
    <w:rsid w:val="001D6AFE"/>
    <w:rsid w:val="001D7629"/>
    <w:rsid w:val="001E1C61"/>
    <w:rsid w:val="001E2C4E"/>
    <w:rsid w:val="001E46E5"/>
    <w:rsid w:val="001E4E76"/>
    <w:rsid w:val="001E5B38"/>
    <w:rsid w:val="001E715C"/>
    <w:rsid w:val="001E7989"/>
    <w:rsid w:val="001F0AE4"/>
    <w:rsid w:val="001F16F5"/>
    <w:rsid w:val="001F5471"/>
    <w:rsid w:val="001F6805"/>
    <w:rsid w:val="001F6D64"/>
    <w:rsid w:val="00201041"/>
    <w:rsid w:val="002028DE"/>
    <w:rsid w:val="00202A6E"/>
    <w:rsid w:val="00202E46"/>
    <w:rsid w:val="0020307C"/>
    <w:rsid w:val="0020465A"/>
    <w:rsid w:val="0020663C"/>
    <w:rsid w:val="002069C9"/>
    <w:rsid w:val="00207B68"/>
    <w:rsid w:val="00210DF2"/>
    <w:rsid w:val="0021217F"/>
    <w:rsid w:val="002139F9"/>
    <w:rsid w:val="00213DCF"/>
    <w:rsid w:val="002145DD"/>
    <w:rsid w:val="0021554E"/>
    <w:rsid w:val="002168D1"/>
    <w:rsid w:val="0021764C"/>
    <w:rsid w:val="00217C70"/>
    <w:rsid w:val="002219D9"/>
    <w:rsid w:val="0022379C"/>
    <w:rsid w:val="00224521"/>
    <w:rsid w:val="00224FA8"/>
    <w:rsid w:val="00226AAC"/>
    <w:rsid w:val="0022715D"/>
    <w:rsid w:val="00232FC1"/>
    <w:rsid w:val="0023328E"/>
    <w:rsid w:val="00234A1D"/>
    <w:rsid w:val="00235F8C"/>
    <w:rsid w:val="00237922"/>
    <w:rsid w:val="002426DA"/>
    <w:rsid w:val="002437BB"/>
    <w:rsid w:val="00244D4D"/>
    <w:rsid w:val="002450A4"/>
    <w:rsid w:val="00245F04"/>
    <w:rsid w:val="00246895"/>
    <w:rsid w:val="002503EE"/>
    <w:rsid w:val="0025137F"/>
    <w:rsid w:val="00252E03"/>
    <w:rsid w:val="00255F5A"/>
    <w:rsid w:val="00256383"/>
    <w:rsid w:val="00257C77"/>
    <w:rsid w:val="002651FF"/>
    <w:rsid w:val="0026619F"/>
    <w:rsid w:val="00267AA3"/>
    <w:rsid w:val="002700ED"/>
    <w:rsid w:val="002706B1"/>
    <w:rsid w:val="00270D00"/>
    <w:rsid w:val="002741B4"/>
    <w:rsid w:val="0027458C"/>
    <w:rsid w:val="00277090"/>
    <w:rsid w:val="00277A7E"/>
    <w:rsid w:val="00281161"/>
    <w:rsid w:val="002816B0"/>
    <w:rsid w:val="00282F6E"/>
    <w:rsid w:val="00283759"/>
    <w:rsid w:val="00287EBB"/>
    <w:rsid w:val="00287FF1"/>
    <w:rsid w:val="00292AFC"/>
    <w:rsid w:val="002942D7"/>
    <w:rsid w:val="002945D8"/>
    <w:rsid w:val="00296931"/>
    <w:rsid w:val="002A037E"/>
    <w:rsid w:val="002A0867"/>
    <w:rsid w:val="002A4C61"/>
    <w:rsid w:val="002A7016"/>
    <w:rsid w:val="002A783D"/>
    <w:rsid w:val="002A7CBC"/>
    <w:rsid w:val="002B0183"/>
    <w:rsid w:val="002B0B82"/>
    <w:rsid w:val="002B1396"/>
    <w:rsid w:val="002B147F"/>
    <w:rsid w:val="002B2011"/>
    <w:rsid w:val="002B27AC"/>
    <w:rsid w:val="002B2ACA"/>
    <w:rsid w:val="002B4BC0"/>
    <w:rsid w:val="002B4F3D"/>
    <w:rsid w:val="002B52B4"/>
    <w:rsid w:val="002B65F6"/>
    <w:rsid w:val="002C0A90"/>
    <w:rsid w:val="002C0F31"/>
    <w:rsid w:val="002C1A44"/>
    <w:rsid w:val="002C1EAC"/>
    <w:rsid w:val="002C3495"/>
    <w:rsid w:val="002C4A9E"/>
    <w:rsid w:val="002C5D9D"/>
    <w:rsid w:val="002C73D5"/>
    <w:rsid w:val="002D22B4"/>
    <w:rsid w:val="002D584E"/>
    <w:rsid w:val="002D6337"/>
    <w:rsid w:val="002D7439"/>
    <w:rsid w:val="002D7B04"/>
    <w:rsid w:val="002E0A01"/>
    <w:rsid w:val="002E110C"/>
    <w:rsid w:val="002E3023"/>
    <w:rsid w:val="002E5B69"/>
    <w:rsid w:val="002F2001"/>
    <w:rsid w:val="002F2263"/>
    <w:rsid w:val="002F2E12"/>
    <w:rsid w:val="002F3139"/>
    <w:rsid w:val="002F495C"/>
    <w:rsid w:val="00302342"/>
    <w:rsid w:val="00303212"/>
    <w:rsid w:val="0030324D"/>
    <w:rsid w:val="0030483F"/>
    <w:rsid w:val="00304B2F"/>
    <w:rsid w:val="00305639"/>
    <w:rsid w:val="00307813"/>
    <w:rsid w:val="00307A07"/>
    <w:rsid w:val="0031263D"/>
    <w:rsid w:val="00312803"/>
    <w:rsid w:val="0031304B"/>
    <w:rsid w:val="00316F6B"/>
    <w:rsid w:val="003170F2"/>
    <w:rsid w:val="003200E6"/>
    <w:rsid w:val="00320855"/>
    <w:rsid w:val="0032437A"/>
    <w:rsid w:val="00325DED"/>
    <w:rsid w:val="003272A3"/>
    <w:rsid w:val="0032763C"/>
    <w:rsid w:val="00327CA7"/>
    <w:rsid w:val="00330B37"/>
    <w:rsid w:val="003313DF"/>
    <w:rsid w:val="00331D6D"/>
    <w:rsid w:val="0033336F"/>
    <w:rsid w:val="00333F47"/>
    <w:rsid w:val="00334C5B"/>
    <w:rsid w:val="00334E1B"/>
    <w:rsid w:val="003367C2"/>
    <w:rsid w:val="00340B42"/>
    <w:rsid w:val="00340EC1"/>
    <w:rsid w:val="00341CC5"/>
    <w:rsid w:val="00343180"/>
    <w:rsid w:val="00343E18"/>
    <w:rsid w:val="00345C37"/>
    <w:rsid w:val="003465FB"/>
    <w:rsid w:val="003503C8"/>
    <w:rsid w:val="0035070C"/>
    <w:rsid w:val="00351E83"/>
    <w:rsid w:val="00353585"/>
    <w:rsid w:val="00353F86"/>
    <w:rsid w:val="003602C8"/>
    <w:rsid w:val="00360A8F"/>
    <w:rsid w:val="0036225F"/>
    <w:rsid w:val="00362E33"/>
    <w:rsid w:val="00363588"/>
    <w:rsid w:val="00365FDB"/>
    <w:rsid w:val="00367778"/>
    <w:rsid w:val="003712C8"/>
    <w:rsid w:val="00375155"/>
    <w:rsid w:val="003807D8"/>
    <w:rsid w:val="00380A4A"/>
    <w:rsid w:val="00380DD4"/>
    <w:rsid w:val="003817DE"/>
    <w:rsid w:val="00382156"/>
    <w:rsid w:val="003829C3"/>
    <w:rsid w:val="00382A39"/>
    <w:rsid w:val="003837C9"/>
    <w:rsid w:val="00385100"/>
    <w:rsid w:val="003872FF"/>
    <w:rsid w:val="00390D30"/>
    <w:rsid w:val="003935EC"/>
    <w:rsid w:val="003947F3"/>
    <w:rsid w:val="00394D47"/>
    <w:rsid w:val="003971AF"/>
    <w:rsid w:val="003A473A"/>
    <w:rsid w:val="003A54DD"/>
    <w:rsid w:val="003A65AF"/>
    <w:rsid w:val="003A78DC"/>
    <w:rsid w:val="003B1FEE"/>
    <w:rsid w:val="003B4768"/>
    <w:rsid w:val="003B65FB"/>
    <w:rsid w:val="003B6A1E"/>
    <w:rsid w:val="003B7346"/>
    <w:rsid w:val="003C0A94"/>
    <w:rsid w:val="003C1B38"/>
    <w:rsid w:val="003C3278"/>
    <w:rsid w:val="003C5E7B"/>
    <w:rsid w:val="003C7D7D"/>
    <w:rsid w:val="003D0031"/>
    <w:rsid w:val="003D03C1"/>
    <w:rsid w:val="003D1CCC"/>
    <w:rsid w:val="003D2A4C"/>
    <w:rsid w:val="003D3FC3"/>
    <w:rsid w:val="003D42FE"/>
    <w:rsid w:val="003D4CE0"/>
    <w:rsid w:val="003D625F"/>
    <w:rsid w:val="003D71C8"/>
    <w:rsid w:val="003D768E"/>
    <w:rsid w:val="003E0536"/>
    <w:rsid w:val="003E2C9F"/>
    <w:rsid w:val="003E37F2"/>
    <w:rsid w:val="003E538B"/>
    <w:rsid w:val="003E6AEA"/>
    <w:rsid w:val="003F068F"/>
    <w:rsid w:val="003F1A1C"/>
    <w:rsid w:val="003F3781"/>
    <w:rsid w:val="003F41E8"/>
    <w:rsid w:val="003F7543"/>
    <w:rsid w:val="004001D8"/>
    <w:rsid w:val="0040041C"/>
    <w:rsid w:val="004014B3"/>
    <w:rsid w:val="0040190B"/>
    <w:rsid w:val="00401D61"/>
    <w:rsid w:val="00403290"/>
    <w:rsid w:val="004053AF"/>
    <w:rsid w:val="0040551D"/>
    <w:rsid w:val="0041019D"/>
    <w:rsid w:val="004121BE"/>
    <w:rsid w:val="004124BF"/>
    <w:rsid w:val="0041257A"/>
    <w:rsid w:val="00413538"/>
    <w:rsid w:val="004135C6"/>
    <w:rsid w:val="004138F1"/>
    <w:rsid w:val="00415EE6"/>
    <w:rsid w:val="004171C2"/>
    <w:rsid w:val="00421B8D"/>
    <w:rsid w:val="00421C85"/>
    <w:rsid w:val="00423464"/>
    <w:rsid w:val="00423595"/>
    <w:rsid w:val="004252F1"/>
    <w:rsid w:val="004275C9"/>
    <w:rsid w:val="0042778F"/>
    <w:rsid w:val="004277CE"/>
    <w:rsid w:val="00430066"/>
    <w:rsid w:val="004308F0"/>
    <w:rsid w:val="00431207"/>
    <w:rsid w:val="00432624"/>
    <w:rsid w:val="00433F08"/>
    <w:rsid w:val="00434BB0"/>
    <w:rsid w:val="00434BF3"/>
    <w:rsid w:val="0043535A"/>
    <w:rsid w:val="004369E5"/>
    <w:rsid w:val="00440170"/>
    <w:rsid w:val="00442BA4"/>
    <w:rsid w:val="00442C99"/>
    <w:rsid w:val="004445F8"/>
    <w:rsid w:val="00446210"/>
    <w:rsid w:val="00446FCA"/>
    <w:rsid w:val="00447D83"/>
    <w:rsid w:val="004526D6"/>
    <w:rsid w:val="00453FF7"/>
    <w:rsid w:val="00454347"/>
    <w:rsid w:val="004557E8"/>
    <w:rsid w:val="00455F45"/>
    <w:rsid w:val="00456474"/>
    <w:rsid w:val="00456C0B"/>
    <w:rsid w:val="0045746D"/>
    <w:rsid w:val="00457E42"/>
    <w:rsid w:val="00457FAE"/>
    <w:rsid w:val="004600E6"/>
    <w:rsid w:val="0046070E"/>
    <w:rsid w:val="00461593"/>
    <w:rsid w:val="004615DF"/>
    <w:rsid w:val="00461C35"/>
    <w:rsid w:val="00462272"/>
    <w:rsid w:val="00462EC5"/>
    <w:rsid w:val="0046326F"/>
    <w:rsid w:val="00464534"/>
    <w:rsid w:val="00465668"/>
    <w:rsid w:val="00465B2E"/>
    <w:rsid w:val="00466380"/>
    <w:rsid w:val="00467F23"/>
    <w:rsid w:val="00471CF1"/>
    <w:rsid w:val="004722DB"/>
    <w:rsid w:val="004728F0"/>
    <w:rsid w:val="00472D34"/>
    <w:rsid w:val="0047584E"/>
    <w:rsid w:val="00476E8E"/>
    <w:rsid w:val="00482AE0"/>
    <w:rsid w:val="0048308B"/>
    <w:rsid w:val="00491497"/>
    <w:rsid w:val="00491CA7"/>
    <w:rsid w:val="00491DF3"/>
    <w:rsid w:val="00493B94"/>
    <w:rsid w:val="00495DCE"/>
    <w:rsid w:val="004A0C6B"/>
    <w:rsid w:val="004A399F"/>
    <w:rsid w:val="004A3FA6"/>
    <w:rsid w:val="004A613F"/>
    <w:rsid w:val="004A6BD3"/>
    <w:rsid w:val="004A7B76"/>
    <w:rsid w:val="004B0A75"/>
    <w:rsid w:val="004B2001"/>
    <w:rsid w:val="004B2D3B"/>
    <w:rsid w:val="004B2E60"/>
    <w:rsid w:val="004B3189"/>
    <w:rsid w:val="004B3DC5"/>
    <w:rsid w:val="004B3F7C"/>
    <w:rsid w:val="004B6A90"/>
    <w:rsid w:val="004B728D"/>
    <w:rsid w:val="004C0122"/>
    <w:rsid w:val="004C5F0C"/>
    <w:rsid w:val="004D0C65"/>
    <w:rsid w:val="004D194B"/>
    <w:rsid w:val="004D3248"/>
    <w:rsid w:val="004D4A53"/>
    <w:rsid w:val="004D53AD"/>
    <w:rsid w:val="004D5ED0"/>
    <w:rsid w:val="004D653C"/>
    <w:rsid w:val="004E2D56"/>
    <w:rsid w:val="004E313B"/>
    <w:rsid w:val="004E45C3"/>
    <w:rsid w:val="004E6ADA"/>
    <w:rsid w:val="004E7161"/>
    <w:rsid w:val="004F0652"/>
    <w:rsid w:val="004F0938"/>
    <w:rsid w:val="004F0DBE"/>
    <w:rsid w:val="004F1BCB"/>
    <w:rsid w:val="004F3D44"/>
    <w:rsid w:val="004F5182"/>
    <w:rsid w:val="004F5A8B"/>
    <w:rsid w:val="004F5DF3"/>
    <w:rsid w:val="004F681C"/>
    <w:rsid w:val="0050033C"/>
    <w:rsid w:val="00500384"/>
    <w:rsid w:val="00501844"/>
    <w:rsid w:val="0050352C"/>
    <w:rsid w:val="00503C32"/>
    <w:rsid w:val="00504194"/>
    <w:rsid w:val="005050C0"/>
    <w:rsid w:val="00506885"/>
    <w:rsid w:val="00507BDC"/>
    <w:rsid w:val="005102BF"/>
    <w:rsid w:val="00510619"/>
    <w:rsid w:val="00510D2C"/>
    <w:rsid w:val="00514D0E"/>
    <w:rsid w:val="00514E59"/>
    <w:rsid w:val="00521947"/>
    <w:rsid w:val="0052235A"/>
    <w:rsid w:val="00522AF0"/>
    <w:rsid w:val="0052309D"/>
    <w:rsid w:val="005235F7"/>
    <w:rsid w:val="00523B69"/>
    <w:rsid w:val="00524A5B"/>
    <w:rsid w:val="00526D0E"/>
    <w:rsid w:val="0053179C"/>
    <w:rsid w:val="00531B79"/>
    <w:rsid w:val="00533129"/>
    <w:rsid w:val="00534B0E"/>
    <w:rsid w:val="00534DDB"/>
    <w:rsid w:val="00537E82"/>
    <w:rsid w:val="00541B96"/>
    <w:rsid w:val="00541BCC"/>
    <w:rsid w:val="00541DF5"/>
    <w:rsid w:val="0054205C"/>
    <w:rsid w:val="00542812"/>
    <w:rsid w:val="00542B89"/>
    <w:rsid w:val="0054389D"/>
    <w:rsid w:val="00543C13"/>
    <w:rsid w:val="005444D2"/>
    <w:rsid w:val="0054529B"/>
    <w:rsid w:val="00547284"/>
    <w:rsid w:val="0055099B"/>
    <w:rsid w:val="00553C38"/>
    <w:rsid w:val="00555245"/>
    <w:rsid w:val="00555CBD"/>
    <w:rsid w:val="00556D09"/>
    <w:rsid w:val="00557E35"/>
    <w:rsid w:val="00562C2D"/>
    <w:rsid w:val="0056671B"/>
    <w:rsid w:val="00566D54"/>
    <w:rsid w:val="00572B95"/>
    <w:rsid w:val="0057388D"/>
    <w:rsid w:val="00576416"/>
    <w:rsid w:val="005770B9"/>
    <w:rsid w:val="005779BF"/>
    <w:rsid w:val="005832DC"/>
    <w:rsid w:val="0058393C"/>
    <w:rsid w:val="00583A08"/>
    <w:rsid w:val="00584912"/>
    <w:rsid w:val="005849C7"/>
    <w:rsid w:val="0058531D"/>
    <w:rsid w:val="00585A86"/>
    <w:rsid w:val="00586C68"/>
    <w:rsid w:val="00587903"/>
    <w:rsid w:val="005879B4"/>
    <w:rsid w:val="00587B6A"/>
    <w:rsid w:val="00590B50"/>
    <w:rsid w:val="0059203B"/>
    <w:rsid w:val="005920D0"/>
    <w:rsid w:val="00592679"/>
    <w:rsid w:val="00593397"/>
    <w:rsid w:val="0059381E"/>
    <w:rsid w:val="00593A14"/>
    <w:rsid w:val="005950D4"/>
    <w:rsid w:val="005963F7"/>
    <w:rsid w:val="00597E3B"/>
    <w:rsid w:val="005A004E"/>
    <w:rsid w:val="005A3C8B"/>
    <w:rsid w:val="005A4AE9"/>
    <w:rsid w:val="005A5C85"/>
    <w:rsid w:val="005A65B2"/>
    <w:rsid w:val="005A7CB8"/>
    <w:rsid w:val="005B07CC"/>
    <w:rsid w:val="005B14FF"/>
    <w:rsid w:val="005B2651"/>
    <w:rsid w:val="005B3AF6"/>
    <w:rsid w:val="005B4A9D"/>
    <w:rsid w:val="005B5261"/>
    <w:rsid w:val="005B664E"/>
    <w:rsid w:val="005B7CB4"/>
    <w:rsid w:val="005C0D41"/>
    <w:rsid w:val="005C2063"/>
    <w:rsid w:val="005C3625"/>
    <w:rsid w:val="005C4D36"/>
    <w:rsid w:val="005C4E5B"/>
    <w:rsid w:val="005C5B71"/>
    <w:rsid w:val="005C6546"/>
    <w:rsid w:val="005C6693"/>
    <w:rsid w:val="005C7D4C"/>
    <w:rsid w:val="005D0F75"/>
    <w:rsid w:val="005D2D46"/>
    <w:rsid w:val="005D388B"/>
    <w:rsid w:val="005D4F2A"/>
    <w:rsid w:val="005D6A6B"/>
    <w:rsid w:val="005D6E15"/>
    <w:rsid w:val="005D6F09"/>
    <w:rsid w:val="005D707B"/>
    <w:rsid w:val="005D7292"/>
    <w:rsid w:val="005E3F91"/>
    <w:rsid w:val="005E4B2B"/>
    <w:rsid w:val="005E5849"/>
    <w:rsid w:val="005E7A7D"/>
    <w:rsid w:val="005F09CA"/>
    <w:rsid w:val="005F09CE"/>
    <w:rsid w:val="005F1716"/>
    <w:rsid w:val="005F27B4"/>
    <w:rsid w:val="005F408C"/>
    <w:rsid w:val="005F4558"/>
    <w:rsid w:val="005F58FB"/>
    <w:rsid w:val="005F63EE"/>
    <w:rsid w:val="005F69A9"/>
    <w:rsid w:val="005F6B73"/>
    <w:rsid w:val="00600CB5"/>
    <w:rsid w:val="00600D89"/>
    <w:rsid w:val="00604454"/>
    <w:rsid w:val="00604763"/>
    <w:rsid w:val="00605C68"/>
    <w:rsid w:val="006072AF"/>
    <w:rsid w:val="006077C7"/>
    <w:rsid w:val="00611603"/>
    <w:rsid w:val="006139B8"/>
    <w:rsid w:val="00613D61"/>
    <w:rsid w:val="00613D6C"/>
    <w:rsid w:val="00615491"/>
    <w:rsid w:val="0061587E"/>
    <w:rsid w:val="00615C40"/>
    <w:rsid w:val="00616110"/>
    <w:rsid w:val="00620761"/>
    <w:rsid w:val="006209C5"/>
    <w:rsid w:val="00620B47"/>
    <w:rsid w:val="00620BA2"/>
    <w:rsid w:val="00620F84"/>
    <w:rsid w:val="00621854"/>
    <w:rsid w:val="006221C5"/>
    <w:rsid w:val="00622535"/>
    <w:rsid w:val="00623BE7"/>
    <w:rsid w:val="00626DE0"/>
    <w:rsid w:val="00630389"/>
    <w:rsid w:val="00630AEA"/>
    <w:rsid w:val="00632C26"/>
    <w:rsid w:val="00633030"/>
    <w:rsid w:val="00634AF8"/>
    <w:rsid w:val="006352FD"/>
    <w:rsid w:val="00642CE7"/>
    <w:rsid w:val="00645779"/>
    <w:rsid w:val="0064760E"/>
    <w:rsid w:val="00651F6B"/>
    <w:rsid w:val="00653441"/>
    <w:rsid w:val="0065415D"/>
    <w:rsid w:val="006541AD"/>
    <w:rsid w:val="00654CE6"/>
    <w:rsid w:val="00654EE0"/>
    <w:rsid w:val="006550CD"/>
    <w:rsid w:val="00655776"/>
    <w:rsid w:val="00656864"/>
    <w:rsid w:val="006601CA"/>
    <w:rsid w:val="00660F0F"/>
    <w:rsid w:val="00661CD1"/>
    <w:rsid w:val="00661E5F"/>
    <w:rsid w:val="00664266"/>
    <w:rsid w:val="006647CB"/>
    <w:rsid w:val="00665313"/>
    <w:rsid w:val="00666453"/>
    <w:rsid w:val="0066778E"/>
    <w:rsid w:val="006713A2"/>
    <w:rsid w:val="00672473"/>
    <w:rsid w:val="00673743"/>
    <w:rsid w:val="00673D11"/>
    <w:rsid w:val="00675B9B"/>
    <w:rsid w:val="00676620"/>
    <w:rsid w:val="006820A7"/>
    <w:rsid w:val="00683C6C"/>
    <w:rsid w:val="0068537A"/>
    <w:rsid w:val="006859B4"/>
    <w:rsid w:val="006859BA"/>
    <w:rsid w:val="00685EB7"/>
    <w:rsid w:val="00686D2C"/>
    <w:rsid w:val="006877DD"/>
    <w:rsid w:val="006878DC"/>
    <w:rsid w:val="00687E05"/>
    <w:rsid w:val="00691709"/>
    <w:rsid w:val="006937B4"/>
    <w:rsid w:val="006945C9"/>
    <w:rsid w:val="006979B3"/>
    <w:rsid w:val="006A5C88"/>
    <w:rsid w:val="006A7651"/>
    <w:rsid w:val="006B1F41"/>
    <w:rsid w:val="006B29F8"/>
    <w:rsid w:val="006B2B0B"/>
    <w:rsid w:val="006B37B6"/>
    <w:rsid w:val="006B38A3"/>
    <w:rsid w:val="006B454A"/>
    <w:rsid w:val="006B4D75"/>
    <w:rsid w:val="006C08FB"/>
    <w:rsid w:val="006C13FC"/>
    <w:rsid w:val="006C14E4"/>
    <w:rsid w:val="006C2657"/>
    <w:rsid w:val="006C4F2D"/>
    <w:rsid w:val="006C6C4D"/>
    <w:rsid w:val="006C736E"/>
    <w:rsid w:val="006D1A1A"/>
    <w:rsid w:val="006D1A69"/>
    <w:rsid w:val="006D32B5"/>
    <w:rsid w:val="006D6F6A"/>
    <w:rsid w:val="006D7C21"/>
    <w:rsid w:val="006E42F3"/>
    <w:rsid w:val="006E4A69"/>
    <w:rsid w:val="006E4FB3"/>
    <w:rsid w:val="006E677B"/>
    <w:rsid w:val="006E6CC4"/>
    <w:rsid w:val="006E7EFB"/>
    <w:rsid w:val="006F2279"/>
    <w:rsid w:val="006F2A76"/>
    <w:rsid w:val="006F3379"/>
    <w:rsid w:val="006F38CC"/>
    <w:rsid w:val="006F6956"/>
    <w:rsid w:val="006F6BB8"/>
    <w:rsid w:val="00700717"/>
    <w:rsid w:val="00700726"/>
    <w:rsid w:val="00702754"/>
    <w:rsid w:val="00704C37"/>
    <w:rsid w:val="007064B9"/>
    <w:rsid w:val="00707B98"/>
    <w:rsid w:val="0071029B"/>
    <w:rsid w:val="0071067B"/>
    <w:rsid w:val="00711547"/>
    <w:rsid w:val="0071183D"/>
    <w:rsid w:val="007142ED"/>
    <w:rsid w:val="00714D34"/>
    <w:rsid w:val="00716168"/>
    <w:rsid w:val="00716A2C"/>
    <w:rsid w:val="0071738A"/>
    <w:rsid w:val="00721AF3"/>
    <w:rsid w:val="0072343D"/>
    <w:rsid w:val="0072350A"/>
    <w:rsid w:val="0072357A"/>
    <w:rsid w:val="00725478"/>
    <w:rsid w:val="0072793A"/>
    <w:rsid w:val="00727C4B"/>
    <w:rsid w:val="00731A0B"/>
    <w:rsid w:val="00732A10"/>
    <w:rsid w:val="00732C81"/>
    <w:rsid w:val="00734114"/>
    <w:rsid w:val="00742BE4"/>
    <w:rsid w:val="0074425F"/>
    <w:rsid w:val="007446CB"/>
    <w:rsid w:val="00745527"/>
    <w:rsid w:val="0074635B"/>
    <w:rsid w:val="007463AE"/>
    <w:rsid w:val="00746AD9"/>
    <w:rsid w:val="007472D6"/>
    <w:rsid w:val="0074731D"/>
    <w:rsid w:val="0075060D"/>
    <w:rsid w:val="00752EE0"/>
    <w:rsid w:val="00753046"/>
    <w:rsid w:val="00754CD3"/>
    <w:rsid w:val="00760D07"/>
    <w:rsid w:val="00760DC2"/>
    <w:rsid w:val="00762114"/>
    <w:rsid w:val="00762406"/>
    <w:rsid w:val="00765646"/>
    <w:rsid w:val="0076599D"/>
    <w:rsid w:val="00765ABA"/>
    <w:rsid w:val="007663AA"/>
    <w:rsid w:val="00767F7B"/>
    <w:rsid w:val="0077078C"/>
    <w:rsid w:val="00770AD0"/>
    <w:rsid w:val="00770E7B"/>
    <w:rsid w:val="007713F2"/>
    <w:rsid w:val="00771ECC"/>
    <w:rsid w:val="007727CD"/>
    <w:rsid w:val="00772E8F"/>
    <w:rsid w:val="007734CF"/>
    <w:rsid w:val="0077374A"/>
    <w:rsid w:val="00773FA4"/>
    <w:rsid w:val="00774F0B"/>
    <w:rsid w:val="007763BD"/>
    <w:rsid w:val="0077673A"/>
    <w:rsid w:val="00777A2B"/>
    <w:rsid w:val="00777C8E"/>
    <w:rsid w:val="007816EE"/>
    <w:rsid w:val="0078258F"/>
    <w:rsid w:val="00783E34"/>
    <w:rsid w:val="00786FA3"/>
    <w:rsid w:val="00791429"/>
    <w:rsid w:val="00794153"/>
    <w:rsid w:val="0079540E"/>
    <w:rsid w:val="00796806"/>
    <w:rsid w:val="007A11CB"/>
    <w:rsid w:val="007A26B3"/>
    <w:rsid w:val="007A2F52"/>
    <w:rsid w:val="007A40AA"/>
    <w:rsid w:val="007A43EE"/>
    <w:rsid w:val="007A5516"/>
    <w:rsid w:val="007A6B91"/>
    <w:rsid w:val="007B1AD4"/>
    <w:rsid w:val="007B3C65"/>
    <w:rsid w:val="007B3DC2"/>
    <w:rsid w:val="007B66DB"/>
    <w:rsid w:val="007C0643"/>
    <w:rsid w:val="007C2CBB"/>
    <w:rsid w:val="007C3005"/>
    <w:rsid w:val="007C3D01"/>
    <w:rsid w:val="007C4868"/>
    <w:rsid w:val="007D0E89"/>
    <w:rsid w:val="007D158A"/>
    <w:rsid w:val="007D16D4"/>
    <w:rsid w:val="007D36E6"/>
    <w:rsid w:val="007D3712"/>
    <w:rsid w:val="007D46D3"/>
    <w:rsid w:val="007D7956"/>
    <w:rsid w:val="007E0DBD"/>
    <w:rsid w:val="007E1879"/>
    <w:rsid w:val="007E25A7"/>
    <w:rsid w:val="007E296C"/>
    <w:rsid w:val="007E5011"/>
    <w:rsid w:val="007E5CA8"/>
    <w:rsid w:val="007E5CC3"/>
    <w:rsid w:val="007E7680"/>
    <w:rsid w:val="007F2AD1"/>
    <w:rsid w:val="007F2CC6"/>
    <w:rsid w:val="007F2CD2"/>
    <w:rsid w:val="007F3A5B"/>
    <w:rsid w:val="007F4287"/>
    <w:rsid w:val="007F453B"/>
    <w:rsid w:val="007F66D9"/>
    <w:rsid w:val="007F67E1"/>
    <w:rsid w:val="00800C8F"/>
    <w:rsid w:val="00801679"/>
    <w:rsid w:val="00801CD3"/>
    <w:rsid w:val="00803260"/>
    <w:rsid w:val="008041E1"/>
    <w:rsid w:val="00804D3B"/>
    <w:rsid w:val="00805397"/>
    <w:rsid w:val="00810A4E"/>
    <w:rsid w:val="008111C6"/>
    <w:rsid w:val="00811CFF"/>
    <w:rsid w:val="00813E9C"/>
    <w:rsid w:val="0081598A"/>
    <w:rsid w:val="00821B2F"/>
    <w:rsid w:val="008248E9"/>
    <w:rsid w:val="00826485"/>
    <w:rsid w:val="00830D5D"/>
    <w:rsid w:val="0083223C"/>
    <w:rsid w:val="00832CE8"/>
    <w:rsid w:val="0083389A"/>
    <w:rsid w:val="00834711"/>
    <w:rsid w:val="00834D92"/>
    <w:rsid w:val="008367C9"/>
    <w:rsid w:val="0083781D"/>
    <w:rsid w:val="00841171"/>
    <w:rsid w:val="0084175C"/>
    <w:rsid w:val="00842109"/>
    <w:rsid w:val="00843475"/>
    <w:rsid w:val="0084537E"/>
    <w:rsid w:val="00846422"/>
    <w:rsid w:val="008472EA"/>
    <w:rsid w:val="00847AB0"/>
    <w:rsid w:val="0085100C"/>
    <w:rsid w:val="0085142E"/>
    <w:rsid w:val="00852EEE"/>
    <w:rsid w:val="00856F70"/>
    <w:rsid w:val="008574CC"/>
    <w:rsid w:val="00862148"/>
    <w:rsid w:val="00862945"/>
    <w:rsid w:val="0086315D"/>
    <w:rsid w:val="008634D0"/>
    <w:rsid w:val="00864933"/>
    <w:rsid w:val="00864B53"/>
    <w:rsid w:val="008655EF"/>
    <w:rsid w:val="00865DD8"/>
    <w:rsid w:val="00865F80"/>
    <w:rsid w:val="00866383"/>
    <w:rsid w:val="00867FC3"/>
    <w:rsid w:val="00870E22"/>
    <w:rsid w:val="00871D1F"/>
    <w:rsid w:val="008744A8"/>
    <w:rsid w:val="00875509"/>
    <w:rsid w:val="00876A68"/>
    <w:rsid w:val="00877042"/>
    <w:rsid w:val="00877549"/>
    <w:rsid w:val="00877767"/>
    <w:rsid w:val="008814F2"/>
    <w:rsid w:val="00884D7B"/>
    <w:rsid w:val="00885021"/>
    <w:rsid w:val="00885E4E"/>
    <w:rsid w:val="0089258A"/>
    <w:rsid w:val="0089336D"/>
    <w:rsid w:val="00893F36"/>
    <w:rsid w:val="0089438A"/>
    <w:rsid w:val="008972E1"/>
    <w:rsid w:val="008A0B58"/>
    <w:rsid w:val="008A23A6"/>
    <w:rsid w:val="008A297D"/>
    <w:rsid w:val="008A3729"/>
    <w:rsid w:val="008A5566"/>
    <w:rsid w:val="008A7B27"/>
    <w:rsid w:val="008B2E43"/>
    <w:rsid w:val="008B5BBD"/>
    <w:rsid w:val="008B6294"/>
    <w:rsid w:val="008C06B4"/>
    <w:rsid w:val="008C1AEF"/>
    <w:rsid w:val="008C25AD"/>
    <w:rsid w:val="008C2AE9"/>
    <w:rsid w:val="008C2DD1"/>
    <w:rsid w:val="008C3A4D"/>
    <w:rsid w:val="008C4276"/>
    <w:rsid w:val="008C5805"/>
    <w:rsid w:val="008C677E"/>
    <w:rsid w:val="008C7734"/>
    <w:rsid w:val="008C7F85"/>
    <w:rsid w:val="008D09C2"/>
    <w:rsid w:val="008D27A8"/>
    <w:rsid w:val="008D360E"/>
    <w:rsid w:val="008D569B"/>
    <w:rsid w:val="008D60AC"/>
    <w:rsid w:val="008D6219"/>
    <w:rsid w:val="008D6CC1"/>
    <w:rsid w:val="008D6CE2"/>
    <w:rsid w:val="008E3228"/>
    <w:rsid w:val="008E3612"/>
    <w:rsid w:val="008E46EA"/>
    <w:rsid w:val="008E6B2E"/>
    <w:rsid w:val="008E7994"/>
    <w:rsid w:val="008F067B"/>
    <w:rsid w:val="008F0861"/>
    <w:rsid w:val="008F14FD"/>
    <w:rsid w:val="008F6CC9"/>
    <w:rsid w:val="008F77F1"/>
    <w:rsid w:val="00902DAE"/>
    <w:rsid w:val="00904AF0"/>
    <w:rsid w:val="00905AAE"/>
    <w:rsid w:val="00905C0A"/>
    <w:rsid w:val="009060B6"/>
    <w:rsid w:val="00907C0C"/>
    <w:rsid w:val="00912A45"/>
    <w:rsid w:val="009147D0"/>
    <w:rsid w:val="00917615"/>
    <w:rsid w:val="00920A9E"/>
    <w:rsid w:val="00920B85"/>
    <w:rsid w:val="00921D7F"/>
    <w:rsid w:val="00922FF4"/>
    <w:rsid w:val="00926EA4"/>
    <w:rsid w:val="00927814"/>
    <w:rsid w:val="00930F42"/>
    <w:rsid w:val="009314A2"/>
    <w:rsid w:val="0093173A"/>
    <w:rsid w:val="00931F08"/>
    <w:rsid w:val="0093240F"/>
    <w:rsid w:val="00932DBD"/>
    <w:rsid w:val="00934031"/>
    <w:rsid w:val="00934DD2"/>
    <w:rsid w:val="00935AD6"/>
    <w:rsid w:val="009365E9"/>
    <w:rsid w:val="00936634"/>
    <w:rsid w:val="009366EF"/>
    <w:rsid w:val="009374F4"/>
    <w:rsid w:val="00937E96"/>
    <w:rsid w:val="009417C1"/>
    <w:rsid w:val="00941F11"/>
    <w:rsid w:val="009436BF"/>
    <w:rsid w:val="00943B9E"/>
    <w:rsid w:val="00944251"/>
    <w:rsid w:val="009448C7"/>
    <w:rsid w:val="00944D4C"/>
    <w:rsid w:val="00945352"/>
    <w:rsid w:val="009454E1"/>
    <w:rsid w:val="00950BB5"/>
    <w:rsid w:val="00951629"/>
    <w:rsid w:val="0095417A"/>
    <w:rsid w:val="00955008"/>
    <w:rsid w:val="00957093"/>
    <w:rsid w:val="0095726F"/>
    <w:rsid w:val="009575E9"/>
    <w:rsid w:val="00961C3E"/>
    <w:rsid w:val="00963531"/>
    <w:rsid w:val="00963D8E"/>
    <w:rsid w:val="0096777D"/>
    <w:rsid w:val="00970FBD"/>
    <w:rsid w:val="0097162F"/>
    <w:rsid w:val="00971DBE"/>
    <w:rsid w:val="00972D69"/>
    <w:rsid w:val="00975E29"/>
    <w:rsid w:val="00980F93"/>
    <w:rsid w:val="00983269"/>
    <w:rsid w:val="00985A8D"/>
    <w:rsid w:val="0098660C"/>
    <w:rsid w:val="0098683A"/>
    <w:rsid w:val="009903EB"/>
    <w:rsid w:val="00990C5C"/>
    <w:rsid w:val="0099396E"/>
    <w:rsid w:val="00997E13"/>
    <w:rsid w:val="009A1A60"/>
    <w:rsid w:val="009A1E3D"/>
    <w:rsid w:val="009A2C44"/>
    <w:rsid w:val="009A2F08"/>
    <w:rsid w:val="009A333C"/>
    <w:rsid w:val="009A353E"/>
    <w:rsid w:val="009A37A1"/>
    <w:rsid w:val="009A3AFC"/>
    <w:rsid w:val="009A3F2B"/>
    <w:rsid w:val="009A6F11"/>
    <w:rsid w:val="009A73E5"/>
    <w:rsid w:val="009A7CCE"/>
    <w:rsid w:val="009A7E67"/>
    <w:rsid w:val="009B0F07"/>
    <w:rsid w:val="009B120A"/>
    <w:rsid w:val="009B173F"/>
    <w:rsid w:val="009B1F0A"/>
    <w:rsid w:val="009B3807"/>
    <w:rsid w:val="009B3C84"/>
    <w:rsid w:val="009B4608"/>
    <w:rsid w:val="009B488D"/>
    <w:rsid w:val="009B5E6F"/>
    <w:rsid w:val="009B75D6"/>
    <w:rsid w:val="009C2078"/>
    <w:rsid w:val="009C7C09"/>
    <w:rsid w:val="009D1770"/>
    <w:rsid w:val="009D3143"/>
    <w:rsid w:val="009D557C"/>
    <w:rsid w:val="009D5E09"/>
    <w:rsid w:val="009D60ED"/>
    <w:rsid w:val="009D742E"/>
    <w:rsid w:val="009E00D6"/>
    <w:rsid w:val="009E0EDC"/>
    <w:rsid w:val="009E2E3C"/>
    <w:rsid w:val="009E37DD"/>
    <w:rsid w:val="009E4E82"/>
    <w:rsid w:val="009E5815"/>
    <w:rsid w:val="009F00BB"/>
    <w:rsid w:val="009F078E"/>
    <w:rsid w:val="009F515F"/>
    <w:rsid w:val="009F5333"/>
    <w:rsid w:val="009F5DCE"/>
    <w:rsid w:val="009F7959"/>
    <w:rsid w:val="009F7A42"/>
    <w:rsid w:val="00A0065C"/>
    <w:rsid w:val="00A01778"/>
    <w:rsid w:val="00A018BA"/>
    <w:rsid w:val="00A03C1E"/>
    <w:rsid w:val="00A03D93"/>
    <w:rsid w:val="00A04D05"/>
    <w:rsid w:val="00A050B3"/>
    <w:rsid w:val="00A059B5"/>
    <w:rsid w:val="00A1023F"/>
    <w:rsid w:val="00A1042F"/>
    <w:rsid w:val="00A12D34"/>
    <w:rsid w:val="00A142B8"/>
    <w:rsid w:val="00A17BB7"/>
    <w:rsid w:val="00A2029D"/>
    <w:rsid w:val="00A205EC"/>
    <w:rsid w:val="00A2413C"/>
    <w:rsid w:val="00A24414"/>
    <w:rsid w:val="00A259E1"/>
    <w:rsid w:val="00A26060"/>
    <w:rsid w:val="00A26872"/>
    <w:rsid w:val="00A27B44"/>
    <w:rsid w:val="00A339A9"/>
    <w:rsid w:val="00A35283"/>
    <w:rsid w:val="00A37491"/>
    <w:rsid w:val="00A37761"/>
    <w:rsid w:val="00A418BA"/>
    <w:rsid w:val="00A42976"/>
    <w:rsid w:val="00A433ED"/>
    <w:rsid w:val="00A454F1"/>
    <w:rsid w:val="00A505DA"/>
    <w:rsid w:val="00A526E0"/>
    <w:rsid w:val="00A539E5"/>
    <w:rsid w:val="00A54249"/>
    <w:rsid w:val="00A600CA"/>
    <w:rsid w:val="00A60447"/>
    <w:rsid w:val="00A616B3"/>
    <w:rsid w:val="00A61E3C"/>
    <w:rsid w:val="00A63A81"/>
    <w:rsid w:val="00A63DE6"/>
    <w:rsid w:val="00A63F5C"/>
    <w:rsid w:val="00A65E9A"/>
    <w:rsid w:val="00A67550"/>
    <w:rsid w:val="00A67BB8"/>
    <w:rsid w:val="00A71ECF"/>
    <w:rsid w:val="00A72893"/>
    <w:rsid w:val="00A72CBA"/>
    <w:rsid w:val="00A73B83"/>
    <w:rsid w:val="00A74D0F"/>
    <w:rsid w:val="00A76FAE"/>
    <w:rsid w:val="00A82DD9"/>
    <w:rsid w:val="00A90177"/>
    <w:rsid w:val="00A90609"/>
    <w:rsid w:val="00A914F8"/>
    <w:rsid w:val="00A9474E"/>
    <w:rsid w:val="00A94D1D"/>
    <w:rsid w:val="00A950FF"/>
    <w:rsid w:val="00A95FC8"/>
    <w:rsid w:val="00AA1F22"/>
    <w:rsid w:val="00AA2B59"/>
    <w:rsid w:val="00AA53C6"/>
    <w:rsid w:val="00AB13C3"/>
    <w:rsid w:val="00AB2003"/>
    <w:rsid w:val="00AB3FBE"/>
    <w:rsid w:val="00AB603A"/>
    <w:rsid w:val="00AC0BE3"/>
    <w:rsid w:val="00AC0DBE"/>
    <w:rsid w:val="00AC3878"/>
    <w:rsid w:val="00AD098B"/>
    <w:rsid w:val="00AD0E57"/>
    <w:rsid w:val="00AD25AD"/>
    <w:rsid w:val="00AD3CD2"/>
    <w:rsid w:val="00AD639A"/>
    <w:rsid w:val="00AD6D73"/>
    <w:rsid w:val="00AE1CE0"/>
    <w:rsid w:val="00AE2576"/>
    <w:rsid w:val="00AE258E"/>
    <w:rsid w:val="00AE2597"/>
    <w:rsid w:val="00AE3081"/>
    <w:rsid w:val="00AE4201"/>
    <w:rsid w:val="00AE42DA"/>
    <w:rsid w:val="00AE4D0B"/>
    <w:rsid w:val="00AF0796"/>
    <w:rsid w:val="00AF0D02"/>
    <w:rsid w:val="00AF1371"/>
    <w:rsid w:val="00AF28EA"/>
    <w:rsid w:val="00AF35CD"/>
    <w:rsid w:val="00AF4DF8"/>
    <w:rsid w:val="00AF51E3"/>
    <w:rsid w:val="00AF64EE"/>
    <w:rsid w:val="00AF7AC3"/>
    <w:rsid w:val="00B024C8"/>
    <w:rsid w:val="00B07E21"/>
    <w:rsid w:val="00B11466"/>
    <w:rsid w:val="00B14195"/>
    <w:rsid w:val="00B207E2"/>
    <w:rsid w:val="00B2147A"/>
    <w:rsid w:val="00B21FC0"/>
    <w:rsid w:val="00B24871"/>
    <w:rsid w:val="00B251A0"/>
    <w:rsid w:val="00B26C3F"/>
    <w:rsid w:val="00B327E4"/>
    <w:rsid w:val="00B32E36"/>
    <w:rsid w:val="00B335D8"/>
    <w:rsid w:val="00B33B2A"/>
    <w:rsid w:val="00B35527"/>
    <w:rsid w:val="00B41223"/>
    <w:rsid w:val="00B427AB"/>
    <w:rsid w:val="00B43C76"/>
    <w:rsid w:val="00B44601"/>
    <w:rsid w:val="00B4517A"/>
    <w:rsid w:val="00B45E33"/>
    <w:rsid w:val="00B46B90"/>
    <w:rsid w:val="00B4715F"/>
    <w:rsid w:val="00B5001A"/>
    <w:rsid w:val="00B5137C"/>
    <w:rsid w:val="00B527D7"/>
    <w:rsid w:val="00B53423"/>
    <w:rsid w:val="00B53B45"/>
    <w:rsid w:val="00B545C4"/>
    <w:rsid w:val="00B5462D"/>
    <w:rsid w:val="00B5587F"/>
    <w:rsid w:val="00B57598"/>
    <w:rsid w:val="00B57962"/>
    <w:rsid w:val="00B60C32"/>
    <w:rsid w:val="00B6159B"/>
    <w:rsid w:val="00B61CBA"/>
    <w:rsid w:val="00B6325F"/>
    <w:rsid w:val="00B63F59"/>
    <w:rsid w:val="00B6436A"/>
    <w:rsid w:val="00B64446"/>
    <w:rsid w:val="00B64D79"/>
    <w:rsid w:val="00B659D8"/>
    <w:rsid w:val="00B665B5"/>
    <w:rsid w:val="00B7130A"/>
    <w:rsid w:val="00B72796"/>
    <w:rsid w:val="00B74937"/>
    <w:rsid w:val="00B75591"/>
    <w:rsid w:val="00B7577A"/>
    <w:rsid w:val="00B81A1A"/>
    <w:rsid w:val="00B841A0"/>
    <w:rsid w:val="00B850CA"/>
    <w:rsid w:val="00B858B8"/>
    <w:rsid w:val="00B85A45"/>
    <w:rsid w:val="00B865B1"/>
    <w:rsid w:val="00B87A7E"/>
    <w:rsid w:val="00B911FD"/>
    <w:rsid w:val="00B92B3B"/>
    <w:rsid w:val="00B9483B"/>
    <w:rsid w:val="00B96A66"/>
    <w:rsid w:val="00B9722E"/>
    <w:rsid w:val="00BA054E"/>
    <w:rsid w:val="00BA41D6"/>
    <w:rsid w:val="00BA5296"/>
    <w:rsid w:val="00BA5EEC"/>
    <w:rsid w:val="00BA6AF9"/>
    <w:rsid w:val="00BA7CBE"/>
    <w:rsid w:val="00BB5402"/>
    <w:rsid w:val="00BB643F"/>
    <w:rsid w:val="00BB687F"/>
    <w:rsid w:val="00BB7731"/>
    <w:rsid w:val="00BB7D16"/>
    <w:rsid w:val="00BC0470"/>
    <w:rsid w:val="00BC09CA"/>
    <w:rsid w:val="00BC1376"/>
    <w:rsid w:val="00BC2B7C"/>
    <w:rsid w:val="00BC3DCC"/>
    <w:rsid w:val="00BC5AA1"/>
    <w:rsid w:val="00BC5E97"/>
    <w:rsid w:val="00BC6ADA"/>
    <w:rsid w:val="00BD038C"/>
    <w:rsid w:val="00BD0E8A"/>
    <w:rsid w:val="00BD34D0"/>
    <w:rsid w:val="00BD6CF1"/>
    <w:rsid w:val="00BD7458"/>
    <w:rsid w:val="00BD749E"/>
    <w:rsid w:val="00BE405B"/>
    <w:rsid w:val="00BE4407"/>
    <w:rsid w:val="00BE4825"/>
    <w:rsid w:val="00BE4EAC"/>
    <w:rsid w:val="00BE62E0"/>
    <w:rsid w:val="00BE6933"/>
    <w:rsid w:val="00BE6C5A"/>
    <w:rsid w:val="00BE70D4"/>
    <w:rsid w:val="00BE7705"/>
    <w:rsid w:val="00BF36DA"/>
    <w:rsid w:val="00BF3888"/>
    <w:rsid w:val="00BF3CAE"/>
    <w:rsid w:val="00BF3E51"/>
    <w:rsid w:val="00BF54C8"/>
    <w:rsid w:val="00BF6B1E"/>
    <w:rsid w:val="00BF7B99"/>
    <w:rsid w:val="00BF7C59"/>
    <w:rsid w:val="00C03DC3"/>
    <w:rsid w:val="00C03F7C"/>
    <w:rsid w:val="00C04843"/>
    <w:rsid w:val="00C04856"/>
    <w:rsid w:val="00C04A1E"/>
    <w:rsid w:val="00C0562F"/>
    <w:rsid w:val="00C056A9"/>
    <w:rsid w:val="00C10B7C"/>
    <w:rsid w:val="00C10CE9"/>
    <w:rsid w:val="00C10D80"/>
    <w:rsid w:val="00C1158D"/>
    <w:rsid w:val="00C13370"/>
    <w:rsid w:val="00C13C70"/>
    <w:rsid w:val="00C1715C"/>
    <w:rsid w:val="00C171C0"/>
    <w:rsid w:val="00C210DF"/>
    <w:rsid w:val="00C21CEE"/>
    <w:rsid w:val="00C22756"/>
    <w:rsid w:val="00C2335A"/>
    <w:rsid w:val="00C237D8"/>
    <w:rsid w:val="00C23EAC"/>
    <w:rsid w:val="00C24414"/>
    <w:rsid w:val="00C245A3"/>
    <w:rsid w:val="00C24FFF"/>
    <w:rsid w:val="00C2608B"/>
    <w:rsid w:val="00C33539"/>
    <w:rsid w:val="00C33916"/>
    <w:rsid w:val="00C34108"/>
    <w:rsid w:val="00C34B38"/>
    <w:rsid w:val="00C35AE9"/>
    <w:rsid w:val="00C3609B"/>
    <w:rsid w:val="00C3749A"/>
    <w:rsid w:val="00C41570"/>
    <w:rsid w:val="00C450E9"/>
    <w:rsid w:val="00C4528A"/>
    <w:rsid w:val="00C464D3"/>
    <w:rsid w:val="00C46EE1"/>
    <w:rsid w:val="00C47A9C"/>
    <w:rsid w:val="00C50217"/>
    <w:rsid w:val="00C50B92"/>
    <w:rsid w:val="00C55065"/>
    <w:rsid w:val="00C55951"/>
    <w:rsid w:val="00C57301"/>
    <w:rsid w:val="00C57D40"/>
    <w:rsid w:val="00C60CCF"/>
    <w:rsid w:val="00C61CCD"/>
    <w:rsid w:val="00C63B3D"/>
    <w:rsid w:val="00C6561C"/>
    <w:rsid w:val="00C667E2"/>
    <w:rsid w:val="00C6749E"/>
    <w:rsid w:val="00C70304"/>
    <w:rsid w:val="00C71B0F"/>
    <w:rsid w:val="00C71CB7"/>
    <w:rsid w:val="00C731F7"/>
    <w:rsid w:val="00C73463"/>
    <w:rsid w:val="00C73827"/>
    <w:rsid w:val="00C738E9"/>
    <w:rsid w:val="00C80B48"/>
    <w:rsid w:val="00C82175"/>
    <w:rsid w:val="00C8285B"/>
    <w:rsid w:val="00C828DB"/>
    <w:rsid w:val="00C848F2"/>
    <w:rsid w:val="00C85A4B"/>
    <w:rsid w:val="00C85C81"/>
    <w:rsid w:val="00C86E91"/>
    <w:rsid w:val="00C876FE"/>
    <w:rsid w:val="00C9059B"/>
    <w:rsid w:val="00C90A2A"/>
    <w:rsid w:val="00C93F60"/>
    <w:rsid w:val="00CA117B"/>
    <w:rsid w:val="00CA2F7D"/>
    <w:rsid w:val="00CA413A"/>
    <w:rsid w:val="00CA6152"/>
    <w:rsid w:val="00CA6F40"/>
    <w:rsid w:val="00CA72FB"/>
    <w:rsid w:val="00CA7348"/>
    <w:rsid w:val="00CA7790"/>
    <w:rsid w:val="00CA79BB"/>
    <w:rsid w:val="00CA7ED1"/>
    <w:rsid w:val="00CB048D"/>
    <w:rsid w:val="00CB0B76"/>
    <w:rsid w:val="00CB1AA1"/>
    <w:rsid w:val="00CB2890"/>
    <w:rsid w:val="00CB5CA6"/>
    <w:rsid w:val="00CB5CA7"/>
    <w:rsid w:val="00CB76DA"/>
    <w:rsid w:val="00CB7CC0"/>
    <w:rsid w:val="00CB7D6B"/>
    <w:rsid w:val="00CC0847"/>
    <w:rsid w:val="00CC1F32"/>
    <w:rsid w:val="00CC2327"/>
    <w:rsid w:val="00CC2B38"/>
    <w:rsid w:val="00CC6D22"/>
    <w:rsid w:val="00CD012C"/>
    <w:rsid w:val="00CD0385"/>
    <w:rsid w:val="00CD1DB4"/>
    <w:rsid w:val="00CD2400"/>
    <w:rsid w:val="00CD3192"/>
    <w:rsid w:val="00CD3367"/>
    <w:rsid w:val="00CD3471"/>
    <w:rsid w:val="00CD41C2"/>
    <w:rsid w:val="00CD50AD"/>
    <w:rsid w:val="00CD5888"/>
    <w:rsid w:val="00CD60FF"/>
    <w:rsid w:val="00CD645D"/>
    <w:rsid w:val="00CD6B3D"/>
    <w:rsid w:val="00CE1118"/>
    <w:rsid w:val="00CE1EDB"/>
    <w:rsid w:val="00CE25B4"/>
    <w:rsid w:val="00CE353C"/>
    <w:rsid w:val="00CE4045"/>
    <w:rsid w:val="00CE4275"/>
    <w:rsid w:val="00CE4987"/>
    <w:rsid w:val="00CE531E"/>
    <w:rsid w:val="00CE5C9A"/>
    <w:rsid w:val="00CF16F4"/>
    <w:rsid w:val="00CF2262"/>
    <w:rsid w:val="00CF22DF"/>
    <w:rsid w:val="00CF243D"/>
    <w:rsid w:val="00CF2D9F"/>
    <w:rsid w:val="00CF4A6F"/>
    <w:rsid w:val="00CF5E0E"/>
    <w:rsid w:val="00CF7193"/>
    <w:rsid w:val="00D0541B"/>
    <w:rsid w:val="00D071BC"/>
    <w:rsid w:val="00D10BD8"/>
    <w:rsid w:val="00D11BF4"/>
    <w:rsid w:val="00D129FA"/>
    <w:rsid w:val="00D135E7"/>
    <w:rsid w:val="00D13B7D"/>
    <w:rsid w:val="00D15547"/>
    <w:rsid w:val="00D156A2"/>
    <w:rsid w:val="00D1694D"/>
    <w:rsid w:val="00D176DF"/>
    <w:rsid w:val="00D21855"/>
    <w:rsid w:val="00D26029"/>
    <w:rsid w:val="00D262F1"/>
    <w:rsid w:val="00D27888"/>
    <w:rsid w:val="00D27D52"/>
    <w:rsid w:val="00D27F42"/>
    <w:rsid w:val="00D30359"/>
    <w:rsid w:val="00D3081B"/>
    <w:rsid w:val="00D3306C"/>
    <w:rsid w:val="00D3315D"/>
    <w:rsid w:val="00D33C4D"/>
    <w:rsid w:val="00D34205"/>
    <w:rsid w:val="00D3496C"/>
    <w:rsid w:val="00D4089C"/>
    <w:rsid w:val="00D43807"/>
    <w:rsid w:val="00D43D83"/>
    <w:rsid w:val="00D45905"/>
    <w:rsid w:val="00D46321"/>
    <w:rsid w:val="00D50411"/>
    <w:rsid w:val="00D516FB"/>
    <w:rsid w:val="00D54039"/>
    <w:rsid w:val="00D55135"/>
    <w:rsid w:val="00D55C3E"/>
    <w:rsid w:val="00D569C9"/>
    <w:rsid w:val="00D61023"/>
    <w:rsid w:val="00D614E2"/>
    <w:rsid w:val="00D619F1"/>
    <w:rsid w:val="00D62BDC"/>
    <w:rsid w:val="00D661F2"/>
    <w:rsid w:val="00D70463"/>
    <w:rsid w:val="00D71426"/>
    <w:rsid w:val="00D7255C"/>
    <w:rsid w:val="00D727A0"/>
    <w:rsid w:val="00D72898"/>
    <w:rsid w:val="00D733D7"/>
    <w:rsid w:val="00D7460C"/>
    <w:rsid w:val="00D80982"/>
    <w:rsid w:val="00D80B9B"/>
    <w:rsid w:val="00D811E7"/>
    <w:rsid w:val="00D84687"/>
    <w:rsid w:val="00D84A36"/>
    <w:rsid w:val="00D84B88"/>
    <w:rsid w:val="00D87E80"/>
    <w:rsid w:val="00D91174"/>
    <w:rsid w:val="00D9162C"/>
    <w:rsid w:val="00D9183F"/>
    <w:rsid w:val="00D9187F"/>
    <w:rsid w:val="00D9306F"/>
    <w:rsid w:val="00DA0470"/>
    <w:rsid w:val="00DA2EBF"/>
    <w:rsid w:val="00DA485A"/>
    <w:rsid w:val="00DA5D88"/>
    <w:rsid w:val="00DB468F"/>
    <w:rsid w:val="00DB5A23"/>
    <w:rsid w:val="00DB5E49"/>
    <w:rsid w:val="00DB61AA"/>
    <w:rsid w:val="00DC0418"/>
    <w:rsid w:val="00DC0D1E"/>
    <w:rsid w:val="00DC1E8B"/>
    <w:rsid w:val="00DC4B71"/>
    <w:rsid w:val="00DC79E0"/>
    <w:rsid w:val="00DD15CF"/>
    <w:rsid w:val="00DD2951"/>
    <w:rsid w:val="00DD4959"/>
    <w:rsid w:val="00DD6158"/>
    <w:rsid w:val="00DD6577"/>
    <w:rsid w:val="00DD79EE"/>
    <w:rsid w:val="00DD7E02"/>
    <w:rsid w:val="00DE1BE4"/>
    <w:rsid w:val="00DE3EEE"/>
    <w:rsid w:val="00DE40E0"/>
    <w:rsid w:val="00DE682D"/>
    <w:rsid w:val="00DE76B9"/>
    <w:rsid w:val="00DE7AB7"/>
    <w:rsid w:val="00DF018A"/>
    <w:rsid w:val="00DF0A25"/>
    <w:rsid w:val="00DF0D0E"/>
    <w:rsid w:val="00DF11E0"/>
    <w:rsid w:val="00DF274A"/>
    <w:rsid w:val="00DF2D64"/>
    <w:rsid w:val="00DF3260"/>
    <w:rsid w:val="00DF3DFA"/>
    <w:rsid w:val="00DF40FF"/>
    <w:rsid w:val="00DF4B7B"/>
    <w:rsid w:val="00DF5007"/>
    <w:rsid w:val="00DF5D23"/>
    <w:rsid w:val="00E040EA"/>
    <w:rsid w:val="00E04209"/>
    <w:rsid w:val="00E04B4F"/>
    <w:rsid w:val="00E054D8"/>
    <w:rsid w:val="00E07285"/>
    <w:rsid w:val="00E12AB7"/>
    <w:rsid w:val="00E12DB8"/>
    <w:rsid w:val="00E15430"/>
    <w:rsid w:val="00E15DD0"/>
    <w:rsid w:val="00E16CB5"/>
    <w:rsid w:val="00E17538"/>
    <w:rsid w:val="00E20297"/>
    <w:rsid w:val="00E22EC0"/>
    <w:rsid w:val="00E230A7"/>
    <w:rsid w:val="00E2505B"/>
    <w:rsid w:val="00E261D2"/>
    <w:rsid w:val="00E27572"/>
    <w:rsid w:val="00E301D7"/>
    <w:rsid w:val="00E3413F"/>
    <w:rsid w:val="00E361D6"/>
    <w:rsid w:val="00E364F8"/>
    <w:rsid w:val="00E43155"/>
    <w:rsid w:val="00E4347D"/>
    <w:rsid w:val="00E43723"/>
    <w:rsid w:val="00E439BA"/>
    <w:rsid w:val="00E46877"/>
    <w:rsid w:val="00E46B86"/>
    <w:rsid w:val="00E506B3"/>
    <w:rsid w:val="00E518E9"/>
    <w:rsid w:val="00E533A3"/>
    <w:rsid w:val="00E53E46"/>
    <w:rsid w:val="00E5608D"/>
    <w:rsid w:val="00E562B3"/>
    <w:rsid w:val="00E56626"/>
    <w:rsid w:val="00E62301"/>
    <w:rsid w:val="00E62C1F"/>
    <w:rsid w:val="00E63C40"/>
    <w:rsid w:val="00E63DA7"/>
    <w:rsid w:val="00E705C0"/>
    <w:rsid w:val="00E735F0"/>
    <w:rsid w:val="00E766FC"/>
    <w:rsid w:val="00E80352"/>
    <w:rsid w:val="00E82E2C"/>
    <w:rsid w:val="00E846C0"/>
    <w:rsid w:val="00E876F8"/>
    <w:rsid w:val="00E87D69"/>
    <w:rsid w:val="00E90113"/>
    <w:rsid w:val="00E90A2D"/>
    <w:rsid w:val="00E90FAA"/>
    <w:rsid w:val="00E93414"/>
    <w:rsid w:val="00E94393"/>
    <w:rsid w:val="00E946B1"/>
    <w:rsid w:val="00E97503"/>
    <w:rsid w:val="00EA12F1"/>
    <w:rsid w:val="00EA4144"/>
    <w:rsid w:val="00EA47DF"/>
    <w:rsid w:val="00EA6275"/>
    <w:rsid w:val="00EA660D"/>
    <w:rsid w:val="00EA7F7E"/>
    <w:rsid w:val="00EB0579"/>
    <w:rsid w:val="00EB14F1"/>
    <w:rsid w:val="00EB36B7"/>
    <w:rsid w:val="00EB4043"/>
    <w:rsid w:val="00EB5D16"/>
    <w:rsid w:val="00EC00D1"/>
    <w:rsid w:val="00EC02B5"/>
    <w:rsid w:val="00EC2662"/>
    <w:rsid w:val="00EC4B2F"/>
    <w:rsid w:val="00EC5734"/>
    <w:rsid w:val="00EC6939"/>
    <w:rsid w:val="00ED064D"/>
    <w:rsid w:val="00ED161E"/>
    <w:rsid w:val="00ED2D91"/>
    <w:rsid w:val="00ED31C4"/>
    <w:rsid w:val="00ED3364"/>
    <w:rsid w:val="00ED3A9B"/>
    <w:rsid w:val="00ED3D67"/>
    <w:rsid w:val="00EE214E"/>
    <w:rsid w:val="00EE280B"/>
    <w:rsid w:val="00EE59F3"/>
    <w:rsid w:val="00EE5D43"/>
    <w:rsid w:val="00EE66C1"/>
    <w:rsid w:val="00EF14A8"/>
    <w:rsid w:val="00EF1ADB"/>
    <w:rsid w:val="00EF2EE0"/>
    <w:rsid w:val="00EF37B4"/>
    <w:rsid w:val="00EF4575"/>
    <w:rsid w:val="00EF5D58"/>
    <w:rsid w:val="00EF7338"/>
    <w:rsid w:val="00F01D16"/>
    <w:rsid w:val="00F02AC2"/>
    <w:rsid w:val="00F02D59"/>
    <w:rsid w:val="00F041D0"/>
    <w:rsid w:val="00F06B9C"/>
    <w:rsid w:val="00F07177"/>
    <w:rsid w:val="00F10FF2"/>
    <w:rsid w:val="00F1123F"/>
    <w:rsid w:val="00F115A2"/>
    <w:rsid w:val="00F11BF0"/>
    <w:rsid w:val="00F126AA"/>
    <w:rsid w:val="00F13015"/>
    <w:rsid w:val="00F14655"/>
    <w:rsid w:val="00F221AC"/>
    <w:rsid w:val="00F24BC6"/>
    <w:rsid w:val="00F2671C"/>
    <w:rsid w:val="00F30304"/>
    <w:rsid w:val="00F304EE"/>
    <w:rsid w:val="00F3272A"/>
    <w:rsid w:val="00F349F7"/>
    <w:rsid w:val="00F35298"/>
    <w:rsid w:val="00F405B2"/>
    <w:rsid w:val="00F40E90"/>
    <w:rsid w:val="00F41D27"/>
    <w:rsid w:val="00F4267F"/>
    <w:rsid w:val="00F434AB"/>
    <w:rsid w:val="00F456C8"/>
    <w:rsid w:val="00F458E5"/>
    <w:rsid w:val="00F45946"/>
    <w:rsid w:val="00F46EF8"/>
    <w:rsid w:val="00F47062"/>
    <w:rsid w:val="00F479EA"/>
    <w:rsid w:val="00F501C1"/>
    <w:rsid w:val="00F5201F"/>
    <w:rsid w:val="00F54493"/>
    <w:rsid w:val="00F54B09"/>
    <w:rsid w:val="00F61620"/>
    <w:rsid w:val="00F61ED1"/>
    <w:rsid w:val="00F62DF4"/>
    <w:rsid w:val="00F63BA9"/>
    <w:rsid w:val="00F63F8D"/>
    <w:rsid w:val="00F64675"/>
    <w:rsid w:val="00F656E7"/>
    <w:rsid w:val="00F66063"/>
    <w:rsid w:val="00F6769A"/>
    <w:rsid w:val="00F700FC"/>
    <w:rsid w:val="00F71789"/>
    <w:rsid w:val="00F75911"/>
    <w:rsid w:val="00F77FCF"/>
    <w:rsid w:val="00F806D5"/>
    <w:rsid w:val="00F81B13"/>
    <w:rsid w:val="00F831E0"/>
    <w:rsid w:val="00F8461C"/>
    <w:rsid w:val="00F911C0"/>
    <w:rsid w:val="00F93378"/>
    <w:rsid w:val="00F9416A"/>
    <w:rsid w:val="00F94CEF"/>
    <w:rsid w:val="00F94E00"/>
    <w:rsid w:val="00F95CCA"/>
    <w:rsid w:val="00F95F12"/>
    <w:rsid w:val="00F960D6"/>
    <w:rsid w:val="00FA1FE5"/>
    <w:rsid w:val="00FA2853"/>
    <w:rsid w:val="00FA3B3B"/>
    <w:rsid w:val="00FA694A"/>
    <w:rsid w:val="00FB00D6"/>
    <w:rsid w:val="00FB0AA8"/>
    <w:rsid w:val="00FB23CD"/>
    <w:rsid w:val="00FB5092"/>
    <w:rsid w:val="00FB601E"/>
    <w:rsid w:val="00FB7100"/>
    <w:rsid w:val="00FC0322"/>
    <w:rsid w:val="00FC1194"/>
    <w:rsid w:val="00FC3133"/>
    <w:rsid w:val="00FC552C"/>
    <w:rsid w:val="00FC72C2"/>
    <w:rsid w:val="00FD14DE"/>
    <w:rsid w:val="00FD485E"/>
    <w:rsid w:val="00FD5523"/>
    <w:rsid w:val="00FD7916"/>
    <w:rsid w:val="00FE0F13"/>
    <w:rsid w:val="00FE175D"/>
    <w:rsid w:val="00FE1C0F"/>
    <w:rsid w:val="00FE4245"/>
    <w:rsid w:val="00FE5F2A"/>
    <w:rsid w:val="00FF22FD"/>
    <w:rsid w:val="00FF2A37"/>
    <w:rsid w:val="00FF2AC0"/>
    <w:rsid w:val="00FF2B8A"/>
    <w:rsid w:val="00FF3190"/>
    <w:rsid w:val="00FF3245"/>
    <w:rsid w:val="00FF3975"/>
    <w:rsid w:val="00FF52F8"/>
    <w:rsid w:val="00FF7780"/>
  </w:rsids>
  <m:mathPr>
    <m:mathFont m:val="Cambria Math"/>
    <m:brkBin m:val="before"/>
    <m:brkBinSub m:val="--"/>
    <m:smallFrac m:val="off"/>
    <m:dispDef/>
    <m:lMargin m:val="0"/>
    <m:rMargin m:val="0"/>
    <m:defJc m:val="centerGroup"/>
    <m:wrapIndent m:val="1440"/>
    <m:intLim m:val="subSup"/>
    <m:naryLim m:val="undOvr"/>
  </m:mathPr>
  <w:themeFontLang w:val="da-DK"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a-DK"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6D54"/>
    <w:pPr>
      <w:spacing w:after="200" w:line="276" w:lineRule="auto"/>
    </w:pPr>
    <w:rPr>
      <w:rFonts w:ascii="Calibri" w:eastAsia="Calibri" w:hAnsi="Calibri"/>
      <w:sz w:val="22"/>
      <w:szCs w:val="22"/>
      <w:lang w:val="nl-NL" w:eastAsia="en-US"/>
    </w:rPr>
  </w:style>
  <w:style w:type="paragraph" w:styleId="Heading1">
    <w:name w:val="heading 1"/>
    <w:basedOn w:val="Normal"/>
    <w:next w:val="Normal"/>
    <w:qFormat/>
    <w:rsid w:val="00566D54"/>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66D5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566D54"/>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566D54"/>
    <w:pPr>
      <w:keepNext/>
      <w:numPr>
        <w:ilvl w:val="3"/>
        <w:numId w:val="1"/>
      </w:numPr>
      <w:spacing w:before="240" w:after="60"/>
      <w:outlineLvl w:val="3"/>
    </w:pPr>
    <w:rPr>
      <w:rFonts w:ascii="Verdana" w:hAnsi="Verdana"/>
      <w:bCs/>
      <w:i/>
      <w:szCs w:val="28"/>
      <w:lang w:val="en-US"/>
    </w:rPr>
  </w:style>
  <w:style w:type="paragraph" w:styleId="Heading5">
    <w:name w:val="heading 5"/>
    <w:basedOn w:val="Normal"/>
    <w:next w:val="Normal"/>
    <w:autoRedefine/>
    <w:qFormat/>
    <w:rsid w:val="00566D54"/>
    <w:pPr>
      <w:numPr>
        <w:ilvl w:val="4"/>
        <w:numId w:val="1"/>
      </w:numPr>
      <w:overflowPunct w:val="0"/>
      <w:autoSpaceDE w:val="0"/>
      <w:autoSpaceDN w:val="0"/>
      <w:adjustRightInd w:val="0"/>
      <w:spacing w:before="240" w:after="60" w:line="240" w:lineRule="atLeast"/>
      <w:textAlignment w:val="baseline"/>
      <w:outlineLvl w:val="4"/>
    </w:pPr>
    <w:rPr>
      <w:rFonts w:ascii="Arial" w:hAnsi="Arial"/>
      <w:i/>
      <w:sz w:val="20"/>
      <w:szCs w:val="20"/>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66D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F3DFA"/>
    <w:rPr>
      <w:rFonts w:ascii="Tahoma" w:hAnsi="Tahoma" w:cs="Tahoma"/>
      <w:sz w:val="16"/>
      <w:szCs w:val="16"/>
    </w:rPr>
  </w:style>
  <w:style w:type="paragraph" w:customStyle="1" w:styleId="PARAGRAPH">
    <w:name w:val="PARAGRAPH"/>
    <w:rsid w:val="00661E5F"/>
    <w:pPr>
      <w:snapToGrid w:val="0"/>
      <w:spacing w:before="60" w:after="120"/>
      <w:jc w:val="both"/>
    </w:pPr>
    <w:rPr>
      <w:spacing w:val="8"/>
      <w:sz w:val="24"/>
      <w:szCs w:val="24"/>
      <w:lang w:val="en-GB"/>
    </w:rPr>
  </w:style>
</w:styles>
</file>

<file path=word/webSettings.xml><?xml version="1.0" encoding="utf-8"?>
<w:webSettings xmlns:r="http://schemas.openxmlformats.org/officeDocument/2006/relationships" xmlns:w="http://schemas.openxmlformats.org/wordprocessingml/2006/main">
  <w:divs>
    <w:div w:id="828204799">
      <w:bodyDiv w:val="1"/>
      <w:marLeft w:val="0"/>
      <w:marRight w:val="0"/>
      <w:marTop w:val="0"/>
      <w:marBottom w:val="0"/>
      <w:divBdr>
        <w:top w:val="none" w:sz="0" w:space="0" w:color="auto"/>
        <w:left w:val="none" w:sz="0" w:space="0" w:color="auto"/>
        <w:bottom w:val="none" w:sz="0" w:space="0" w:color="auto"/>
        <w:right w:val="none" w:sz="0" w:space="0" w:color="auto"/>
      </w:divBdr>
    </w:div>
    <w:div w:id="1133984989">
      <w:bodyDiv w:val="1"/>
      <w:marLeft w:val="0"/>
      <w:marRight w:val="0"/>
      <w:marTop w:val="0"/>
      <w:marBottom w:val="0"/>
      <w:divBdr>
        <w:top w:val="none" w:sz="0" w:space="0" w:color="auto"/>
        <w:left w:val="none" w:sz="0" w:space="0" w:color="auto"/>
        <w:bottom w:val="none" w:sz="0" w:space="0" w:color="auto"/>
        <w:right w:val="none" w:sz="0" w:space="0" w:color="auto"/>
      </w:divBdr>
      <w:divsChild>
        <w:div w:id="206753361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2102099354">
      <w:bodyDiv w:val="1"/>
      <w:marLeft w:val="0"/>
      <w:marRight w:val="0"/>
      <w:marTop w:val="0"/>
      <w:marBottom w:val="0"/>
      <w:divBdr>
        <w:top w:val="none" w:sz="0" w:space="0" w:color="auto"/>
        <w:left w:val="none" w:sz="0" w:space="0" w:color="auto"/>
        <w:bottom w:val="none" w:sz="0" w:space="0" w:color="auto"/>
        <w:right w:val="none" w:sz="0" w:space="0" w:color="auto"/>
      </w:divBdr>
      <w:divsChild>
        <w:div w:id="1768767492">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2660</Words>
  <Characters>16230</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ANM15-12-</vt:lpstr>
    </vt:vector>
  </TitlesOfParts>
  <Company/>
  <LinksUpToDate>false</LinksUpToDate>
  <CharactersWithSpaces>18853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ANM15-12-</dc:title>
  <dc:subject/>
  <dc:creator>PAAP</dc:creator>
  <cp:keywords/>
  <dc:description/>
  <cp:lastModifiedBy>pks</cp:lastModifiedBy>
  <cp:revision>3</cp:revision>
  <dcterms:created xsi:type="dcterms:W3CDTF">2011-04-06T13:26:00Z</dcterms:created>
  <dcterms:modified xsi:type="dcterms:W3CDTF">2011-04-06T15:19:00Z</dcterms:modified>
</cp:coreProperties>
</file>