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19CE" w:rsidRPr="007A395D" w:rsidRDefault="00D019CE" w:rsidP="00FE5674">
      <w:pPr>
        <w:pStyle w:val="BodyText"/>
        <w:tabs>
          <w:tab w:val="left" w:pos="2835"/>
        </w:tabs>
        <w:rPr>
          <w:rFonts w:ascii="Calibri" w:hAnsi="Calibri"/>
        </w:rPr>
      </w:pPr>
      <w:bookmarkStart w:id="0" w:name="_GoBack"/>
      <w:bookmarkEnd w:id="0"/>
    </w:p>
    <w:p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rsidR="0080294B" w:rsidRPr="007A395D" w:rsidRDefault="00112776" w:rsidP="00037DF4">
      <w:pPr>
        <w:pStyle w:val="BodyText"/>
        <w:tabs>
          <w:tab w:val="left" w:pos="1843"/>
        </w:tabs>
        <w:rPr>
          <w:rFonts w:ascii="Calibri" w:hAnsi="Calibri" w:cs="Arial"/>
          <w:b/>
          <w:sz w:val="24"/>
          <w:szCs w:val="24"/>
        </w:rPr>
      </w:pPr>
      <w:r>
        <w:rPr>
          <w:rFonts w:ascii="Calibri" w:hAnsi="Calibri"/>
          <w:b/>
          <w:sz w:val="24"/>
          <w:szCs w:val="24"/>
        </w:rPr>
        <w:t>√</w:t>
      </w:r>
      <w:r>
        <w:rPr>
          <w:rFonts w:ascii="Calibri" w:hAnsi="Calibri" w:cs="Arial"/>
          <w:b/>
          <w:sz w:val="24"/>
          <w:szCs w:val="24"/>
        </w:rPr>
        <w:t xml:space="preserve"> </w:t>
      </w:r>
      <w:r w:rsidR="0080294B" w:rsidRPr="007A395D">
        <w:rPr>
          <w:rFonts w:ascii="Calibri" w:hAnsi="Calibri" w:cs="Arial"/>
        </w:rPr>
        <w:t>ARM</w:t>
      </w:r>
      <w:r w:rsidR="00037DF4" w:rsidRPr="007A395D">
        <w:rPr>
          <w:rFonts w:ascii="Calibri" w:hAnsi="Calibri" w:cs="Arial"/>
        </w:rPr>
        <w:tab/>
      </w:r>
      <w:proofErr w:type="gramStart"/>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ENG</w:t>
      </w:r>
      <w:proofErr w:type="gramEnd"/>
      <w:r w:rsidR="0080294B" w:rsidRPr="007A395D">
        <w:rPr>
          <w:rFonts w:ascii="Calibri" w:hAnsi="Calibri" w:cs="Arial"/>
        </w:rPr>
        <w:tab/>
      </w:r>
      <w:r w:rsidR="0080294B"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b/>
          <w:sz w:val="24"/>
          <w:szCs w:val="24"/>
        </w:rPr>
        <w:t>√</w:t>
      </w:r>
      <w:r w:rsidR="0080294B" w:rsidRPr="007A395D">
        <w:rPr>
          <w:rFonts w:ascii="Calibri" w:hAnsi="Calibri" w:cs="Arial"/>
          <w:sz w:val="24"/>
          <w:szCs w:val="24"/>
        </w:rPr>
        <w:t xml:space="preserve">  Input</w:t>
      </w:r>
    </w:p>
    <w:p w:rsidR="0080294B" w:rsidRPr="007A395D" w:rsidRDefault="0080294B" w:rsidP="00037DF4">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proofErr w:type="gramEnd"/>
      <w:r w:rsidRPr="007A395D">
        <w:rPr>
          <w:rFonts w:ascii="Calibri" w:hAnsi="Calibri" w:cs="Arial"/>
          <w:b/>
          <w:sz w:val="24"/>
          <w:szCs w:val="24"/>
        </w:rPr>
        <w:tab/>
      </w:r>
      <w:r w:rsidR="006B1BF6" w:rsidRPr="007A395D">
        <w:rPr>
          <w:rFonts w:ascii="Calibri" w:hAnsi="Calibri" w:cs="Arial"/>
          <w:b/>
          <w:sz w:val="24"/>
          <w:szCs w:val="24"/>
        </w:rPr>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rsidR="0080294B" w:rsidRPr="007A395D" w:rsidRDefault="0080294B" w:rsidP="00FE5674">
      <w:pPr>
        <w:pStyle w:val="BodyText"/>
        <w:tabs>
          <w:tab w:val="left" w:pos="2835"/>
        </w:tabs>
        <w:rPr>
          <w:rFonts w:ascii="Calibri" w:hAnsi="Calibri"/>
        </w:rPr>
      </w:pPr>
    </w:p>
    <w:p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1"/>
      </w:r>
      <w:r w:rsidR="001C44A3" w:rsidRPr="007A395D">
        <w:rPr>
          <w:rFonts w:ascii="Calibri" w:hAnsi="Calibri"/>
        </w:rPr>
        <w:tab/>
      </w:r>
      <w:r w:rsidR="00C119F9">
        <w:rPr>
          <w:rFonts w:ascii="Calibri" w:hAnsi="Calibri"/>
        </w:rPr>
        <w:tab/>
      </w:r>
      <w:r w:rsidR="00C119F9">
        <w:rPr>
          <w:rFonts w:ascii="Calibri" w:hAnsi="Calibri"/>
        </w:rPr>
        <w:tab/>
        <w:t>10</w:t>
      </w:r>
    </w:p>
    <w:p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482BE0">
        <w:rPr>
          <w:rFonts w:ascii="Calibri" w:hAnsi="Calibri"/>
        </w:rPr>
        <w:t>ENAV</w:t>
      </w:r>
      <w:r w:rsidR="00112776">
        <w:rPr>
          <w:rFonts w:ascii="Calibri" w:hAnsi="Calibri"/>
        </w:rPr>
        <w:t xml:space="preserve"> Committee</w:t>
      </w:r>
    </w:p>
    <w:p w:rsidR="0080294B" w:rsidRPr="007A395D" w:rsidRDefault="0080294B" w:rsidP="00FE5674">
      <w:pPr>
        <w:pStyle w:val="BodyText"/>
        <w:tabs>
          <w:tab w:val="left" w:pos="2835"/>
        </w:tabs>
        <w:rPr>
          <w:rFonts w:ascii="Calibri" w:hAnsi="Calibri"/>
        </w:rPr>
      </w:pPr>
    </w:p>
    <w:p w:rsidR="00A446C9" w:rsidRPr="00605E43" w:rsidRDefault="00EB04A3" w:rsidP="00A446C9">
      <w:pPr>
        <w:pStyle w:val="Title"/>
        <w:rPr>
          <w:rFonts w:ascii="Calibri" w:hAnsi="Calibri"/>
          <w:color w:val="0070C0"/>
        </w:rPr>
      </w:pPr>
      <w:r>
        <w:rPr>
          <w:rFonts w:ascii="Calibri" w:hAnsi="Calibri" w:hint="eastAsia"/>
          <w:color w:val="0070C0"/>
          <w:lang w:eastAsia="ja-JP"/>
        </w:rPr>
        <w:t xml:space="preserve">Draft IALA Guideline </w:t>
      </w:r>
      <w:r w:rsidR="00C113E8">
        <w:rPr>
          <w:rFonts w:ascii="Calibri" w:hAnsi="Calibri"/>
          <w:color w:val="0070C0"/>
        </w:rPr>
        <w:t>on M</w:t>
      </w:r>
      <w:r w:rsidR="00112776">
        <w:rPr>
          <w:rFonts w:ascii="Calibri" w:hAnsi="Calibri"/>
          <w:color w:val="0070C0"/>
        </w:rPr>
        <w:t xml:space="preserve">aritime </w:t>
      </w:r>
      <w:r w:rsidR="00C113E8">
        <w:rPr>
          <w:rFonts w:ascii="Calibri" w:hAnsi="Calibri"/>
          <w:color w:val="0070C0"/>
        </w:rPr>
        <w:t>S</w:t>
      </w:r>
      <w:r w:rsidR="00112776">
        <w:rPr>
          <w:rFonts w:ascii="Calibri" w:hAnsi="Calibri"/>
          <w:color w:val="0070C0"/>
        </w:rPr>
        <w:t>ervices</w:t>
      </w:r>
      <w:r w:rsidR="00482BE0">
        <w:rPr>
          <w:rFonts w:ascii="Calibri" w:hAnsi="Calibri"/>
          <w:color w:val="0070C0"/>
        </w:rPr>
        <w:t xml:space="preserve"> (MS)</w:t>
      </w:r>
    </w:p>
    <w:p w:rsidR="00A446C9" w:rsidRPr="00605E43" w:rsidRDefault="00A446C9" w:rsidP="00605E43">
      <w:pPr>
        <w:pStyle w:val="Heading1"/>
      </w:pPr>
      <w:r w:rsidRPr="00605E43">
        <w:t>Summary</w:t>
      </w:r>
    </w:p>
    <w:p w:rsidR="00482BE0" w:rsidRDefault="00482BE0" w:rsidP="00B56BDF">
      <w:pPr>
        <w:pStyle w:val="BodyText"/>
        <w:rPr>
          <w:rFonts w:ascii="Calibri" w:hAnsi="Calibri"/>
        </w:rPr>
      </w:pPr>
      <w:r>
        <w:rPr>
          <w:rFonts w:ascii="Calibri" w:hAnsi="Calibri"/>
        </w:rPr>
        <w:t>During the last working period, the ENAV committee initiated the development of operational requirements for the draft IALA Guideline on M</w:t>
      </w:r>
      <w:r w:rsidR="00007867">
        <w:rPr>
          <w:rFonts w:ascii="Calibri" w:hAnsi="Calibri"/>
        </w:rPr>
        <w:t xml:space="preserve">aritime </w:t>
      </w:r>
      <w:r>
        <w:rPr>
          <w:rFonts w:ascii="Calibri" w:hAnsi="Calibri"/>
        </w:rPr>
        <w:t>S</w:t>
      </w:r>
      <w:r w:rsidR="00007867">
        <w:rPr>
          <w:rFonts w:ascii="Calibri" w:hAnsi="Calibri"/>
        </w:rPr>
        <w:t>ervices (MS)</w:t>
      </w:r>
      <w:r>
        <w:rPr>
          <w:rFonts w:ascii="Calibri" w:hAnsi="Calibri"/>
        </w:rPr>
        <w:t>. This draft guideline has also been used as</w:t>
      </w:r>
      <w:r w:rsidR="004131BD">
        <w:rPr>
          <w:rFonts w:ascii="Calibri" w:hAnsi="Calibri"/>
        </w:rPr>
        <w:t xml:space="preserve"> a baseline for the work of IMO</w:t>
      </w:r>
      <w:r w:rsidR="004131BD">
        <w:rPr>
          <w:rFonts w:ascii="Calibri" w:hAnsi="Calibri" w:hint="eastAsia"/>
          <w:lang w:eastAsia="ja-JP"/>
        </w:rPr>
        <w:t>/</w:t>
      </w:r>
      <w:r>
        <w:rPr>
          <w:rFonts w:ascii="Calibri" w:hAnsi="Calibri"/>
        </w:rPr>
        <w:t>IHO</w:t>
      </w:r>
      <w:r w:rsidR="004131BD">
        <w:rPr>
          <w:rFonts w:ascii="Calibri" w:hAnsi="Calibri" w:hint="eastAsia"/>
          <w:lang w:eastAsia="ja-JP"/>
        </w:rPr>
        <w:t xml:space="preserve"> </w:t>
      </w:r>
      <w:r>
        <w:rPr>
          <w:rFonts w:ascii="Calibri" w:hAnsi="Calibri"/>
        </w:rPr>
        <w:t xml:space="preserve">HGDM. </w:t>
      </w:r>
    </w:p>
    <w:p w:rsidR="00E06B76" w:rsidRDefault="00482BE0" w:rsidP="00B56BDF">
      <w:pPr>
        <w:pStyle w:val="BodyText"/>
        <w:rPr>
          <w:rFonts w:ascii="Calibri" w:hAnsi="Calibri"/>
          <w:lang w:eastAsia="ja-JP"/>
        </w:rPr>
      </w:pPr>
      <w:r>
        <w:rPr>
          <w:rFonts w:ascii="Calibri" w:hAnsi="Calibri"/>
        </w:rPr>
        <w:t>At</w:t>
      </w:r>
      <w:r w:rsidR="00C113E8">
        <w:rPr>
          <w:rFonts w:ascii="Calibri" w:hAnsi="Calibri"/>
        </w:rPr>
        <w:t xml:space="preserve"> </w:t>
      </w:r>
      <w:r w:rsidR="00112776">
        <w:rPr>
          <w:rFonts w:ascii="Calibri" w:hAnsi="Calibri"/>
        </w:rPr>
        <w:t>its</w:t>
      </w:r>
      <w:r w:rsidR="00C113E8">
        <w:rPr>
          <w:rFonts w:ascii="Calibri" w:hAnsi="Calibri"/>
        </w:rPr>
        <w:t xml:space="preserve"> 22</w:t>
      </w:r>
      <w:r w:rsidRPr="00482BE0">
        <w:rPr>
          <w:rFonts w:ascii="Calibri" w:hAnsi="Calibri"/>
          <w:vertAlign w:val="superscript"/>
        </w:rPr>
        <w:t>nd</w:t>
      </w:r>
      <w:r>
        <w:rPr>
          <w:rFonts w:ascii="Calibri" w:hAnsi="Calibri"/>
        </w:rPr>
        <w:t xml:space="preserve"> </w:t>
      </w:r>
      <w:r w:rsidR="00C113E8">
        <w:rPr>
          <w:rFonts w:ascii="Calibri" w:hAnsi="Calibri"/>
        </w:rPr>
        <w:t>session</w:t>
      </w:r>
      <w:r>
        <w:rPr>
          <w:rFonts w:ascii="Calibri" w:hAnsi="Calibri"/>
        </w:rPr>
        <w:t>,</w:t>
      </w:r>
      <w:r w:rsidR="00C113E8">
        <w:rPr>
          <w:rFonts w:ascii="Calibri" w:hAnsi="Calibri"/>
        </w:rPr>
        <w:t xml:space="preserve"> the e-Nav Committee </w:t>
      </w:r>
      <w:r w:rsidR="00112776">
        <w:rPr>
          <w:rFonts w:ascii="Calibri" w:hAnsi="Calibri"/>
        </w:rPr>
        <w:t>r</w:t>
      </w:r>
      <w:r w:rsidR="00C113E8">
        <w:rPr>
          <w:rFonts w:ascii="Calibri" w:hAnsi="Calibri"/>
        </w:rPr>
        <w:t>eview</w:t>
      </w:r>
      <w:r w:rsidR="00112776">
        <w:rPr>
          <w:rFonts w:ascii="Calibri" w:hAnsi="Calibri"/>
        </w:rPr>
        <w:t>ed</w:t>
      </w:r>
      <w:r w:rsidR="00C113E8">
        <w:rPr>
          <w:rFonts w:ascii="Calibri" w:hAnsi="Calibri"/>
        </w:rPr>
        <w:t xml:space="preserve"> </w:t>
      </w:r>
      <w:r>
        <w:rPr>
          <w:rFonts w:ascii="Calibri" w:hAnsi="Calibri"/>
        </w:rPr>
        <w:t>the results</w:t>
      </w:r>
      <w:r w:rsidR="00672D02">
        <w:rPr>
          <w:rFonts w:ascii="Calibri" w:hAnsi="Calibri"/>
        </w:rPr>
        <w:t xml:space="preserve"> and</w:t>
      </w:r>
      <w:r w:rsidR="00C113E8">
        <w:rPr>
          <w:rFonts w:ascii="Calibri" w:hAnsi="Calibri"/>
        </w:rPr>
        <w:t xml:space="preserve"> </w:t>
      </w:r>
      <w:r w:rsidR="00672D02">
        <w:rPr>
          <w:rFonts w:ascii="Calibri" w:hAnsi="Calibri"/>
        </w:rPr>
        <w:t>i</w:t>
      </w:r>
      <w:r w:rsidR="00C113E8">
        <w:rPr>
          <w:rFonts w:ascii="Calibri" w:hAnsi="Calibri"/>
        </w:rPr>
        <w:t xml:space="preserve">t became apparent that various aspects of </w:t>
      </w:r>
      <w:r w:rsidR="00007867">
        <w:rPr>
          <w:rFonts w:ascii="Calibri" w:hAnsi="Calibri"/>
        </w:rPr>
        <w:t>m</w:t>
      </w:r>
      <w:r w:rsidR="00C113E8">
        <w:rPr>
          <w:rFonts w:ascii="Calibri" w:hAnsi="Calibri"/>
        </w:rPr>
        <w:t xml:space="preserve">aritime </w:t>
      </w:r>
      <w:r w:rsidR="00007867">
        <w:rPr>
          <w:rFonts w:ascii="Calibri" w:hAnsi="Calibri"/>
        </w:rPr>
        <w:t>s</w:t>
      </w:r>
      <w:r w:rsidR="00C113E8">
        <w:rPr>
          <w:rFonts w:ascii="Calibri" w:hAnsi="Calibri"/>
        </w:rPr>
        <w:t xml:space="preserve">ervices as well as the work on </w:t>
      </w:r>
      <w:r w:rsidR="0009183D">
        <w:rPr>
          <w:rFonts w:ascii="Calibri" w:hAnsi="Calibri"/>
        </w:rPr>
        <w:t xml:space="preserve">related </w:t>
      </w:r>
      <w:r w:rsidR="00C113E8">
        <w:rPr>
          <w:rFonts w:ascii="Calibri" w:hAnsi="Calibri"/>
        </w:rPr>
        <w:t xml:space="preserve">aspects </w:t>
      </w:r>
      <w:r w:rsidR="00E06B76">
        <w:rPr>
          <w:rFonts w:ascii="Calibri" w:hAnsi="Calibri"/>
        </w:rPr>
        <w:t xml:space="preserve">would </w:t>
      </w:r>
      <w:r w:rsidR="00C113E8">
        <w:rPr>
          <w:rFonts w:ascii="Calibri" w:hAnsi="Calibri"/>
        </w:rPr>
        <w:t xml:space="preserve">need </w:t>
      </w:r>
      <w:r w:rsidR="00E06B76">
        <w:rPr>
          <w:rFonts w:ascii="Calibri" w:hAnsi="Calibri"/>
        </w:rPr>
        <w:t xml:space="preserve">further </w:t>
      </w:r>
      <w:r w:rsidR="00C113E8">
        <w:rPr>
          <w:rFonts w:ascii="Calibri" w:hAnsi="Calibri"/>
        </w:rPr>
        <w:t>clarification</w:t>
      </w:r>
      <w:r w:rsidR="00E06B76">
        <w:rPr>
          <w:rFonts w:ascii="Calibri" w:hAnsi="Calibri"/>
        </w:rPr>
        <w:t>s</w:t>
      </w:r>
      <w:r w:rsidR="00C113E8">
        <w:rPr>
          <w:rFonts w:ascii="Calibri" w:hAnsi="Calibri"/>
        </w:rPr>
        <w:t>.</w:t>
      </w:r>
      <w:r w:rsidR="004131BD">
        <w:rPr>
          <w:rFonts w:ascii="Calibri" w:hAnsi="Calibri" w:hint="eastAsia"/>
          <w:lang w:eastAsia="ja-JP"/>
        </w:rPr>
        <w:t xml:space="preserve"> In </w:t>
      </w:r>
      <w:r w:rsidR="004131BD">
        <w:rPr>
          <w:rFonts w:ascii="Calibri" w:hAnsi="Calibri"/>
          <w:lang w:eastAsia="ja-JP"/>
        </w:rPr>
        <w:t>parallel</w:t>
      </w:r>
      <w:r w:rsidR="004131BD">
        <w:rPr>
          <w:rFonts w:ascii="Calibri" w:hAnsi="Calibri" w:hint="eastAsia"/>
          <w:lang w:eastAsia="ja-JP"/>
        </w:rPr>
        <w:t xml:space="preserve"> with this, IMO holds the second HGDM (HGDM2) to finalize the draft IMO Guidance o</w:t>
      </w:r>
      <w:r w:rsidR="006B1BF6">
        <w:rPr>
          <w:rFonts w:ascii="Calibri" w:hAnsi="Calibri" w:hint="eastAsia"/>
          <w:lang w:eastAsia="ja-JP"/>
        </w:rPr>
        <w:t>n</w:t>
      </w:r>
      <w:r w:rsidR="004131BD">
        <w:rPr>
          <w:rFonts w:ascii="Calibri" w:hAnsi="Calibri" w:hint="eastAsia"/>
          <w:lang w:eastAsia="ja-JP"/>
        </w:rPr>
        <w:t xml:space="preserve"> MS and completes the task at IMO NCSR6 held in January 2019.</w:t>
      </w:r>
    </w:p>
    <w:p w:rsidR="00B56BDF" w:rsidRPr="007A395D" w:rsidRDefault="00E06B76" w:rsidP="00B56BDF">
      <w:pPr>
        <w:pStyle w:val="BodyText"/>
        <w:rPr>
          <w:rFonts w:ascii="Calibri" w:hAnsi="Calibri"/>
        </w:rPr>
      </w:pPr>
      <w:r>
        <w:rPr>
          <w:rFonts w:ascii="Calibri" w:hAnsi="Calibri"/>
        </w:rPr>
        <w:t>In addition, the subdivision of the subsequent work of the different Committees on the interrelated matters would need to be actively coordinated to ensure harmoni</w:t>
      </w:r>
      <w:r w:rsidR="00B7266C">
        <w:rPr>
          <w:rFonts w:ascii="Calibri" w:hAnsi="Calibri"/>
        </w:rPr>
        <w:t>sation</w:t>
      </w:r>
      <w:r>
        <w:rPr>
          <w:rFonts w:ascii="Calibri" w:hAnsi="Calibri"/>
        </w:rPr>
        <w:t xml:space="preserve"> </w:t>
      </w:r>
      <w:r w:rsidR="00B7266C">
        <w:rPr>
          <w:rFonts w:ascii="Calibri" w:hAnsi="Calibri"/>
        </w:rPr>
        <w:t>of</w:t>
      </w:r>
      <w:r>
        <w:rPr>
          <w:rFonts w:ascii="Calibri" w:hAnsi="Calibri"/>
        </w:rPr>
        <w:t xml:space="preserve"> operational </w:t>
      </w:r>
      <w:r w:rsidR="00B7266C">
        <w:rPr>
          <w:rFonts w:ascii="Calibri" w:hAnsi="Calibri"/>
        </w:rPr>
        <w:t>requirements</w:t>
      </w:r>
      <w:r>
        <w:rPr>
          <w:rFonts w:ascii="Calibri" w:hAnsi="Calibri"/>
        </w:rPr>
        <w:t xml:space="preserve"> and technical solutions.</w:t>
      </w:r>
      <w:r w:rsidR="00C113E8">
        <w:rPr>
          <w:rFonts w:ascii="Calibri" w:hAnsi="Calibri"/>
        </w:rPr>
        <w:t xml:space="preserve"> </w:t>
      </w:r>
    </w:p>
    <w:p w:rsidR="001C44A3" w:rsidRPr="00605E43" w:rsidRDefault="00BD4E6F" w:rsidP="00605E43">
      <w:pPr>
        <w:pStyle w:val="Heading2"/>
      </w:pPr>
      <w:r w:rsidRPr="00605E43">
        <w:t>Purpose</w:t>
      </w:r>
      <w:r w:rsidR="004D1D85" w:rsidRPr="00605E43">
        <w:t xml:space="preserve"> of the document</w:t>
      </w:r>
    </w:p>
    <w:p w:rsidR="00B427F6" w:rsidRDefault="00C113E8">
      <w:pPr>
        <w:pStyle w:val="BodyText"/>
        <w:spacing w:before="240"/>
        <w:rPr>
          <w:rFonts w:ascii="Calibri" w:hAnsi="Calibri"/>
          <w:lang w:eastAsia="ja-JP"/>
        </w:rPr>
      </w:pPr>
      <w:r>
        <w:rPr>
          <w:rFonts w:ascii="Calibri" w:hAnsi="Calibri"/>
        </w:rPr>
        <w:t>This document describe</w:t>
      </w:r>
      <w:r w:rsidR="00B7266C">
        <w:rPr>
          <w:rFonts w:ascii="Calibri" w:hAnsi="Calibri"/>
        </w:rPr>
        <w:t>s</w:t>
      </w:r>
      <w:r>
        <w:rPr>
          <w:rFonts w:ascii="Calibri" w:hAnsi="Calibri"/>
        </w:rPr>
        <w:t xml:space="preserve"> the</w:t>
      </w:r>
      <w:r w:rsidR="00B7266C">
        <w:rPr>
          <w:rFonts w:ascii="Calibri" w:hAnsi="Calibri"/>
        </w:rPr>
        <w:t xml:space="preserve"> relevant</w:t>
      </w:r>
      <w:r>
        <w:rPr>
          <w:rFonts w:ascii="Calibri" w:hAnsi="Calibri"/>
        </w:rPr>
        <w:t xml:space="preserve"> </w:t>
      </w:r>
      <w:r w:rsidR="00B7266C">
        <w:rPr>
          <w:rFonts w:ascii="Calibri" w:hAnsi="Calibri"/>
        </w:rPr>
        <w:t>observations</w:t>
      </w:r>
      <w:r>
        <w:rPr>
          <w:rFonts w:ascii="Calibri" w:hAnsi="Calibri"/>
        </w:rPr>
        <w:t xml:space="preserve"> of ENAV22 on aspects important for </w:t>
      </w:r>
      <w:r w:rsidR="00B7266C">
        <w:rPr>
          <w:rFonts w:ascii="Calibri" w:hAnsi="Calibri"/>
        </w:rPr>
        <w:t>future</w:t>
      </w:r>
      <w:r>
        <w:rPr>
          <w:rFonts w:ascii="Calibri" w:hAnsi="Calibri"/>
        </w:rPr>
        <w:t xml:space="preserve"> work in IALA on MS</w:t>
      </w:r>
      <w:r w:rsidR="00B7266C">
        <w:rPr>
          <w:rFonts w:ascii="Calibri" w:hAnsi="Calibri"/>
        </w:rPr>
        <w:t>,</w:t>
      </w:r>
      <w:r>
        <w:rPr>
          <w:rFonts w:ascii="Calibri" w:hAnsi="Calibri"/>
        </w:rPr>
        <w:t xml:space="preserve"> highlights the interrelationship of those aspects and suggests the way forward</w:t>
      </w:r>
      <w:r w:rsidR="00B4460D">
        <w:rPr>
          <w:rFonts w:ascii="Calibri" w:hAnsi="Calibri" w:hint="eastAsia"/>
          <w:lang w:eastAsia="ja-JP"/>
        </w:rPr>
        <w:t xml:space="preserve"> for the continuous development of draft IALA Guideline on Maritime Services </w:t>
      </w:r>
      <w:r w:rsidR="00007867">
        <w:rPr>
          <w:rFonts w:ascii="Calibri" w:hAnsi="Calibri"/>
          <w:lang w:eastAsia="ja-JP"/>
        </w:rPr>
        <w:t xml:space="preserve">(here </w:t>
      </w:r>
      <w:r w:rsidR="00B4460D">
        <w:rPr>
          <w:rFonts w:ascii="Calibri" w:hAnsi="Calibri"/>
          <w:lang w:eastAsia="ja-JP"/>
        </w:rPr>
        <w:t>attache</w:t>
      </w:r>
      <w:r w:rsidR="00007867">
        <w:rPr>
          <w:rFonts w:ascii="Calibri" w:hAnsi="Calibri"/>
          <w:lang w:eastAsia="ja-JP"/>
        </w:rPr>
        <w:t>d)</w:t>
      </w:r>
      <w:r w:rsidR="00B4460D">
        <w:rPr>
          <w:rFonts w:ascii="Calibri" w:hAnsi="Calibri" w:hint="eastAsia"/>
          <w:lang w:eastAsia="ja-JP"/>
        </w:rPr>
        <w:t xml:space="preserve"> </w:t>
      </w:r>
      <w:r w:rsidR="00007867">
        <w:rPr>
          <w:rFonts w:ascii="Calibri" w:hAnsi="Calibri"/>
          <w:lang w:eastAsia="ja-JP"/>
        </w:rPr>
        <w:t>b</w:t>
      </w:r>
      <w:r w:rsidR="00B4460D">
        <w:rPr>
          <w:rFonts w:ascii="Calibri" w:hAnsi="Calibri" w:hint="eastAsia"/>
          <w:lang w:eastAsia="ja-JP"/>
        </w:rPr>
        <w:t>y ARM Committee as the responsible Committee.</w:t>
      </w:r>
    </w:p>
    <w:p w:rsidR="00A446C9" w:rsidRPr="007A395D" w:rsidRDefault="00A446C9" w:rsidP="00605E43">
      <w:pPr>
        <w:pStyle w:val="Heading1"/>
      </w:pPr>
      <w:r w:rsidRPr="007A395D">
        <w:t>Background</w:t>
      </w:r>
    </w:p>
    <w:p w:rsidR="00C113E8" w:rsidRDefault="00C113E8" w:rsidP="00A446C9">
      <w:pPr>
        <w:pStyle w:val="BodyText"/>
        <w:rPr>
          <w:rFonts w:ascii="Calibri" w:hAnsi="Calibri"/>
        </w:rPr>
      </w:pPr>
      <w:r>
        <w:rPr>
          <w:rFonts w:ascii="Calibri" w:hAnsi="Calibri"/>
        </w:rPr>
        <w:t xml:space="preserve">The definition of Maritime Service Portfolio </w:t>
      </w:r>
      <w:r w:rsidR="00007867">
        <w:rPr>
          <w:rFonts w:ascii="Calibri" w:hAnsi="Calibri"/>
        </w:rPr>
        <w:t xml:space="preserve">(MSP) </w:t>
      </w:r>
      <w:r>
        <w:rPr>
          <w:rFonts w:ascii="Calibri" w:hAnsi="Calibri"/>
        </w:rPr>
        <w:t xml:space="preserve">was </w:t>
      </w:r>
      <w:r w:rsidR="00007867">
        <w:rPr>
          <w:rFonts w:ascii="Calibri" w:hAnsi="Calibri"/>
        </w:rPr>
        <w:t xml:space="preserve">adopted </w:t>
      </w:r>
      <w:r>
        <w:rPr>
          <w:rFonts w:ascii="Calibri" w:hAnsi="Calibri"/>
        </w:rPr>
        <w:t xml:space="preserve">by IMO in the first version of the IMO </w:t>
      </w:r>
      <w:r w:rsidR="00007867">
        <w:rPr>
          <w:rFonts w:ascii="Calibri" w:hAnsi="Calibri"/>
        </w:rPr>
        <w:t xml:space="preserve">e-Nav </w:t>
      </w:r>
      <w:r>
        <w:rPr>
          <w:rFonts w:ascii="Calibri" w:hAnsi="Calibri"/>
        </w:rPr>
        <w:t>Strategic Implementation Plan (SIP). The further development in IMO NCSR clarified certain aspects of the SIP and redefined MSPs as being a portfolio of different MS, whereas the original list of 16 MSPs have been renamed to 16 MS.</w:t>
      </w:r>
    </w:p>
    <w:p w:rsidR="006E6A8A" w:rsidRDefault="00C113E8" w:rsidP="00A446C9">
      <w:pPr>
        <w:pStyle w:val="BodyText"/>
        <w:rPr>
          <w:rFonts w:ascii="Calibri" w:hAnsi="Calibri"/>
        </w:rPr>
      </w:pPr>
      <w:r>
        <w:rPr>
          <w:rFonts w:ascii="Calibri" w:hAnsi="Calibri"/>
        </w:rPr>
        <w:t xml:space="preserve">In the IALA work in preparation for the new </w:t>
      </w:r>
      <w:r w:rsidR="00DA29EF">
        <w:rPr>
          <w:rFonts w:ascii="Calibri" w:hAnsi="Calibri"/>
        </w:rPr>
        <w:t>four-year</w:t>
      </w:r>
      <w:r>
        <w:rPr>
          <w:rFonts w:ascii="Calibri" w:hAnsi="Calibri"/>
        </w:rPr>
        <w:t xml:space="preserve"> work period 2018 to 2021 </w:t>
      </w:r>
      <w:r w:rsidR="00007867">
        <w:rPr>
          <w:rFonts w:ascii="Calibri" w:hAnsi="Calibri"/>
        </w:rPr>
        <w:t xml:space="preserve">a </w:t>
      </w:r>
      <w:r>
        <w:rPr>
          <w:rFonts w:ascii="Calibri" w:hAnsi="Calibri"/>
        </w:rPr>
        <w:t xml:space="preserve">decision </w:t>
      </w:r>
      <w:r w:rsidR="00007867">
        <w:rPr>
          <w:rFonts w:ascii="Calibri" w:hAnsi="Calibri"/>
        </w:rPr>
        <w:t xml:space="preserve">was </w:t>
      </w:r>
      <w:r>
        <w:rPr>
          <w:rFonts w:ascii="Calibri" w:hAnsi="Calibri"/>
        </w:rPr>
        <w:t xml:space="preserve">made to reorganize the work assignments of the different IALA committees in association with IALA related MS and </w:t>
      </w:r>
      <w:r w:rsidR="006C4A2F">
        <w:rPr>
          <w:rFonts w:ascii="Calibri" w:hAnsi="Calibri"/>
        </w:rPr>
        <w:t>related</w:t>
      </w:r>
      <w:r>
        <w:rPr>
          <w:rFonts w:ascii="Calibri" w:hAnsi="Calibri"/>
        </w:rPr>
        <w:t xml:space="preserve"> as</w:t>
      </w:r>
      <w:r w:rsidR="006E6A8A">
        <w:rPr>
          <w:rFonts w:ascii="Calibri" w:hAnsi="Calibri"/>
        </w:rPr>
        <w:t>pects.</w:t>
      </w:r>
    </w:p>
    <w:p w:rsidR="006C4A2F" w:rsidRDefault="006E6A8A" w:rsidP="00A446C9">
      <w:pPr>
        <w:pStyle w:val="BodyText"/>
        <w:rPr>
          <w:rFonts w:ascii="Calibri" w:hAnsi="Calibri"/>
          <w:lang w:eastAsia="ja-JP"/>
        </w:rPr>
      </w:pPr>
      <w:r>
        <w:rPr>
          <w:rFonts w:ascii="Calibri" w:hAnsi="Calibri"/>
        </w:rPr>
        <w:t>This restructur</w:t>
      </w:r>
      <w:r w:rsidR="006C4A2F">
        <w:rPr>
          <w:rFonts w:ascii="Calibri" w:hAnsi="Calibri"/>
        </w:rPr>
        <w:t>ing</w:t>
      </w:r>
      <w:r>
        <w:rPr>
          <w:rFonts w:ascii="Calibri" w:hAnsi="Calibri"/>
        </w:rPr>
        <w:t xml:space="preserve"> of work assignment resulted in various discussions, which require a common view to work in a coordinated fashion and successfully in the different committees and working groups of IALA.</w:t>
      </w:r>
      <w:r w:rsidR="00C113E8">
        <w:rPr>
          <w:rFonts w:ascii="Calibri" w:hAnsi="Calibri"/>
        </w:rPr>
        <w:t xml:space="preserve"> </w:t>
      </w:r>
      <w:r w:rsidR="00007867">
        <w:rPr>
          <w:rFonts w:ascii="Calibri" w:hAnsi="Calibri" w:hint="eastAsia"/>
          <w:lang w:eastAsia="ja-JP"/>
        </w:rPr>
        <w:t>M</w:t>
      </w:r>
      <w:r w:rsidR="00007867" w:rsidRPr="00547FC4">
        <w:rPr>
          <w:rFonts w:ascii="Calibri" w:hAnsi="Calibri"/>
          <w:lang w:eastAsia="ja-JP"/>
        </w:rPr>
        <w:t xml:space="preserve">oving out this guideline and the associated WG from the ENAV committee risk to open the door to proposals that are not in line with the IMO ENAV SIP. </w:t>
      </w:r>
      <w:r w:rsidR="00007867">
        <w:rPr>
          <w:rFonts w:ascii="Calibri" w:hAnsi="Calibri"/>
          <w:lang w:eastAsia="ja-JP"/>
        </w:rPr>
        <w:t xml:space="preserve">Further, </w:t>
      </w:r>
      <w:r w:rsidR="00007867">
        <w:rPr>
          <w:rFonts w:ascii="Calibri" w:hAnsi="Calibri"/>
        </w:rPr>
        <w:t>in</w:t>
      </w:r>
      <w:r w:rsidR="006C4A2F">
        <w:rPr>
          <w:rFonts w:ascii="Calibri" w:hAnsi="Calibri"/>
        </w:rPr>
        <w:t>sufficient coordination of work can result in separation of the process and undesirable outputs</w:t>
      </w:r>
      <w:r w:rsidR="004131BD">
        <w:rPr>
          <w:rFonts w:ascii="Calibri" w:hAnsi="Calibri" w:hint="eastAsia"/>
          <w:lang w:eastAsia="ja-JP"/>
        </w:rPr>
        <w:t xml:space="preserve"> discordant with the IMO work</w:t>
      </w:r>
      <w:r w:rsidR="006C4A2F">
        <w:rPr>
          <w:rFonts w:ascii="Calibri" w:hAnsi="Calibri"/>
        </w:rPr>
        <w:t>.</w:t>
      </w:r>
    </w:p>
    <w:p w:rsidR="00547FC4" w:rsidRDefault="00547FC4" w:rsidP="00547FC4">
      <w:pPr>
        <w:pStyle w:val="BodyText"/>
        <w:rPr>
          <w:rFonts w:ascii="Calibri" w:hAnsi="Calibri"/>
          <w:lang w:eastAsia="ja-JP"/>
        </w:rPr>
      </w:pPr>
    </w:p>
    <w:p w:rsidR="00547FC4" w:rsidRPr="007A395D" w:rsidRDefault="00547FC4" w:rsidP="00547FC4">
      <w:pPr>
        <w:pStyle w:val="BodyText"/>
        <w:rPr>
          <w:rFonts w:ascii="Calibri" w:hAnsi="Calibri"/>
          <w:lang w:eastAsia="ja-JP"/>
        </w:rPr>
      </w:pPr>
    </w:p>
    <w:p w:rsidR="00A446C9" w:rsidRPr="007A395D" w:rsidRDefault="00A446C9" w:rsidP="00605E43">
      <w:pPr>
        <w:pStyle w:val="Heading1"/>
      </w:pPr>
      <w:r w:rsidRPr="007A395D">
        <w:t>Discussion</w:t>
      </w:r>
    </w:p>
    <w:p w:rsidR="000C27E1" w:rsidRDefault="000C27E1" w:rsidP="000C27E1">
      <w:pPr>
        <w:pStyle w:val="BodyText"/>
        <w:keepNext/>
      </w:pPr>
      <w:r>
        <w:rPr>
          <w:rFonts w:ascii="Calibri" w:hAnsi="Calibri"/>
        </w:rPr>
        <w:t>The initial development of the MS Guideline</w:t>
      </w:r>
      <w:r w:rsidR="00085F83">
        <w:rPr>
          <w:rFonts w:ascii="Calibri" w:hAnsi="Calibri"/>
        </w:rPr>
        <w:t>,</w:t>
      </w:r>
      <w:r>
        <w:rPr>
          <w:rFonts w:ascii="Calibri" w:hAnsi="Calibri"/>
        </w:rPr>
        <w:t xml:space="preserve"> </w:t>
      </w:r>
      <w:r w:rsidR="00085F83">
        <w:rPr>
          <w:rFonts w:ascii="Calibri" w:hAnsi="Calibri"/>
        </w:rPr>
        <w:t>and its</w:t>
      </w:r>
      <w:r>
        <w:rPr>
          <w:rFonts w:ascii="Calibri" w:hAnsi="Calibri"/>
        </w:rPr>
        <w:t xml:space="preserve"> associated aspects</w:t>
      </w:r>
      <w:r w:rsidR="00F11C59">
        <w:rPr>
          <w:rFonts w:ascii="Calibri" w:hAnsi="Calibri"/>
        </w:rPr>
        <w:t xml:space="preserve"> as shown in Figure 1</w:t>
      </w:r>
      <w:r w:rsidR="00085F83">
        <w:rPr>
          <w:rFonts w:ascii="Calibri" w:hAnsi="Calibri"/>
        </w:rPr>
        <w:t>, has</w:t>
      </w:r>
      <w:r>
        <w:rPr>
          <w:rFonts w:ascii="Calibri" w:hAnsi="Calibri"/>
        </w:rPr>
        <w:t xml:space="preserve"> been developed </w:t>
      </w:r>
      <w:r w:rsidR="00085F83">
        <w:rPr>
          <w:rFonts w:ascii="Calibri" w:hAnsi="Calibri"/>
        </w:rPr>
        <w:t>by</w:t>
      </w:r>
      <w:r>
        <w:rPr>
          <w:rFonts w:ascii="Calibri" w:hAnsi="Calibri"/>
        </w:rPr>
        <w:t xml:space="preserve"> the e-Nav Committee.</w:t>
      </w:r>
      <w:r w:rsidR="00085F83">
        <w:rPr>
          <w:rFonts w:ascii="Calibri" w:hAnsi="Calibri"/>
        </w:rPr>
        <w:t xml:space="preserve"> </w:t>
      </w:r>
      <w:r w:rsidR="00F11C59">
        <w:rPr>
          <w:rFonts w:ascii="Calibri" w:hAnsi="Calibri"/>
        </w:rPr>
        <w:t>From</w:t>
      </w:r>
      <w:r w:rsidR="00085F83">
        <w:rPr>
          <w:rFonts w:ascii="Calibri" w:hAnsi="Calibri"/>
        </w:rPr>
        <w:t xml:space="preserve"> the outset</w:t>
      </w:r>
      <w:r w:rsidR="00F11C59">
        <w:rPr>
          <w:rFonts w:ascii="Calibri" w:hAnsi="Calibri"/>
        </w:rPr>
        <w:t>,</w:t>
      </w:r>
      <w:r w:rsidR="00085F83">
        <w:rPr>
          <w:rFonts w:ascii="Calibri" w:hAnsi="Calibri"/>
        </w:rPr>
        <w:t xml:space="preserve"> the experience</w:t>
      </w:r>
      <w:r w:rsidR="00F11C59">
        <w:rPr>
          <w:rFonts w:ascii="Calibri" w:hAnsi="Calibri"/>
        </w:rPr>
        <w:t xml:space="preserve"> gained</w:t>
      </w:r>
      <w:r w:rsidR="00085F83">
        <w:rPr>
          <w:rFonts w:ascii="Calibri" w:hAnsi="Calibri"/>
        </w:rPr>
        <w:t xml:space="preserve"> in the e-Nav Committee has shown that just using liaison notes for coordinating the work </w:t>
      </w:r>
      <w:r w:rsidR="00F11C59">
        <w:rPr>
          <w:rFonts w:ascii="Calibri" w:hAnsi="Calibri"/>
        </w:rPr>
        <w:t>has proven to be</w:t>
      </w:r>
      <w:r w:rsidR="00085F83">
        <w:rPr>
          <w:rFonts w:ascii="Calibri" w:hAnsi="Calibri"/>
        </w:rPr>
        <w:t xml:space="preserve"> </w:t>
      </w:r>
      <w:r w:rsidR="00F11C59">
        <w:rPr>
          <w:rFonts w:ascii="Calibri" w:hAnsi="Calibri"/>
        </w:rPr>
        <w:t>in</w:t>
      </w:r>
      <w:r w:rsidR="00085F83">
        <w:rPr>
          <w:rFonts w:ascii="Calibri" w:hAnsi="Calibri"/>
        </w:rPr>
        <w:t>sufficient</w:t>
      </w:r>
      <w:r w:rsidR="00F11C59">
        <w:rPr>
          <w:rFonts w:ascii="Calibri" w:hAnsi="Calibri"/>
        </w:rPr>
        <w:t xml:space="preserve"> for the progress</w:t>
      </w:r>
      <w:r w:rsidR="00085F83">
        <w:rPr>
          <w:rFonts w:ascii="Calibri" w:hAnsi="Calibri"/>
        </w:rPr>
        <w:t xml:space="preserve">. The members have therefore provided broader knowledge base to the e-Nav committee. These have been essential for the results of the </w:t>
      </w:r>
      <w:r w:rsidR="00F11C59">
        <w:rPr>
          <w:rFonts w:ascii="Calibri" w:hAnsi="Calibri"/>
        </w:rPr>
        <w:t>result of the committee.</w:t>
      </w:r>
    </w:p>
    <w:p w:rsidR="000C27E1" w:rsidRDefault="000C27E1" w:rsidP="000C27E1">
      <w:pPr>
        <w:pStyle w:val="BodyText"/>
        <w:keepNext/>
      </w:pPr>
      <w:r>
        <w:rPr>
          <w:noProof/>
          <w:lang w:val="en-IE" w:eastAsia="en-IE"/>
        </w:rPr>
        <w:drawing>
          <wp:inline distT="0" distB="0" distL="0" distR="0">
            <wp:extent cx="6210935" cy="348742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210935" cy="3487420"/>
                    </a:xfrm>
                    <a:prstGeom prst="rect">
                      <a:avLst/>
                    </a:prstGeom>
                  </pic:spPr>
                </pic:pic>
              </a:graphicData>
            </a:graphic>
          </wp:inline>
        </w:drawing>
      </w:r>
    </w:p>
    <w:p w:rsidR="000C27E1" w:rsidRDefault="000C27E1" w:rsidP="000C27E1">
      <w:pPr>
        <w:pStyle w:val="Caption"/>
        <w:jc w:val="center"/>
        <w:rPr>
          <w:rFonts w:ascii="Calibri" w:hAnsi="Calibri"/>
        </w:rPr>
      </w:pPr>
      <w:r>
        <w:t xml:space="preserve">Figure </w:t>
      </w:r>
      <w:r w:rsidR="00E64205">
        <w:rPr>
          <w:noProof/>
        </w:rPr>
        <w:fldChar w:fldCharType="begin"/>
      </w:r>
      <w:r w:rsidR="009871E7">
        <w:rPr>
          <w:noProof/>
        </w:rPr>
        <w:instrText xml:space="preserve"> SEQ Figure \* ARABIC </w:instrText>
      </w:r>
      <w:r w:rsidR="00E64205">
        <w:rPr>
          <w:noProof/>
        </w:rPr>
        <w:fldChar w:fldCharType="separate"/>
      </w:r>
      <w:r>
        <w:rPr>
          <w:noProof/>
        </w:rPr>
        <w:t>1</w:t>
      </w:r>
      <w:r w:rsidR="00E64205">
        <w:rPr>
          <w:noProof/>
        </w:rPr>
        <w:fldChar w:fldCharType="end"/>
      </w:r>
      <w:r>
        <w:t xml:space="preserve"> Main building blocks of e-Navigation</w:t>
      </w:r>
    </w:p>
    <w:p w:rsidR="00F25BF4" w:rsidRDefault="00B514B8" w:rsidP="00A446C9">
      <w:pPr>
        <w:pStyle w:val="BodyText"/>
        <w:rPr>
          <w:rFonts w:ascii="Calibri" w:hAnsi="Calibri"/>
        </w:rPr>
      </w:pPr>
      <w:r>
        <w:rPr>
          <w:rFonts w:ascii="Calibri" w:hAnsi="Calibri"/>
        </w:rPr>
        <w:t xml:space="preserve">As </w:t>
      </w:r>
      <w:r w:rsidR="006F4EFA">
        <w:rPr>
          <w:rFonts w:ascii="Calibri" w:hAnsi="Calibri"/>
        </w:rPr>
        <w:t>e-</w:t>
      </w:r>
      <w:proofErr w:type="spellStart"/>
      <w:r w:rsidR="006F4EFA">
        <w:rPr>
          <w:rFonts w:ascii="Calibri" w:hAnsi="Calibri"/>
        </w:rPr>
        <w:t>Nav</w:t>
      </w:r>
      <w:proofErr w:type="spellEnd"/>
      <w:r w:rsidR="006F4EFA">
        <w:rPr>
          <w:rFonts w:ascii="Calibri" w:hAnsi="Calibri"/>
        </w:rPr>
        <w:t xml:space="preserve"> migrates and matures i</w:t>
      </w:r>
      <w:r w:rsidR="006E6A8A">
        <w:rPr>
          <w:rFonts w:ascii="Calibri" w:hAnsi="Calibri"/>
        </w:rPr>
        <w:t xml:space="preserve">t is no longer appropriate for one committee to handle this, but rather </w:t>
      </w:r>
      <w:r w:rsidR="00180917">
        <w:rPr>
          <w:rFonts w:ascii="Calibri" w:hAnsi="Calibri" w:hint="eastAsia"/>
          <w:lang w:eastAsia="ja-JP"/>
        </w:rPr>
        <w:t xml:space="preserve">harmonize and </w:t>
      </w:r>
      <w:r w:rsidR="00180917">
        <w:rPr>
          <w:rFonts w:ascii="Calibri" w:hAnsi="Calibri"/>
          <w:lang w:eastAsia="ja-JP"/>
        </w:rPr>
        <w:t>coordinate</w:t>
      </w:r>
      <w:r w:rsidR="00180917">
        <w:rPr>
          <w:rFonts w:ascii="Calibri" w:hAnsi="Calibri" w:hint="eastAsia"/>
          <w:lang w:eastAsia="ja-JP"/>
        </w:rPr>
        <w:t xml:space="preserve"> </w:t>
      </w:r>
      <w:r w:rsidR="006E6A8A">
        <w:rPr>
          <w:rFonts w:ascii="Calibri" w:hAnsi="Calibri"/>
        </w:rPr>
        <w:t>e-Navigation in the work of all committees, making it an integral part of the overall IALA work</w:t>
      </w:r>
      <w:r w:rsidR="006F4EFA">
        <w:rPr>
          <w:rFonts w:ascii="Calibri" w:hAnsi="Calibri"/>
        </w:rPr>
        <w:t xml:space="preserve">. </w:t>
      </w:r>
      <w:r>
        <w:rPr>
          <w:rFonts w:ascii="Calibri" w:hAnsi="Calibri"/>
        </w:rPr>
        <w:t xml:space="preserve">As such, the different facets of e-Navigation have been assigned to the different committees for appropriate action.  </w:t>
      </w:r>
      <w:r w:rsidR="000369D9">
        <w:rPr>
          <w:rFonts w:ascii="Calibri" w:hAnsi="Calibri"/>
        </w:rPr>
        <w:t>T</w:t>
      </w:r>
      <w:r w:rsidR="006F4EFA">
        <w:rPr>
          <w:rFonts w:ascii="Calibri" w:hAnsi="Calibri"/>
        </w:rPr>
        <w:t xml:space="preserve">he </w:t>
      </w:r>
      <w:r>
        <w:rPr>
          <w:rFonts w:ascii="Calibri" w:hAnsi="Calibri"/>
        </w:rPr>
        <w:t xml:space="preserve">ARM </w:t>
      </w:r>
      <w:r w:rsidR="006F4EFA">
        <w:rPr>
          <w:rFonts w:ascii="Calibri" w:hAnsi="Calibri"/>
        </w:rPr>
        <w:t xml:space="preserve">committee </w:t>
      </w:r>
      <w:r>
        <w:rPr>
          <w:rFonts w:ascii="Calibri" w:hAnsi="Calibri"/>
        </w:rPr>
        <w:t xml:space="preserve">will now </w:t>
      </w:r>
      <w:r w:rsidR="006F4EFA">
        <w:rPr>
          <w:rFonts w:ascii="Calibri" w:hAnsi="Calibri"/>
        </w:rPr>
        <w:t>continu</w:t>
      </w:r>
      <w:r w:rsidR="000369D9">
        <w:rPr>
          <w:rFonts w:ascii="Calibri" w:hAnsi="Calibri"/>
        </w:rPr>
        <w:t>e</w:t>
      </w:r>
      <w:r w:rsidR="006F4EFA">
        <w:rPr>
          <w:rFonts w:ascii="Calibri" w:hAnsi="Calibri"/>
        </w:rPr>
        <w:t xml:space="preserve"> to</w:t>
      </w:r>
      <w:r w:rsidR="00180917">
        <w:rPr>
          <w:rFonts w:ascii="Calibri" w:hAnsi="Calibri" w:hint="eastAsia"/>
          <w:lang w:eastAsia="ja-JP"/>
        </w:rPr>
        <w:t xml:space="preserve"> </w:t>
      </w:r>
      <w:r>
        <w:rPr>
          <w:rFonts w:ascii="Calibri" w:hAnsi="Calibri"/>
          <w:lang w:eastAsia="ja-JP"/>
        </w:rPr>
        <w:t xml:space="preserve">take on the </w:t>
      </w:r>
      <w:r w:rsidR="00180917">
        <w:rPr>
          <w:rFonts w:ascii="Calibri" w:hAnsi="Calibri" w:hint="eastAsia"/>
          <w:lang w:eastAsia="ja-JP"/>
        </w:rPr>
        <w:t>harmonization and coordination</w:t>
      </w:r>
      <w:r w:rsidR="006F4EFA">
        <w:rPr>
          <w:rFonts w:ascii="Calibri" w:hAnsi="Calibri"/>
        </w:rPr>
        <w:t xml:space="preserve">, bridging the operational and technical </w:t>
      </w:r>
      <w:r>
        <w:rPr>
          <w:rFonts w:ascii="Calibri" w:hAnsi="Calibri"/>
        </w:rPr>
        <w:t>aspects of MS</w:t>
      </w:r>
      <w:r w:rsidR="006E6A8A">
        <w:rPr>
          <w:rFonts w:ascii="Calibri" w:hAnsi="Calibri"/>
        </w:rPr>
        <w:t xml:space="preserve">. </w:t>
      </w:r>
    </w:p>
    <w:p w:rsidR="006E6A8A" w:rsidRDefault="006F4EFA" w:rsidP="00A446C9">
      <w:pPr>
        <w:pStyle w:val="BodyText"/>
        <w:rPr>
          <w:rFonts w:ascii="Calibri" w:hAnsi="Calibri"/>
        </w:rPr>
      </w:pPr>
      <w:r>
        <w:rPr>
          <w:rFonts w:ascii="Calibri" w:hAnsi="Calibri"/>
        </w:rPr>
        <w:t>T</w:t>
      </w:r>
      <w:r w:rsidR="006E6A8A">
        <w:rPr>
          <w:rFonts w:ascii="Calibri" w:hAnsi="Calibri"/>
        </w:rPr>
        <w:t>h</w:t>
      </w:r>
      <w:r>
        <w:rPr>
          <w:rFonts w:ascii="Calibri" w:hAnsi="Calibri"/>
        </w:rPr>
        <w:t>is</w:t>
      </w:r>
      <w:r w:rsidR="006E6A8A">
        <w:rPr>
          <w:rFonts w:ascii="Calibri" w:hAnsi="Calibri"/>
        </w:rPr>
        <w:t xml:space="preserve"> transition is</w:t>
      </w:r>
      <w:r w:rsidR="00B514B8">
        <w:rPr>
          <w:rFonts w:ascii="Calibri" w:hAnsi="Calibri"/>
        </w:rPr>
        <w:t xml:space="preserve"> not</w:t>
      </w:r>
      <w:r w:rsidR="006E6A8A">
        <w:rPr>
          <w:rFonts w:ascii="Calibri" w:hAnsi="Calibri"/>
        </w:rPr>
        <w:t xml:space="preserve"> </w:t>
      </w:r>
      <w:r w:rsidR="00B514B8">
        <w:rPr>
          <w:rFonts w:ascii="Calibri" w:hAnsi="Calibri"/>
        </w:rPr>
        <w:t>a straightforward</w:t>
      </w:r>
      <w:r w:rsidR="006E6A8A">
        <w:rPr>
          <w:rFonts w:ascii="Calibri" w:hAnsi="Calibri"/>
        </w:rPr>
        <w:t xml:space="preserve"> process</w:t>
      </w:r>
      <w:r w:rsidR="00B514B8">
        <w:rPr>
          <w:rFonts w:ascii="Calibri" w:hAnsi="Calibri"/>
        </w:rPr>
        <w:t xml:space="preserve"> and will </w:t>
      </w:r>
      <w:r w:rsidR="006E6A8A">
        <w:rPr>
          <w:rFonts w:ascii="Calibri" w:hAnsi="Calibri"/>
        </w:rPr>
        <w:t xml:space="preserve">require certain activities to be successful. </w:t>
      </w:r>
      <w:r w:rsidR="00B514B8">
        <w:rPr>
          <w:rFonts w:ascii="Calibri" w:hAnsi="Calibri"/>
        </w:rPr>
        <w:t>The</w:t>
      </w:r>
      <w:r w:rsidR="002204E6">
        <w:rPr>
          <w:rFonts w:ascii="Calibri" w:hAnsi="Calibri"/>
        </w:rPr>
        <w:t xml:space="preserve"> best practices of other disciplines should be taken in account to structure the future coordination of work within IALA, and more specifically between the different committees, to support successful work and meaningful deliverables.</w:t>
      </w:r>
    </w:p>
    <w:p w:rsidR="002204E6" w:rsidRDefault="002D6F2F" w:rsidP="00A446C9">
      <w:pPr>
        <w:pStyle w:val="BodyText"/>
        <w:rPr>
          <w:rFonts w:ascii="Calibri" w:hAnsi="Calibri"/>
        </w:rPr>
      </w:pPr>
      <w:r>
        <w:rPr>
          <w:rFonts w:ascii="Calibri" w:hAnsi="Calibri"/>
        </w:rPr>
        <w:t>Important to the success are clear definitions of the different roles of the teams so they can work efficient internally, but equally important are the exact aspects of coordination, e.g. outputs handed over from one group to the other, as well as interfaces between them. In addition, it is important that the teams understand the context and appropriate coordination is put in place to orchestra the overall work.</w:t>
      </w:r>
    </w:p>
    <w:p w:rsidR="002D6F2F" w:rsidRDefault="002D6F2F" w:rsidP="00A446C9">
      <w:pPr>
        <w:pStyle w:val="BodyText"/>
        <w:rPr>
          <w:rFonts w:ascii="Calibri" w:hAnsi="Calibri"/>
        </w:rPr>
      </w:pPr>
      <w:r>
        <w:rPr>
          <w:rFonts w:ascii="Calibri" w:hAnsi="Calibri"/>
        </w:rPr>
        <w:t>Taken all of that in account it is important for IALA to establish an environment in which the different committees can work on their respective aspects of e-</w:t>
      </w:r>
      <w:proofErr w:type="spellStart"/>
      <w:r>
        <w:rPr>
          <w:rFonts w:ascii="Calibri" w:hAnsi="Calibri"/>
        </w:rPr>
        <w:t>Nav</w:t>
      </w:r>
      <w:proofErr w:type="spellEnd"/>
      <w:r>
        <w:rPr>
          <w:rFonts w:ascii="Calibri" w:hAnsi="Calibri"/>
        </w:rPr>
        <w:t xml:space="preserve"> and while working in some independence, are able to harmonize their outputs to create together a concerted work of IALA to the other organizations within the e-Nav.</w:t>
      </w:r>
    </w:p>
    <w:p w:rsidR="00180DDA" w:rsidRDefault="00180DDA" w:rsidP="00605E43">
      <w:pPr>
        <w:pStyle w:val="Heading1"/>
      </w:pPr>
      <w:r w:rsidRPr="007A395D">
        <w:t>References</w:t>
      </w:r>
    </w:p>
    <w:p w:rsidR="00B427F6" w:rsidRPr="00312865" w:rsidRDefault="00B514B8">
      <w:pPr>
        <w:pStyle w:val="BodyText"/>
        <w:tabs>
          <w:tab w:val="left" w:pos="2955"/>
        </w:tabs>
        <w:rPr>
          <w:rFonts w:asciiTheme="minorHAnsi" w:hAnsiTheme="minorHAnsi" w:cstheme="minorHAnsi"/>
          <w:lang w:eastAsia="de-DE"/>
        </w:rPr>
      </w:pPr>
      <w:r w:rsidRPr="00312865">
        <w:rPr>
          <w:rFonts w:asciiTheme="minorHAnsi" w:hAnsiTheme="minorHAnsi" w:cstheme="minorHAnsi"/>
          <w:lang w:eastAsia="de-DE"/>
        </w:rPr>
        <w:t>ENAV22 Final Report</w:t>
      </w:r>
    </w:p>
    <w:p w:rsidR="00A446C9" w:rsidRPr="007A395D" w:rsidRDefault="00A446C9" w:rsidP="00605E43">
      <w:pPr>
        <w:pStyle w:val="Heading1"/>
      </w:pPr>
      <w:r w:rsidRPr="007A395D">
        <w:lastRenderedPageBreak/>
        <w:t>Action requested of the</w:t>
      </w:r>
      <w:r w:rsidR="005052C6">
        <w:t xml:space="preserve"> ARM</w:t>
      </w:r>
      <w:r w:rsidRPr="007A395D">
        <w:t xml:space="preserve"> Committee</w:t>
      </w:r>
    </w:p>
    <w:p w:rsidR="00F25BF4" w:rsidRPr="007A395D" w:rsidRDefault="00F25BF4" w:rsidP="00A446C9">
      <w:pPr>
        <w:pStyle w:val="BodyText"/>
        <w:rPr>
          <w:rFonts w:ascii="Calibri" w:hAnsi="Calibri"/>
        </w:rPr>
      </w:pPr>
      <w:r w:rsidRPr="007A395D">
        <w:rPr>
          <w:rFonts w:ascii="Calibri" w:hAnsi="Calibri"/>
        </w:rPr>
        <w:t xml:space="preserve">The </w:t>
      </w:r>
      <w:r w:rsidR="006B1BF6">
        <w:rPr>
          <w:rFonts w:ascii="Calibri" w:hAnsi="Calibri" w:hint="eastAsia"/>
          <w:lang w:eastAsia="ja-JP"/>
        </w:rPr>
        <w:t xml:space="preserve">ARM </w:t>
      </w:r>
      <w:r w:rsidRPr="007A395D">
        <w:rPr>
          <w:rFonts w:ascii="Calibri" w:hAnsi="Calibri"/>
        </w:rPr>
        <w:t>Committee is requested to:</w:t>
      </w:r>
    </w:p>
    <w:p w:rsidR="00F25BF4" w:rsidRPr="00B514B8" w:rsidRDefault="00915926" w:rsidP="00362CD9">
      <w:pPr>
        <w:pStyle w:val="List1"/>
        <w:numPr>
          <w:ilvl w:val="0"/>
          <w:numId w:val="39"/>
        </w:numPr>
        <w:rPr>
          <w:rFonts w:ascii="Calibri" w:hAnsi="Calibri"/>
        </w:rPr>
      </w:pPr>
      <w:r>
        <w:rPr>
          <w:rFonts w:ascii="Calibri" w:hAnsi="Calibri"/>
        </w:rPr>
        <w:t>Note th</w:t>
      </w:r>
      <w:r w:rsidR="004131BD">
        <w:rPr>
          <w:rFonts w:ascii="Calibri" w:eastAsiaTheme="minorEastAsia" w:hAnsi="Calibri" w:hint="eastAsia"/>
        </w:rPr>
        <w:t xml:space="preserve">e </w:t>
      </w:r>
      <w:r w:rsidR="004131BD">
        <w:rPr>
          <w:rFonts w:ascii="Calibri" w:eastAsiaTheme="minorEastAsia" w:hAnsi="Calibri"/>
        </w:rPr>
        <w:t>information</w:t>
      </w:r>
      <w:r w:rsidR="004131BD">
        <w:rPr>
          <w:rFonts w:ascii="Calibri" w:eastAsiaTheme="minorEastAsia" w:hAnsi="Calibri" w:hint="eastAsia"/>
        </w:rPr>
        <w:t xml:space="preserve"> provided;</w:t>
      </w:r>
    </w:p>
    <w:p w:rsidR="005052C6" w:rsidRPr="00D93FBB" w:rsidRDefault="00B514B8" w:rsidP="00D93FBB">
      <w:pPr>
        <w:pStyle w:val="List1"/>
        <w:numPr>
          <w:ilvl w:val="0"/>
          <w:numId w:val="39"/>
        </w:numPr>
        <w:rPr>
          <w:rFonts w:ascii="Calibri" w:hAnsi="Calibri"/>
        </w:rPr>
      </w:pPr>
      <w:r>
        <w:rPr>
          <w:rFonts w:ascii="Calibri" w:eastAsiaTheme="minorEastAsia" w:hAnsi="Calibri"/>
        </w:rPr>
        <w:t>Note the discussion in the ENAV22 Final Report regarding the organization of ENAV Working Groups</w:t>
      </w:r>
      <w:r w:rsidR="00146A82">
        <w:rPr>
          <w:rFonts w:ascii="Calibri" w:eastAsiaTheme="minorEastAsia" w:hAnsi="Calibri"/>
        </w:rPr>
        <w:t>;</w:t>
      </w:r>
    </w:p>
    <w:p w:rsidR="004131BD" w:rsidRPr="00D176EB" w:rsidRDefault="004131BD" w:rsidP="00F25BF4">
      <w:pPr>
        <w:pStyle w:val="List1"/>
        <w:rPr>
          <w:rFonts w:ascii="Calibri" w:hAnsi="Calibri"/>
        </w:rPr>
      </w:pPr>
      <w:r>
        <w:rPr>
          <w:rFonts w:ascii="Calibri" w:eastAsiaTheme="minorEastAsia" w:hAnsi="Calibri" w:hint="eastAsia"/>
        </w:rPr>
        <w:t>Consider</w:t>
      </w:r>
      <w:r w:rsidR="00D93FBB">
        <w:rPr>
          <w:rFonts w:ascii="Calibri" w:eastAsiaTheme="minorEastAsia" w:hAnsi="Calibri"/>
        </w:rPr>
        <w:t>ing</w:t>
      </w:r>
      <w:r>
        <w:rPr>
          <w:rFonts w:ascii="Calibri" w:eastAsiaTheme="minorEastAsia" w:hAnsi="Calibri" w:hint="eastAsia"/>
        </w:rPr>
        <w:t xml:space="preserve"> the result of IMO/IHO HGDM 2 and IMO NCSR 6</w:t>
      </w:r>
      <w:r w:rsidR="00D93FBB">
        <w:rPr>
          <w:rFonts w:ascii="Calibri" w:eastAsiaTheme="minorEastAsia" w:hAnsi="Calibri"/>
        </w:rPr>
        <w:t>,</w:t>
      </w:r>
      <w:r w:rsidR="00D93FBB" w:rsidRPr="00D93FBB">
        <w:rPr>
          <w:rFonts w:ascii="Calibri" w:eastAsiaTheme="minorEastAsia" w:hAnsi="Calibri" w:hint="eastAsia"/>
        </w:rPr>
        <w:t xml:space="preserve"> </w:t>
      </w:r>
      <w:r w:rsidR="00D93FBB">
        <w:rPr>
          <w:rFonts w:ascii="Calibri" w:eastAsiaTheme="minorEastAsia" w:hAnsi="Calibri"/>
        </w:rPr>
        <w:t>t</w:t>
      </w:r>
      <w:r w:rsidR="00D93FBB">
        <w:rPr>
          <w:rFonts w:ascii="Calibri" w:eastAsiaTheme="minorEastAsia" w:hAnsi="Calibri" w:hint="eastAsia"/>
        </w:rPr>
        <w:t xml:space="preserve">ake over the development of the draft IALA Guideline on Maritime Services (version </w:t>
      </w:r>
      <w:r w:rsidR="00312865">
        <w:rPr>
          <w:rFonts w:ascii="Calibri" w:eastAsiaTheme="minorEastAsia" w:hAnsi="Calibri"/>
        </w:rPr>
        <w:t>21</w:t>
      </w:r>
      <w:r w:rsidR="00D93FBB">
        <w:rPr>
          <w:rFonts w:ascii="Calibri" w:eastAsiaTheme="minorEastAsia" w:hAnsi="Calibri" w:hint="eastAsia"/>
        </w:rPr>
        <w:t xml:space="preserve"> as attached</w:t>
      </w:r>
      <w:r w:rsidR="00312865">
        <w:rPr>
          <w:rFonts w:ascii="Calibri" w:eastAsiaTheme="minorEastAsia" w:hAnsi="Calibri"/>
        </w:rPr>
        <w:t>, ENAV22-12.</w:t>
      </w:r>
      <w:r w:rsidR="00FD134B">
        <w:rPr>
          <w:rFonts w:ascii="Calibri" w:eastAsiaTheme="minorEastAsia" w:hAnsi="Calibri"/>
        </w:rPr>
        <w:t>2.3</w:t>
      </w:r>
      <w:r w:rsidR="00312865">
        <w:rPr>
          <w:rFonts w:ascii="Calibri" w:eastAsiaTheme="minorEastAsia" w:hAnsi="Calibri"/>
        </w:rPr>
        <w:t>)</w:t>
      </w:r>
      <w:r w:rsidR="00D93FBB">
        <w:rPr>
          <w:rFonts w:ascii="Calibri" w:eastAsiaTheme="minorEastAsia" w:hAnsi="Calibri" w:hint="eastAsia"/>
        </w:rPr>
        <w:t xml:space="preserve"> in accordance with the decision made by the Council</w:t>
      </w:r>
      <w:r w:rsidR="00D93FBB">
        <w:rPr>
          <w:rFonts w:ascii="Calibri" w:eastAsiaTheme="minorEastAsia" w:hAnsi="Calibri"/>
        </w:rPr>
        <w:t xml:space="preserve"> </w:t>
      </w:r>
      <w:r w:rsidR="00D93FBB">
        <w:rPr>
          <w:rFonts w:ascii="Calibri" w:eastAsiaTheme="minorEastAsia" w:hAnsi="Calibri" w:hint="eastAsia"/>
        </w:rPr>
        <w:t>in order to harmonize the IALA Guideline with the IMO Guidance</w:t>
      </w:r>
      <w:r w:rsidR="00D93FBB">
        <w:rPr>
          <w:rFonts w:ascii="Calibri" w:eastAsiaTheme="minorEastAsia" w:hAnsi="Calibri"/>
        </w:rPr>
        <w:t xml:space="preserve"> at ARM9</w:t>
      </w:r>
      <w:r w:rsidR="00D93FBB">
        <w:rPr>
          <w:rFonts w:ascii="Calibri" w:eastAsiaTheme="minorEastAsia" w:hAnsi="Calibri" w:hint="eastAsia"/>
        </w:rPr>
        <w:t>;</w:t>
      </w:r>
    </w:p>
    <w:p w:rsidR="00B514B8" w:rsidRPr="00B514B8" w:rsidRDefault="00312865" w:rsidP="00B514B8">
      <w:pPr>
        <w:pStyle w:val="List1"/>
        <w:rPr>
          <w:rFonts w:ascii="Calibri" w:eastAsiaTheme="minorEastAsia" w:hAnsi="Calibri"/>
        </w:rPr>
      </w:pPr>
      <w:r w:rsidRPr="00E64205">
        <w:rPr>
          <w:rFonts w:ascii="Calibri" w:eastAsiaTheme="minorEastAsia" w:hAnsi="Calibri"/>
        </w:rPr>
        <w:t>Note, that Singapore will host ENAV23 (1 to 5 April 2019) and a follow on 3-day e-Navigation Workshop (8 to 10 April), which will provide an opportun</w:t>
      </w:r>
      <w:r>
        <w:rPr>
          <w:rFonts w:ascii="Calibri" w:eastAsiaTheme="minorEastAsia" w:hAnsi="Calibri"/>
        </w:rPr>
        <w:t xml:space="preserve">ity to harmonize and coordinate </w:t>
      </w:r>
      <w:r w:rsidRPr="00E64205">
        <w:rPr>
          <w:rFonts w:ascii="Calibri" w:eastAsiaTheme="minorEastAsia" w:hAnsi="Calibri"/>
        </w:rPr>
        <w:t xml:space="preserve">the development </w:t>
      </w:r>
      <w:r>
        <w:rPr>
          <w:rFonts w:ascii="Calibri" w:eastAsiaTheme="minorEastAsia" w:hAnsi="Calibri"/>
        </w:rPr>
        <w:t xml:space="preserve">process of all associated aspects </w:t>
      </w:r>
      <w:r w:rsidRPr="00E64205">
        <w:rPr>
          <w:rFonts w:ascii="Calibri" w:eastAsiaTheme="minorEastAsia" w:hAnsi="Calibri"/>
        </w:rPr>
        <w:t>M</w:t>
      </w:r>
      <w:r>
        <w:rPr>
          <w:rFonts w:ascii="Calibri" w:eastAsiaTheme="minorEastAsia" w:hAnsi="Calibri"/>
        </w:rPr>
        <w:t xml:space="preserve">aritime </w:t>
      </w:r>
      <w:r w:rsidRPr="00E64205">
        <w:rPr>
          <w:rFonts w:ascii="Calibri" w:eastAsiaTheme="minorEastAsia" w:hAnsi="Calibri"/>
        </w:rPr>
        <w:t>S</w:t>
      </w:r>
      <w:r>
        <w:rPr>
          <w:rFonts w:ascii="Calibri" w:eastAsiaTheme="minorEastAsia" w:hAnsi="Calibri"/>
        </w:rPr>
        <w:t xml:space="preserve">ervices, including </w:t>
      </w:r>
      <w:r>
        <w:rPr>
          <w:rFonts w:ascii="Calibri" w:hAnsi="Calibri"/>
        </w:rPr>
        <w:t>technical service specifications and product specifications as shown in Figure 1,</w:t>
      </w:r>
      <w:r>
        <w:rPr>
          <w:rFonts w:ascii="Calibri" w:eastAsiaTheme="minorEastAsia" w:hAnsi="Calibri"/>
        </w:rPr>
        <w:t xml:space="preserve"> </w:t>
      </w:r>
      <w:r w:rsidRPr="00E64205">
        <w:rPr>
          <w:rFonts w:ascii="Calibri" w:eastAsiaTheme="minorEastAsia" w:hAnsi="Calibri"/>
        </w:rPr>
        <w:t>with all IALA members regardless of Committees</w:t>
      </w:r>
      <w:r w:rsidR="00146A82">
        <w:rPr>
          <w:rFonts w:ascii="Calibri" w:eastAsiaTheme="minorEastAsia" w:hAnsi="Calibri"/>
        </w:rPr>
        <w:t xml:space="preserve">; </w:t>
      </w:r>
      <w:r w:rsidR="00146A82">
        <w:rPr>
          <w:rFonts w:ascii="Calibri" w:eastAsiaTheme="minorEastAsia" w:hAnsi="Calibri" w:hint="eastAsia"/>
        </w:rPr>
        <w:t>and</w:t>
      </w:r>
    </w:p>
    <w:p w:rsidR="00D176EB" w:rsidRPr="007A395D" w:rsidRDefault="00D176EB" w:rsidP="00F25BF4">
      <w:pPr>
        <w:pStyle w:val="List1"/>
        <w:rPr>
          <w:rFonts w:ascii="Calibri" w:hAnsi="Calibri"/>
        </w:rPr>
      </w:pPr>
      <w:r>
        <w:rPr>
          <w:rFonts w:ascii="Calibri" w:eastAsiaTheme="minorEastAsia" w:hAnsi="Calibri" w:hint="eastAsia"/>
        </w:rPr>
        <w:t xml:space="preserve">Encourage its </w:t>
      </w:r>
      <w:r>
        <w:rPr>
          <w:rFonts w:ascii="Calibri" w:eastAsiaTheme="minorEastAsia" w:hAnsi="Calibri"/>
        </w:rPr>
        <w:t>participants</w:t>
      </w:r>
      <w:r>
        <w:rPr>
          <w:rFonts w:ascii="Calibri" w:eastAsiaTheme="minorEastAsia" w:hAnsi="Calibri" w:hint="eastAsia"/>
        </w:rPr>
        <w:t xml:space="preserve"> to participate in the workshop for further harmonization and coordination with other Committees. </w:t>
      </w:r>
    </w:p>
    <w:p w:rsidR="006B1BF6" w:rsidRPr="006B1BF6" w:rsidRDefault="006B1BF6" w:rsidP="00F73EA0"/>
    <w:sectPr w:rsidR="006B1BF6" w:rsidRPr="006B1BF6" w:rsidSect="00C113E8">
      <w:headerReference w:type="even" r:id="rId9"/>
      <w:headerReference w:type="default" r:id="rId10"/>
      <w:footerReference w:type="even" r:id="rId11"/>
      <w:footerReference w:type="default" r:id="rId12"/>
      <w:headerReference w:type="first" r:id="rId13"/>
      <w:footerReference w:type="first" r:id="rId14"/>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4862" w:rsidRDefault="00FE4862" w:rsidP="00362CD9">
      <w:r>
        <w:separator/>
      </w:r>
    </w:p>
  </w:endnote>
  <w:endnote w:type="continuationSeparator" w:id="0">
    <w:p w:rsidR="00FE4862" w:rsidRDefault="00FE4862"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7F51" w:rsidRDefault="004C7F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7F51" w:rsidRDefault="004C7F5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7F51" w:rsidRDefault="004C7F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4862" w:rsidRDefault="00FE4862" w:rsidP="00362CD9">
      <w:r>
        <w:separator/>
      </w:r>
    </w:p>
  </w:footnote>
  <w:footnote w:type="continuationSeparator" w:id="0">
    <w:p w:rsidR="00FE4862" w:rsidRDefault="00FE4862" w:rsidP="00362CD9">
      <w:r>
        <w:continuationSeparator/>
      </w:r>
    </w:p>
  </w:footnote>
  <w:footnote w:id="1">
    <w:p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7F51" w:rsidRDefault="004C7F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313454" o:spid="_x0000_s2050" type="#_x0000_t136" style="position:absolute;margin-left:0;margin-top:0;width:610.5pt;height:78.9pt;rotation:315;z-index:-251655168;mso-position-horizontal:center;mso-position-horizontal-relative:margin;mso-position-vertical:center;mso-position-vertical-relative:margin" o:allowincell="f" fillcolor="silver" stroked="f">
          <v:fill opacity=".5"/>
          <v:textpath style="font-family:&quot;Arial&quot;;font-size:1pt" string="IALA Working pap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7F51" w:rsidRDefault="004C7F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313455" o:spid="_x0000_s2051" type="#_x0000_t136" style="position:absolute;margin-left:0;margin-top:0;width:610.5pt;height:78.9pt;rotation:315;z-index:-251653120;mso-position-horizontal:center;mso-position-horizontal-relative:margin;mso-position-vertical:center;mso-position-vertical-relative:margin" o:allowincell="f" fillcolor="silver" stroked="f">
          <v:fill opacity=".5"/>
          <v:textpath style="font-family:&quot;Arial&quot;;font-size:1pt" string="IALA Working pap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19F9" w:rsidRPr="00C119F9" w:rsidRDefault="004C7F51" w:rsidP="00C119F9">
    <w:pPr>
      <w:pStyle w:val="Header"/>
      <w:jc w:val="right"/>
      <w:rPr>
        <w:rFonts w:ascii="Calibri" w:hAnsi="Calibri"/>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313453" o:spid="_x0000_s2049" type="#_x0000_t136" style="position:absolute;left:0;text-align:left;margin-left:0;margin-top:0;width:610.5pt;height:78.9pt;rotation:315;z-index:-251657216;mso-position-horizontal:center;mso-position-horizontal-relative:margin;mso-position-vertical:center;mso-position-vertical-relative:margin" o:allowincell="f" fillcolor="silver" stroked="f">
          <v:fill opacity=".5"/>
          <v:textpath style="font-family:&quot;Arial&quot;;font-size:1pt" string="IALA Working paper"/>
        </v:shape>
      </w:pict>
    </w:r>
    <w:r w:rsidR="00C119F9" w:rsidRPr="00C119F9">
      <w:rPr>
        <w:rFonts w:ascii="Calibri" w:hAnsi="Calibri"/>
      </w:rPr>
      <w:t>ARM8-10.13</w:t>
    </w:r>
  </w:p>
  <w:p w:rsidR="00C119F9" w:rsidRPr="00C119F9" w:rsidRDefault="00C119F9" w:rsidP="00C119F9">
    <w:pPr>
      <w:pStyle w:val="Header"/>
      <w:jc w:val="right"/>
      <w:rPr>
        <w:rFonts w:ascii="Calibri" w:hAnsi="Calibri"/>
      </w:rPr>
    </w:pPr>
    <w:r w:rsidRPr="00C119F9">
      <w:rPr>
        <w:rFonts w:ascii="Calibri" w:hAnsi="Calibri"/>
      </w:rPr>
      <w:t>Formerly ENAV22-1.12.20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2F6398B"/>
    <w:multiLevelType w:val="hybridMultilevel"/>
    <w:tmpl w:val="7876CB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2"/>
  </w:num>
  <w:num w:numId="5">
    <w:abstractNumId w:val="16"/>
  </w:num>
  <w:num w:numId="6">
    <w:abstractNumId w:val="4"/>
  </w:num>
  <w:num w:numId="7">
    <w:abstractNumId w:val="24"/>
  </w:num>
  <w:num w:numId="8">
    <w:abstractNumId w:val="11"/>
  </w:num>
  <w:num w:numId="9">
    <w:abstractNumId w:val="8"/>
  </w:num>
  <w:num w:numId="10">
    <w:abstractNumId w:val="18"/>
  </w:num>
  <w:num w:numId="11">
    <w:abstractNumId w:val="17"/>
  </w:num>
  <w:num w:numId="12">
    <w:abstractNumId w:val="15"/>
  </w:num>
  <w:num w:numId="13">
    <w:abstractNumId w:val="23"/>
  </w:num>
  <w:num w:numId="14">
    <w:abstractNumId w:val="5"/>
  </w:num>
  <w:num w:numId="15">
    <w:abstractNumId w:val="25"/>
  </w:num>
  <w:num w:numId="16">
    <w:abstractNumId w:val="14"/>
  </w:num>
  <w:num w:numId="17">
    <w:abstractNumId w:val="6"/>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9"/>
  </w:num>
  <w:num w:numId="34">
    <w:abstractNumId w:val="19"/>
  </w:num>
  <w:num w:numId="35">
    <w:abstractNumId w:val="19"/>
  </w:num>
  <w:num w:numId="36">
    <w:abstractNumId w:val="12"/>
  </w:num>
  <w:num w:numId="37">
    <w:abstractNumId w:val="5"/>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10"/>
  </w:num>
  <w:num w:numId="46">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v:textbox inset="5.85pt,.7pt,5.85pt,.7pt"/>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FE5674"/>
    <w:rsid w:val="000005D3"/>
    <w:rsid w:val="000049D8"/>
    <w:rsid w:val="00007867"/>
    <w:rsid w:val="000369D9"/>
    <w:rsid w:val="00036B9E"/>
    <w:rsid w:val="00037DF4"/>
    <w:rsid w:val="0004700E"/>
    <w:rsid w:val="00070C13"/>
    <w:rsid w:val="000715C9"/>
    <w:rsid w:val="000811AF"/>
    <w:rsid w:val="000824B6"/>
    <w:rsid w:val="00084F33"/>
    <w:rsid w:val="00085F83"/>
    <w:rsid w:val="0009183D"/>
    <w:rsid w:val="000A77A7"/>
    <w:rsid w:val="000B1707"/>
    <w:rsid w:val="000C1B3E"/>
    <w:rsid w:val="000C27E1"/>
    <w:rsid w:val="000C349E"/>
    <w:rsid w:val="000D7190"/>
    <w:rsid w:val="000E6A33"/>
    <w:rsid w:val="00100590"/>
    <w:rsid w:val="00110AE7"/>
    <w:rsid w:val="00112776"/>
    <w:rsid w:val="00146A82"/>
    <w:rsid w:val="00175AEC"/>
    <w:rsid w:val="00177F4D"/>
    <w:rsid w:val="00180917"/>
    <w:rsid w:val="00180DDA"/>
    <w:rsid w:val="001A7C4B"/>
    <w:rsid w:val="001B2A2D"/>
    <w:rsid w:val="001B737D"/>
    <w:rsid w:val="001C44A3"/>
    <w:rsid w:val="001E0E15"/>
    <w:rsid w:val="001F528A"/>
    <w:rsid w:val="001F704E"/>
    <w:rsid w:val="00201722"/>
    <w:rsid w:val="002125B0"/>
    <w:rsid w:val="002204E6"/>
    <w:rsid w:val="00243228"/>
    <w:rsid w:val="00251483"/>
    <w:rsid w:val="00255CAA"/>
    <w:rsid w:val="00264305"/>
    <w:rsid w:val="002663D1"/>
    <w:rsid w:val="002A0346"/>
    <w:rsid w:val="002A4487"/>
    <w:rsid w:val="002B49E9"/>
    <w:rsid w:val="002C632E"/>
    <w:rsid w:val="002D3E8B"/>
    <w:rsid w:val="002D4575"/>
    <w:rsid w:val="002D5C0C"/>
    <w:rsid w:val="002D6F2F"/>
    <w:rsid w:val="002E03D1"/>
    <w:rsid w:val="002E6B74"/>
    <w:rsid w:val="002E6FCA"/>
    <w:rsid w:val="00312865"/>
    <w:rsid w:val="003426D4"/>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31BD"/>
    <w:rsid w:val="00420A38"/>
    <w:rsid w:val="00431B19"/>
    <w:rsid w:val="004661AD"/>
    <w:rsid w:val="00482BE0"/>
    <w:rsid w:val="004A6C1D"/>
    <w:rsid w:val="004C5D36"/>
    <w:rsid w:val="004C7F51"/>
    <w:rsid w:val="004D1D85"/>
    <w:rsid w:val="004D3C3A"/>
    <w:rsid w:val="004E1CD1"/>
    <w:rsid w:val="005052C6"/>
    <w:rsid w:val="005107EB"/>
    <w:rsid w:val="00521345"/>
    <w:rsid w:val="00526DF0"/>
    <w:rsid w:val="00533F91"/>
    <w:rsid w:val="00545CC4"/>
    <w:rsid w:val="00547FC4"/>
    <w:rsid w:val="00551FFF"/>
    <w:rsid w:val="005607A2"/>
    <w:rsid w:val="0057198B"/>
    <w:rsid w:val="00573CFE"/>
    <w:rsid w:val="0059634B"/>
    <w:rsid w:val="005969F2"/>
    <w:rsid w:val="00597FAE"/>
    <w:rsid w:val="005B32A3"/>
    <w:rsid w:val="005C0D44"/>
    <w:rsid w:val="005C566C"/>
    <w:rsid w:val="005C7E69"/>
    <w:rsid w:val="005E262D"/>
    <w:rsid w:val="005F23D3"/>
    <w:rsid w:val="005F7E20"/>
    <w:rsid w:val="00605E43"/>
    <w:rsid w:val="006153BB"/>
    <w:rsid w:val="006652C3"/>
    <w:rsid w:val="00672D02"/>
    <w:rsid w:val="00691FD0"/>
    <w:rsid w:val="00692148"/>
    <w:rsid w:val="006A1A1E"/>
    <w:rsid w:val="006B1BF6"/>
    <w:rsid w:val="006C4A2F"/>
    <w:rsid w:val="006C5948"/>
    <w:rsid w:val="006E6A8A"/>
    <w:rsid w:val="006F2A74"/>
    <w:rsid w:val="006F4EFA"/>
    <w:rsid w:val="007118F5"/>
    <w:rsid w:val="00712AA4"/>
    <w:rsid w:val="007146C4"/>
    <w:rsid w:val="00721AA1"/>
    <w:rsid w:val="00724B67"/>
    <w:rsid w:val="007547F8"/>
    <w:rsid w:val="00765622"/>
    <w:rsid w:val="00770B6C"/>
    <w:rsid w:val="00783FEA"/>
    <w:rsid w:val="007A395D"/>
    <w:rsid w:val="007A7DF2"/>
    <w:rsid w:val="007B6BD5"/>
    <w:rsid w:val="007C346C"/>
    <w:rsid w:val="007E6479"/>
    <w:rsid w:val="0080294B"/>
    <w:rsid w:val="00807C88"/>
    <w:rsid w:val="0082480E"/>
    <w:rsid w:val="00850293"/>
    <w:rsid w:val="00851373"/>
    <w:rsid w:val="00851BA6"/>
    <w:rsid w:val="0085654D"/>
    <w:rsid w:val="00861160"/>
    <w:rsid w:val="0086654F"/>
    <w:rsid w:val="008A356F"/>
    <w:rsid w:val="008A4653"/>
    <w:rsid w:val="008A4717"/>
    <w:rsid w:val="008A50CC"/>
    <w:rsid w:val="008B3040"/>
    <w:rsid w:val="008D1694"/>
    <w:rsid w:val="008D79CB"/>
    <w:rsid w:val="008F07BC"/>
    <w:rsid w:val="008F3347"/>
    <w:rsid w:val="00915926"/>
    <w:rsid w:val="0092692B"/>
    <w:rsid w:val="00930561"/>
    <w:rsid w:val="00935E5F"/>
    <w:rsid w:val="00943E9C"/>
    <w:rsid w:val="00953F4D"/>
    <w:rsid w:val="00960BB8"/>
    <w:rsid w:val="00964F5C"/>
    <w:rsid w:val="00973B57"/>
    <w:rsid w:val="00975900"/>
    <w:rsid w:val="009831C0"/>
    <w:rsid w:val="009871E7"/>
    <w:rsid w:val="0099161D"/>
    <w:rsid w:val="0099665E"/>
    <w:rsid w:val="00A0389B"/>
    <w:rsid w:val="00A33A3C"/>
    <w:rsid w:val="00A446C9"/>
    <w:rsid w:val="00A635D6"/>
    <w:rsid w:val="00A81E42"/>
    <w:rsid w:val="00A8553A"/>
    <w:rsid w:val="00A93AED"/>
    <w:rsid w:val="00AA2A1E"/>
    <w:rsid w:val="00AE1319"/>
    <w:rsid w:val="00AE34BB"/>
    <w:rsid w:val="00B226F2"/>
    <w:rsid w:val="00B274DF"/>
    <w:rsid w:val="00B427F6"/>
    <w:rsid w:val="00B4460D"/>
    <w:rsid w:val="00B514B8"/>
    <w:rsid w:val="00B56BDF"/>
    <w:rsid w:val="00B64344"/>
    <w:rsid w:val="00B65812"/>
    <w:rsid w:val="00B7266C"/>
    <w:rsid w:val="00B85CD6"/>
    <w:rsid w:val="00B90A27"/>
    <w:rsid w:val="00B91950"/>
    <w:rsid w:val="00B9554D"/>
    <w:rsid w:val="00BB2B9F"/>
    <w:rsid w:val="00BB7D9E"/>
    <w:rsid w:val="00BC2334"/>
    <w:rsid w:val="00BD3CB8"/>
    <w:rsid w:val="00BD4E6F"/>
    <w:rsid w:val="00BF32F0"/>
    <w:rsid w:val="00BF4DCE"/>
    <w:rsid w:val="00C05CE5"/>
    <w:rsid w:val="00C113E8"/>
    <w:rsid w:val="00C119F9"/>
    <w:rsid w:val="00C36D7C"/>
    <w:rsid w:val="00C6171E"/>
    <w:rsid w:val="00CA6F2C"/>
    <w:rsid w:val="00CF1871"/>
    <w:rsid w:val="00D019CE"/>
    <w:rsid w:val="00D1133E"/>
    <w:rsid w:val="00D176EB"/>
    <w:rsid w:val="00D17A34"/>
    <w:rsid w:val="00D26628"/>
    <w:rsid w:val="00D332B3"/>
    <w:rsid w:val="00D55207"/>
    <w:rsid w:val="00D64341"/>
    <w:rsid w:val="00D81801"/>
    <w:rsid w:val="00D92B45"/>
    <w:rsid w:val="00D93FBB"/>
    <w:rsid w:val="00D95962"/>
    <w:rsid w:val="00DA29EF"/>
    <w:rsid w:val="00DC389B"/>
    <w:rsid w:val="00DE07FA"/>
    <w:rsid w:val="00DE2FEE"/>
    <w:rsid w:val="00E00BE9"/>
    <w:rsid w:val="00E06B76"/>
    <w:rsid w:val="00E22A11"/>
    <w:rsid w:val="00E31E5C"/>
    <w:rsid w:val="00E41718"/>
    <w:rsid w:val="00E44DD2"/>
    <w:rsid w:val="00E558C3"/>
    <w:rsid w:val="00E55927"/>
    <w:rsid w:val="00E60540"/>
    <w:rsid w:val="00E62298"/>
    <w:rsid w:val="00E64205"/>
    <w:rsid w:val="00E912A6"/>
    <w:rsid w:val="00EA4844"/>
    <w:rsid w:val="00EA4D9C"/>
    <w:rsid w:val="00EA5A97"/>
    <w:rsid w:val="00EA6B34"/>
    <w:rsid w:val="00EB04A3"/>
    <w:rsid w:val="00EB75EE"/>
    <w:rsid w:val="00EE44B0"/>
    <w:rsid w:val="00EE4C1D"/>
    <w:rsid w:val="00EF3685"/>
    <w:rsid w:val="00F04350"/>
    <w:rsid w:val="00F11C59"/>
    <w:rsid w:val="00F133DB"/>
    <w:rsid w:val="00F159EB"/>
    <w:rsid w:val="00F25BF4"/>
    <w:rsid w:val="00F267DB"/>
    <w:rsid w:val="00F46F6F"/>
    <w:rsid w:val="00F60608"/>
    <w:rsid w:val="00F62217"/>
    <w:rsid w:val="00F73EA0"/>
    <w:rsid w:val="00FB17A9"/>
    <w:rsid w:val="00FB527C"/>
    <w:rsid w:val="00FB6F75"/>
    <w:rsid w:val="00FC0EB3"/>
    <w:rsid w:val="00FD134B"/>
    <w:rsid w:val="00FD675E"/>
    <w:rsid w:val="00FE0803"/>
    <w:rsid w:val="00FE4862"/>
    <w:rsid w:val="00FE56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v:textbox inset="5.85pt,.7pt,5.85pt,.7pt"/>
    </o:shapedefaults>
    <o:shapelayout v:ext="edit">
      <o:idmap v:ext="edit" data="1"/>
    </o:shapelayout>
  </w:shapeDefaults>
  <w:decimalSymbol w:val="."/>
  <w:listSeparator w:val=","/>
  <w15:docId w15:val="{2D017A75-DF46-422E-971B-805717B14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uiPriority w:val="35"/>
    <w:unhideWhenUsed/>
    <w:qFormat/>
    <w:rsid w:val="000C27E1"/>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779DA0-AE20-4D42-8F81-1722CAF78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Pages>
  <Words>856</Words>
  <Characters>4883</Characters>
  <Application>Microsoft Office Word</Application>
  <DocSecurity>0</DocSecurity>
  <Lines>40</Lines>
  <Paragraphs>11</Paragraphs>
  <ScaleCrop>false</ScaleCrop>
  <HeadingPairs>
    <vt:vector size="8" baseType="variant">
      <vt:variant>
        <vt:lpstr>Titre</vt:lpstr>
      </vt:variant>
      <vt:variant>
        <vt:i4>1</vt:i4>
      </vt:variant>
      <vt:variant>
        <vt:lpstr>タイトル</vt:lpstr>
      </vt:variant>
      <vt:variant>
        <vt:i4>1</vt:i4>
      </vt:variant>
      <vt:variant>
        <vt:lpstr>Titel</vt:lpstr>
      </vt:variant>
      <vt:variant>
        <vt:i4>1</vt:i4>
      </vt:variant>
      <vt:variant>
        <vt:lpstr>Title</vt:lpstr>
      </vt:variant>
      <vt:variant>
        <vt:i4>1</vt:i4>
      </vt:variant>
    </vt:vector>
  </HeadingPairs>
  <TitlesOfParts>
    <vt:vector size="4" baseType="lpstr">
      <vt:lpstr/>
      <vt:lpstr/>
      <vt:lpstr/>
      <vt:lpstr/>
    </vt:vector>
  </TitlesOfParts>
  <Company>JCG-MTD</Company>
  <LinksUpToDate>false</LinksUpToDate>
  <CharactersWithSpaces>5728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9</cp:revision>
  <dcterms:created xsi:type="dcterms:W3CDTF">2018-10-12T06:49:00Z</dcterms:created>
  <dcterms:modified xsi:type="dcterms:W3CDTF">2018-10-13T18:51:00Z</dcterms:modified>
</cp:coreProperties>
</file>