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72BB653F"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6412F9">
        <w:rPr>
          <w:rFonts w:ascii="Calibri" w:hAnsi="Calibri" w:hint="eastAsia"/>
          <w:lang w:eastAsia="ko-KR"/>
        </w:rPr>
        <w:t>ARM</w:t>
      </w:r>
      <w:r w:rsidR="004D6E9B">
        <w:rPr>
          <w:rFonts w:ascii="Calibri" w:hAnsi="Calibri"/>
        </w:rPr>
        <w:t>8</w:t>
      </w:r>
      <w:r w:rsidR="009A2283">
        <w:rPr>
          <w:rFonts w:ascii="Calibri" w:hAnsi="Calibri"/>
        </w:rPr>
        <w:t>-10.8</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508EEB0E" w:rsidR="0080294B" w:rsidRPr="007A395D" w:rsidRDefault="006412F9" w:rsidP="00F36489">
      <w:pPr>
        <w:pStyle w:val="BodyText"/>
        <w:rPr>
          <w:b/>
        </w:rPr>
      </w:pPr>
      <w:r>
        <w:rPr>
          <w:b/>
        </w:rPr>
        <w:t>X</w:t>
      </w:r>
      <w:r w:rsidR="0080294B" w:rsidRPr="007A395D">
        <w:t xml:space="preserve"> ARM</w:t>
      </w:r>
      <w:r w:rsidR="00037DF4" w:rsidRPr="007A395D">
        <w:tab/>
      </w:r>
      <w:r w:rsidR="00127DB0">
        <w:tab/>
      </w:r>
      <w:proofErr w:type="gramStart"/>
      <w:r w:rsidRPr="007A395D">
        <w:rPr>
          <w:b/>
        </w:rPr>
        <w:t>□</w:t>
      </w:r>
      <w:r w:rsidR="0080294B" w:rsidRPr="007A395D">
        <w:t xml:space="preserve">  ENG</w:t>
      </w:r>
      <w:proofErr w:type="gramEnd"/>
      <w:r w:rsidR="0080294B" w:rsidRPr="007A395D">
        <w:tab/>
      </w:r>
      <w:r w:rsidR="0080294B" w:rsidRPr="007A395D">
        <w:tab/>
      </w:r>
      <w:r w:rsidR="0080294B" w:rsidRPr="007A395D">
        <w:rPr>
          <w:b/>
        </w:rPr>
        <w:t>□</w:t>
      </w:r>
      <w:r w:rsidR="0080294B" w:rsidRPr="007A395D">
        <w:t xml:space="preserve">  PAP</w:t>
      </w:r>
      <w:r w:rsidR="0080294B" w:rsidRPr="007A395D">
        <w:tab/>
      </w:r>
      <w:r w:rsidR="0080294B" w:rsidRPr="007A395D">
        <w:tab/>
      </w:r>
      <w:r w:rsidR="00037DF4" w:rsidRPr="007A395D">
        <w:tab/>
      </w:r>
      <w:r w:rsidR="00037DF4" w:rsidRPr="007A395D">
        <w:tab/>
      </w:r>
      <w:r w:rsidR="00037DF4" w:rsidRPr="007A395D">
        <w:tab/>
      </w:r>
      <w:r w:rsidR="00127DB0">
        <w:tab/>
      </w:r>
      <w:r w:rsidR="00E12A1C" w:rsidRPr="007A395D">
        <w:rPr>
          <w:b/>
        </w:rPr>
        <w:t>□</w:t>
      </w:r>
      <w:r w:rsidR="0080294B" w:rsidRPr="007A395D">
        <w:t xml:space="preserve">  Input</w:t>
      </w:r>
    </w:p>
    <w:p w14:paraId="0BC79547" w14:textId="5A8D6C8A" w:rsidR="0080294B" w:rsidRPr="007A395D" w:rsidRDefault="0080294B" w:rsidP="00F36489">
      <w:pPr>
        <w:pStyle w:val="BodyText"/>
      </w:pPr>
      <w:proofErr w:type="gramStart"/>
      <w:r w:rsidRPr="007A395D">
        <w:rPr>
          <w:b/>
        </w:rPr>
        <w:t>□</w:t>
      </w:r>
      <w:r w:rsidRPr="007A395D">
        <w:t xml:space="preserve">  ENAV</w:t>
      </w:r>
      <w:proofErr w:type="gramEnd"/>
      <w:r w:rsidRPr="007A395D">
        <w:rPr>
          <w:b/>
        </w:rPr>
        <w:tab/>
        <w:t>□</w:t>
      </w:r>
      <w:r w:rsidRPr="007A395D">
        <w:t xml:space="preserve">  </w:t>
      </w:r>
      <w:r w:rsidR="003D2DC1" w:rsidRPr="007A395D">
        <w:t>VTS</w:t>
      </w:r>
      <w:r w:rsidRPr="007A395D">
        <w:tab/>
      </w:r>
      <w:r w:rsidRPr="007A395D">
        <w:tab/>
      </w:r>
      <w:r w:rsidRPr="007A395D">
        <w:tab/>
      </w:r>
      <w:r w:rsidRPr="007A395D">
        <w:tab/>
      </w:r>
      <w:r w:rsidRPr="007A395D">
        <w:tab/>
      </w:r>
      <w:r w:rsidR="00037DF4" w:rsidRPr="007A395D">
        <w:tab/>
      </w:r>
      <w:r w:rsidR="00037DF4" w:rsidRPr="007A395D">
        <w:tab/>
      </w:r>
      <w:r w:rsidR="00127DB0">
        <w:tab/>
      </w:r>
      <w:r w:rsidR="00E12A1C">
        <w:rPr>
          <w:b/>
        </w:rPr>
        <w:t>X</w:t>
      </w:r>
      <w:r w:rsidRPr="007A395D">
        <w:t xml:space="preserve"> Information</w:t>
      </w:r>
    </w:p>
    <w:p w14:paraId="3E1C02C4" w14:textId="77777777" w:rsidR="0080294B" w:rsidRPr="007A395D" w:rsidRDefault="0080294B" w:rsidP="00F36489">
      <w:pPr>
        <w:pStyle w:val="BodyText"/>
      </w:pPr>
    </w:p>
    <w:p w14:paraId="4DD25FD9" w14:textId="1037E38A"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9A2283">
        <w:tab/>
      </w:r>
      <w:r w:rsidR="009A2283">
        <w:tab/>
        <w:t>10</w:t>
      </w:r>
    </w:p>
    <w:p w14:paraId="6CFA6142" w14:textId="1FFFC404"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t>…………………………………</w:t>
      </w:r>
    </w:p>
    <w:p w14:paraId="5C721796" w14:textId="051BE8D7" w:rsidR="00677FAA" w:rsidRPr="007A395D" w:rsidRDefault="00677FAA" w:rsidP="00677FAA">
      <w:pPr>
        <w:pStyle w:val="BodyText"/>
      </w:pPr>
      <w:r>
        <w:t>Working Group</w:t>
      </w:r>
      <w:r>
        <w:tab/>
      </w:r>
      <w:r>
        <w:tab/>
      </w:r>
      <w:r>
        <w:tab/>
      </w:r>
      <w:r>
        <w:tab/>
      </w:r>
      <w:r>
        <w:tab/>
      </w:r>
      <w:r w:rsidR="00CC2DCC">
        <w:t>WG</w:t>
      </w:r>
      <w:r w:rsidR="006412F9">
        <w:t>2</w:t>
      </w:r>
      <w:r w:rsidR="003871DD">
        <w:t xml:space="preserve"> </w:t>
      </w:r>
      <w:r w:rsidR="00E12A1C">
        <w:t>Information Services and Portrayal</w:t>
      </w:r>
    </w:p>
    <w:p w14:paraId="01FC5420" w14:textId="53573B68" w:rsidR="00362CD9" w:rsidRPr="007A395D" w:rsidRDefault="00362CD9" w:rsidP="00F36489">
      <w:pPr>
        <w:pStyle w:val="BodyText"/>
        <w:rPr>
          <w:color w:val="FF0000"/>
        </w:rPr>
      </w:pPr>
      <w:r w:rsidRPr="007A395D">
        <w:t>Author(s)</w:t>
      </w:r>
      <w:r w:rsidR="00FE5674" w:rsidRPr="007A395D">
        <w:t xml:space="preserve"> / Submitter(s)</w:t>
      </w:r>
      <w:r w:rsidRPr="007A395D">
        <w:tab/>
      </w:r>
      <w:r w:rsidR="0080294B" w:rsidRPr="007A395D">
        <w:tab/>
      </w:r>
      <w:r w:rsidR="0080294B" w:rsidRPr="007A395D">
        <w:tab/>
      </w:r>
      <w:r w:rsidR="00677FAA">
        <w:tab/>
      </w:r>
      <w:bookmarkStart w:id="0" w:name="_GoBack"/>
      <w:r w:rsidR="008F07A6">
        <w:t xml:space="preserve">Sewoong Oh </w:t>
      </w:r>
      <w:bookmarkEnd w:id="0"/>
      <w:r w:rsidR="008F07A6">
        <w:t>(KRISO) &amp; Eivind Mong (CCG)</w:t>
      </w:r>
    </w:p>
    <w:p w14:paraId="60BCC120" w14:textId="77777777" w:rsidR="0080294B" w:rsidRPr="007A395D" w:rsidRDefault="0080294B" w:rsidP="00F36489">
      <w:pPr>
        <w:pStyle w:val="BodyText"/>
      </w:pPr>
    </w:p>
    <w:p w14:paraId="4834080C" w14:textId="2DAC91EB" w:rsidR="00A446C9" w:rsidRPr="00CC2DCC" w:rsidRDefault="00E12A1C" w:rsidP="00F36489">
      <w:pPr>
        <w:pStyle w:val="Title"/>
        <w:rPr>
          <w:color w:val="00558C"/>
        </w:rPr>
      </w:pPr>
      <w:r>
        <w:rPr>
          <w:color w:val="00558C"/>
        </w:rPr>
        <w:t xml:space="preserve">Proposed way forward of S-201 </w:t>
      </w:r>
      <w:proofErr w:type="gramStart"/>
      <w:r>
        <w:rPr>
          <w:color w:val="00558C"/>
        </w:rPr>
        <w:t>AtoN</w:t>
      </w:r>
      <w:proofErr w:type="gramEnd"/>
      <w:r>
        <w:rPr>
          <w:color w:val="00558C"/>
        </w:rPr>
        <w:t xml:space="preserve"> Product Specification</w:t>
      </w:r>
    </w:p>
    <w:p w14:paraId="0F258596" w14:textId="50FB6E37" w:rsidR="00A446C9" w:rsidRPr="004D4B1B" w:rsidRDefault="00A446C9" w:rsidP="009B5263">
      <w:pPr>
        <w:pStyle w:val="Heading1"/>
      </w:pPr>
      <w:r w:rsidRPr="009B5263">
        <w:t>Summary</w:t>
      </w:r>
    </w:p>
    <w:p w14:paraId="3C575A26" w14:textId="77777777" w:rsidR="001C44A3" w:rsidRPr="00605E43" w:rsidRDefault="00BD4E6F" w:rsidP="00605E43">
      <w:pPr>
        <w:pStyle w:val="Heading2"/>
      </w:pPr>
      <w:r w:rsidRPr="00605E43">
        <w:t>Purpose</w:t>
      </w:r>
      <w:r w:rsidR="004D1D85" w:rsidRPr="00605E43">
        <w:t xml:space="preserve"> of the document</w:t>
      </w:r>
    </w:p>
    <w:p w14:paraId="61D07CF5" w14:textId="1F58CFFC" w:rsidR="002D1386" w:rsidRDefault="002D1386" w:rsidP="002D1386">
      <w:pPr>
        <w:pStyle w:val="BodyText"/>
      </w:pPr>
      <w:r>
        <w:t xml:space="preserve">The </w:t>
      </w:r>
      <w:r w:rsidR="0064355A">
        <w:t xml:space="preserve">S-201 </w:t>
      </w:r>
      <w:r>
        <w:t xml:space="preserve">Aids to Navigation (AtoN) Information Product Specification provides a common structure for the exchange of information about </w:t>
      </w:r>
      <w:proofErr w:type="spellStart"/>
      <w:r>
        <w:t>AtoNs</w:t>
      </w:r>
      <w:proofErr w:type="spellEnd"/>
      <w:r>
        <w:t>. This includes buoys, beacons, racons, lights sound signals and AIS</w:t>
      </w:r>
      <w:r w:rsidR="00B9176A">
        <w:t xml:space="preserve"> </w:t>
      </w:r>
      <w:proofErr w:type="spellStart"/>
      <w:r w:rsidR="00B9176A">
        <w:t>AtoNs</w:t>
      </w:r>
      <w:proofErr w:type="spellEnd"/>
      <w:r>
        <w:t xml:space="preserve">. </w:t>
      </w:r>
      <w:r w:rsidR="00B9176A">
        <w:t>Data p</w:t>
      </w:r>
      <w:r>
        <w:t>roduct</w:t>
      </w:r>
      <w:r w:rsidR="00B9176A">
        <w:t>s conforming to S-201 can</w:t>
      </w:r>
      <w:r>
        <w:t xml:space="preserve"> contain positions, properties, operational status and general comments related to an AtoN.</w:t>
      </w:r>
    </w:p>
    <w:p w14:paraId="7A9767E9" w14:textId="05EEF86F" w:rsidR="002D1386" w:rsidRDefault="002D1386" w:rsidP="002D1386">
      <w:pPr>
        <w:pStyle w:val="BodyText"/>
      </w:pPr>
      <w:r>
        <w:t>The Product Specification</w:t>
      </w:r>
      <w:r w:rsidR="006A262E">
        <w:t xml:space="preserve"> (PS)</w:t>
      </w:r>
      <w:r>
        <w:t xml:space="preserve"> can be used to</w:t>
      </w:r>
      <w:r w:rsidR="006A262E">
        <w:t xml:space="preserve"> set up a technical service for</w:t>
      </w:r>
      <w:r>
        <w:t xml:space="preserve"> exchange </w:t>
      </w:r>
      <w:r w:rsidR="006A262E">
        <w:t xml:space="preserve">of </w:t>
      </w:r>
      <w:r>
        <w:t>AtoN information</w:t>
      </w:r>
      <w:r w:rsidR="006A262E">
        <w:t>,</w:t>
      </w:r>
      <w:r>
        <w:t xml:space="preserve"> in a consistent form</w:t>
      </w:r>
      <w:r w:rsidR="006A262E">
        <w:t>,</w:t>
      </w:r>
      <w:r>
        <w:t xml:space="preserve"> between Lighthouse Authorities, Hydrographic Offices and other organizations</w:t>
      </w:r>
      <w:r w:rsidR="006A262E">
        <w:t>,</w:t>
      </w:r>
      <w:r>
        <w:t xml:space="preserve"> </w:t>
      </w:r>
      <w:r w:rsidR="006A262E">
        <w:t>including</w:t>
      </w:r>
      <w:r>
        <w:t xml:space="preserve"> commercial and professional agencies</w:t>
      </w:r>
      <w:r w:rsidR="006A262E">
        <w:t>.</w:t>
      </w:r>
    </w:p>
    <w:p w14:paraId="4FE6C5FE" w14:textId="2CEA52B3" w:rsidR="0001595D" w:rsidRDefault="0064355A" w:rsidP="002D1386">
      <w:pPr>
        <w:pStyle w:val="BodyText"/>
      </w:pPr>
      <w:r>
        <w:t xml:space="preserve">The S-201 </w:t>
      </w:r>
      <w:proofErr w:type="gramStart"/>
      <w:r>
        <w:t>AtoN</w:t>
      </w:r>
      <w:proofErr w:type="gramEnd"/>
      <w:r>
        <w:t xml:space="preserve"> PS has been developed by </w:t>
      </w:r>
      <w:r w:rsidRPr="0064355A">
        <w:t>IALA ENAV WG1 – Task Group 1</w:t>
      </w:r>
      <w:r w:rsidR="006A262E">
        <w:t>,</w:t>
      </w:r>
      <w:r w:rsidR="005854F7">
        <w:t xml:space="preserve"> </w:t>
      </w:r>
      <w:r w:rsidR="005854F7">
        <w:rPr>
          <w:lang w:eastAsia="ko-KR"/>
        </w:rPr>
        <w:t xml:space="preserve">and the development role </w:t>
      </w:r>
      <w:r w:rsidR="006A262E">
        <w:rPr>
          <w:lang w:eastAsia="ko-KR"/>
        </w:rPr>
        <w:t xml:space="preserve">has subsequently been </w:t>
      </w:r>
      <w:r w:rsidR="005854F7">
        <w:rPr>
          <w:lang w:eastAsia="ko-KR"/>
        </w:rPr>
        <w:t>transferred to ARM</w:t>
      </w:r>
      <w:r>
        <w:t xml:space="preserve">. </w:t>
      </w:r>
      <w:r w:rsidR="006A262E">
        <w:t xml:space="preserve">A </w:t>
      </w:r>
      <w:r>
        <w:t>Web app</w:t>
      </w:r>
      <w:r w:rsidR="006A262E">
        <w:t>lication to test the proof of concept,</w:t>
      </w:r>
      <w:r>
        <w:t xml:space="preserve"> for data input </w:t>
      </w:r>
      <w:r w:rsidR="00150F22">
        <w:t>was developed by G</w:t>
      </w:r>
      <w:r w:rsidR="006A262E">
        <w:t xml:space="preserve">reat Britain </w:t>
      </w:r>
      <w:r w:rsidR="00150F22">
        <w:t>L</w:t>
      </w:r>
      <w:r w:rsidR="006A262E">
        <w:t xml:space="preserve">ighthouse </w:t>
      </w:r>
      <w:r w:rsidR="00150F22">
        <w:t>A</w:t>
      </w:r>
      <w:r w:rsidR="006A262E">
        <w:t xml:space="preserve">uthority and </w:t>
      </w:r>
      <w:r w:rsidR="00150F22">
        <w:t>Portolan Sciences</w:t>
      </w:r>
      <w:r w:rsidR="006A262E">
        <w:t>. T</w:t>
      </w:r>
      <w:r w:rsidR="00150F22">
        <w:t xml:space="preserve">ools for validating the product specification </w:t>
      </w:r>
      <w:r w:rsidR="006A262E">
        <w:t xml:space="preserve">have been </w:t>
      </w:r>
      <w:r w:rsidR="00150F22">
        <w:t xml:space="preserve">developed by </w:t>
      </w:r>
      <w:r w:rsidR="006A262E">
        <w:t xml:space="preserve">Korean </w:t>
      </w:r>
      <w:r w:rsidR="00FA45FF">
        <w:t>Ministry of Ocean and Fisheries</w:t>
      </w:r>
      <w:r w:rsidR="006A262E">
        <w:t xml:space="preserve"> (MOF</w:t>
      </w:r>
      <w:r w:rsidR="00FA45FF">
        <w:t>)</w:t>
      </w:r>
      <w:r w:rsidR="006A262E">
        <w:t xml:space="preserve"> and Korean </w:t>
      </w:r>
      <w:proofErr w:type="spellStart"/>
      <w:r w:rsidR="006A262E">
        <w:t>Reasearch</w:t>
      </w:r>
      <w:proofErr w:type="spellEnd"/>
      <w:r w:rsidR="006A262E">
        <w:t xml:space="preserve"> Institute for Ships and Ocean (</w:t>
      </w:r>
      <w:r w:rsidR="00150F22">
        <w:t>KRISO</w:t>
      </w:r>
      <w:r w:rsidR="006A262E">
        <w:t>)</w:t>
      </w:r>
      <w:r w:rsidR="00150F22">
        <w:t xml:space="preserve">. </w:t>
      </w:r>
      <w:r w:rsidR="0001595D">
        <w:t xml:space="preserve">United States Coastguard (USCG) and Canadian Coast Guard (CCG) have started mapping their databases to S-201 in preparation for developing data exchange functions. </w:t>
      </w:r>
    </w:p>
    <w:p w14:paraId="33E5008A" w14:textId="149C78A0" w:rsidR="002D1386" w:rsidRDefault="002D1386" w:rsidP="002D1386">
      <w:pPr>
        <w:pStyle w:val="BodyText"/>
      </w:pPr>
      <w:r>
        <w:t xml:space="preserve">This paper describes the status of S-201 </w:t>
      </w:r>
      <w:proofErr w:type="gramStart"/>
      <w:r>
        <w:t>AtoN</w:t>
      </w:r>
      <w:proofErr w:type="gramEnd"/>
      <w:r>
        <w:t xml:space="preserve"> Product Specification</w:t>
      </w:r>
      <w:r w:rsidR="0001595D">
        <w:t xml:space="preserve"> development, highlighting outstanding work and proposes a way towards releasing Edition 1.0.0</w:t>
      </w:r>
      <w:r>
        <w:t xml:space="preserve">. </w:t>
      </w:r>
    </w:p>
    <w:p w14:paraId="51A8BADD" w14:textId="77777777" w:rsidR="005C3D2E" w:rsidRPr="007A395D" w:rsidRDefault="005C3D2E" w:rsidP="00F36489">
      <w:pPr>
        <w:pStyle w:val="BodyText"/>
      </w:pPr>
    </w:p>
    <w:p w14:paraId="36D645BE" w14:textId="77777777" w:rsidR="00B56BDF" w:rsidRPr="007A395D" w:rsidRDefault="00B56BDF" w:rsidP="00605E43">
      <w:pPr>
        <w:pStyle w:val="Heading2"/>
      </w:pPr>
      <w:r w:rsidRPr="007A395D">
        <w:t>Related documents</w:t>
      </w:r>
    </w:p>
    <w:p w14:paraId="798CF1F2" w14:textId="77777777" w:rsidR="003871DD" w:rsidRDefault="003871DD" w:rsidP="003901B3">
      <w:pPr>
        <w:pStyle w:val="BodyText"/>
        <w:numPr>
          <w:ilvl w:val="0"/>
          <w:numId w:val="19"/>
        </w:numPr>
        <w:rPr>
          <w:lang w:eastAsia="ko-KR"/>
        </w:rPr>
      </w:pPr>
      <w:r>
        <w:rPr>
          <w:lang w:eastAsia="ko-KR"/>
        </w:rPr>
        <w:t xml:space="preserve">IALA Guideline 1106 – Producing an IALA S-200 series product specification </w:t>
      </w:r>
    </w:p>
    <w:p w14:paraId="6FEACA1A" w14:textId="31E7DD3E" w:rsidR="008F569D" w:rsidRDefault="008F569D" w:rsidP="008F569D">
      <w:pPr>
        <w:pStyle w:val="BodyText"/>
        <w:numPr>
          <w:ilvl w:val="0"/>
          <w:numId w:val="19"/>
        </w:numPr>
        <w:rPr>
          <w:lang w:eastAsia="ko-KR"/>
        </w:rPr>
      </w:pPr>
      <w:r>
        <w:rPr>
          <w:lang w:eastAsia="ko-KR"/>
        </w:rPr>
        <w:t xml:space="preserve">IALA </w:t>
      </w:r>
      <w:r w:rsidRPr="008F569D">
        <w:rPr>
          <w:lang w:eastAsia="ko-KR"/>
        </w:rPr>
        <w:t>G</w:t>
      </w:r>
      <w:r>
        <w:rPr>
          <w:lang w:eastAsia="ko-KR"/>
        </w:rPr>
        <w:t xml:space="preserve">uideline </w:t>
      </w:r>
      <w:r w:rsidRPr="008F569D">
        <w:rPr>
          <w:lang w:eastAsia="ko-KR"/>
        </w:rPr>
        <w:t xml:space="preserve">1087 </w:t>
      </w:r>
      <w:r>
        <w:rPr>
          <w:lang w:eastAsia="ko-KR"/>
        </w:rPr>
        <w:t xml:space="preserve">- </w:t>
      </w:r>
      <w:r w:rsidRPr="008F569D">
        <w:rPr>
          <w:lang w:eastAsia="ko-KR"/>
        </w:rPr>
        <w:t>the Management of the IALA Domain</w:t>
      </w:r>
    </w:p>
    <w:p w14:paraId="7E383437" w14:textId="77777777" w:rsidR="008C2B5D" w:rsidRDefault="008C2B5D" w:rsidP="008C2B5D">
      <w:pPr>
        <w:pStyle w:val="BodyText"/>
        <w:ind w:left="760"/>
        <w:rPr>
          <w:lang w:eastAsia="ko-KR"/>
        </w:rPr>
      </w:pPr>
    </w:p>
    <w:p w14:paraId="041E9135" w14:textId="77777777" w:rsidR="00A446C9" w:rsidRPr="007A395D" w:rsidRDefault="00A446C9" w:rsidP="00605E43">
      <w:pPr>
        <w:pStyle w:val="Heading1"/>
      </w:pPr>
      <w:r w:rsidRPr="007A395D">
        <w:lastRenderedPageBreak/>
        <w:t>Discussion</w:t>
      </w:r>
    </w:p>
    <w:p w14:paraId="580CE034" w14:textId="77777777" w:rsidR="003871DD" w:rsidRPr="003871DD" w:rsidRDefault="003871DD" w:rsidP="003901B3">
      <w:pPr>
        <w:pStyle w:val="ListParagraph"/>
        <w:numPr>
          <w:ilvl w:val="0"/>
          <w:numId w:val="14"/>
        </w:numPr>
        <w:spacing w:before="120" w:after="120"/>
        <w:contextualSpacing w:val="0"/>
        <w:outlineLvl w:val="1"/>
        <w:rPr>
          <w:rFonts w:ascii="Calibri" w:hAnsi="Calibri"/>
          <w:b/>
          <w:vanish/>
          <w:color w:val="0070C0"/>
          <w:sz w:val="24"/>
          <w:szCs w:val="24"/>
        </w:rPr>
      </w:pPr>
    </w:p>
    <w:p w14:paraId="7C5E1800" w14:textId="3854F5DE" w:rsidR="00F25BF4" w:rsidRPr="007A395D" w:rsidRDefault="00013C4D" w:rsidP="003871DD">
      <w:pPr>
        <w:pStyle w:val="Heading2"/>
      </w:pPr>
      <w:r>
        <w:rPr>
          <w:lang w:eastAsia="ko-KR"/>
        </w:rPr>
        <w:t>Progress of developing S-201 AtoN product specification</w:t>
      </w:r>
    </w:p>
    <w:p w14:paraId="1E02C1E3" w14:textId="6147F255" w:rsidR="00DD6D35" w:rsidRDefault="00DD6D35" w:rsidP="00DD6D35">
      <w:pPr>
        <w:pStyle w:val="BodyText"/>
        <w:rPr>
          <w:lang w:eastAsia="ko-KR"/>
        </w:rPr>
      </w:pPr>
      <w:r>
        <w:rPr>
          <w:lang w:eastAsia="ko-KR"/>
        </w:rPr>
        <w:t xml:space="preserve">Task Group1 under the IALA ENAV WG1 was responsible for the development of S-201 AtoN product specification. </w:t>
      </w:r>
      <w:r w:rsidR="00AF3D29">
        <w:rPr>
          <w:lang w:eastAsia="ko-KR"/>
        </w:rPr>
        <w:t>R</w:t>
      </w:r>
      <w:r>
        <w:rPr>
          <w:lang w:eastAsia="ko-KR"/>
        </w:rPr>
        <w:t>elevant guidelines like G-1106 on the Development of Product Specifications and G-1087 on the</w:t>
      </w:r>
      <w:r w:rsidR="004C4E63">
        <w:rPr>
          <w:lang w:eastAsia="ko-KR"/>
        </w:rPr>
        <w:t xml:space="preserve"> Management of the IALA Domain w</w:t>
      </w:r>
      <w:r w:rsidR="00AF3D29">
        <w:rPr>
          <w:lang w:eastAsia="ko-KR"/>
        </w:rPr>
        <w:t>ere</w:t>
      </w:r>
      <w:r w:rsidR="004C4E63">
        <w:rPr>
          <w:lang w:eastAsia="ko-KR"/>
        </w:rPr>
        <w:t xml:space="preserve"> used for the development. </w:t>
      </w:r>
      <w:r w:rsidR="00422B6B">
        <w:rPr>
          <w:lang w:eastAsia="ko-KR"/>
        </w:rPr>
        <w:t>It has been noted that both of these guidelines should be reviewed considering recent developments of the IHO GI Registry and S-100 Edition 4.0.0, which can be expected released at the end of 2018.</w:t>
      </w:r>
    </w:p>
    <w:p w14:paraId="079E26B3" w14:textId="0AFFC2A4" w:rsidR="00DD6D35" w:rsidRDefault="00DD6D35" w:rsidP="00DD6D35">
      <w:pPr>
        <w:pStyle w:val="BodyText"/>
        <w:rPr>
          <w:lang w:eastAsia="ko-KR"/>
        </w:rPr>
      </w:pPr>
      <w:r>
        <w:rPr>
          <w:lang w:eastAsia="ko-KR"/>
        </w:rPr>
        <w:t>The main work of developing the S-201 PS was to draft AtoN data model and product specification documents. The latest improvement on the data model is as follows;</w:t>
      </w:r>
    </w:p>
    <w:p w14:paraId="31071E4E" w14:textId="77777777" w:rsidR="00DD6D35" w:rsidRPr="00DD6D35" w:rsidRDefault="00DD6D35" w:rsidP="00DD6D35">
      <w:pPr>
        <w:pStyle w:val="BodyText"/>
        <w:numPr>
          <w:ilvl w:val="0"/>
          <w:numId w:val="22"/>
        </w:numPr>
        <w:rPr>
          <w:lang w:val="en-CA" w:eastAsia="ko-KR"/>
        </w:rPr>
      </w:pPr>
      <w:r w:rsidRPr="00DD6D35">
        <w:rPr>
          <w:lang w:val="en-CA" w:eastAsia="ko-KR"/>
        </w:rPr>
        <w:t>Addition of AIS AtoN.</w:t>
      </w:r>
    </w:p>
    <w:p w14:paraId="79226755" w14:textId="77777777" w:rsidR="00DD6D35" w:rsidRPr="00DD6D35" w:rsidRDefault="00DD6D35" w:rsidP="00DD6D35">
      <w:pPr>
        <w:pStyle w:val="BodyText"/>
        <w:numPr>
          <w:ilvl w:val="0"/>
          <w:numId w:val="22"/>
        </w:numPr>
        <w:rPr>
          <w:lang w:val="en-CA" w:eastAsia="ko-KR"/>
        </w:rPr>
      </w:pPr>
      <w:r w:rsidRPr="00DD6D35">
        <w:rPr>
          <w:lang w:val="en-CA" w:eastAsia="ko-KR"/>
        </w:rPr>
        <w:t>Removing of IALA namespace in the model.</w:t>
      </w:r>
    </w:p>
    <w:p w14:paraId="37E30F48" w14:textId="77777777" w:rsidR="00DD6D35" w:rsidRPr="00DD6D35" w:rsidRDefault="00DD6D35" w:rsidP="00DD6D35">
      <w:pPr>
        <w:pStyle w:val="BodyText"/>
        <w:numPr>
          <w:ilvl w:val="0"/>
          <w:numId w:val="22"/>
        </w:numPr>
        <w:rPr>
          <w:lang w:val="en-CA" w:eastAsia="ko-KR"/>
        </w:rPr>
      </w:pPr>
      <w:r w:rsidRPr="00DD6D35">
        <w:rPr>
          <w:lang w:val="en-CA" w:eastAsia="ko-KR"/>
        </w:rPr>
        <w:t>Additional checks for the AIS feature classes.</w:t>
      </w:r>
    </w:p>
    <w:p w14:paraId="1CCE0A1C" w14:textId="77777777" w:rsidR="00DD6D35" w:rsidRPr="00DD6D35" w:rsidRDefault="00DD6D35" w:rsidP="00DD6D35">
      <w:pPr>
        <w:pStyle w:val="BodyText"/>
        <w:numPr>
          <w:ilvl w:val="0"/>
          <w:numId w:val="22"/>
        </w:numPr>
        <w:rPr>
          <w:lang w:val="en-CA" w:eastAsia="ko-KR"/>
        </w:rPr>
      </w:pPr>
      <w:r w:rsidRPr="00DD6D35">
        <w:rPr>
          <w:lang w:val="en-CA" w:eastAsia="ko-KR"/>
        </w:rPr>
        <w:t>Colour attribute of Light feature class now has multiplicity of 1</w:t>
      </w:r>
      <w:proofErr w:type="gramStart"/>
      <w:r w:rsidRPr="00DD6D35">
        <w:rPr>
          <w:lang w:val="en-CA" w:eastAsia="ko-KR"/>
        </w:rPr>
        <w:t>..*</w:t>
      </w:r>
      <w:proofErr w:type="gramEnd"/>
      <w:r w:rsidRPr="00DD6D35">
        <w:rPr>
          <w:lang w:val="en-CA" w:eastAsia="ko-KR"/>
        </w:rPr>
        <w:t xml:space="preserve"> to permit encoding of alternating lights.</w:t>
      </w:r>
    </w:p>
    <w:p w14:paraId="27669C8E" w14:textId="348A0423" w:rsidR="00DD6D35" w:rsidRPr="00DD6D35" w:rsidRDefault="00DD6D35" w:rsidP="00DD6D35">
      <w:pPr>
        <w:pStyle w:val="BodyText"/>
        <w:numPr>
          <w:ilvl w:val="0"/>
          <w:numId w:val="22"/>
        </w:numPr>
        <w:rPr>
          <w:lang w:val="en-CA" w:eastAsia="ko-KR"/>
        </w:rPr>
      </w:pPr>
      <w:r w:rsidRPr="00DD6D35">
        <w:rPr>
          <w:lang w:val="en-CA" w:eastAsia="ko-KR"/>
        </w:rPr>
        <w:t xml:space="preserve">Improvements to metadata to align S-201 to </w:t>
      </w:r>
      <w:r w:rsidR="00AF3D29">
        <w:rPr>
          <w:lang w:val="en-CA" w:eastAsia="ko-KR"/>
        </w:rPr>
        <w:t>latest</w:t>
      </w:r>
      <w:r w:rsidR="00AF3D29" w:rsidRPr="00DD6D35">
        <w:rPr>
          <w:lang w:val="en-CA" w:eastAsia="ko-KR"/>
        </w:rPr>
        <w:t xml:space="preserve"> </w:t>
      </w:r>
      <w:r w:rsidRPr="00DD6D35">
        <w:rPr>
          <w:lang w:val="en-CA" w:eastAsia="ko-KR"/>
        </w:rPr>
        <w:t>version of S-100 (</w:t>
      </w:r>
      <w:r w:rsidR="00AF3D29">
        <w:rPr>
          <w:lang w:val="en-CA" w:eastAsia="ko-KR"/>
        </w:rPr>
        <w:t>E</w:t>
      </w:r>
      <w:r w:rsidR="00AF3D29" w:rsidRPr="00DD6D35">
        <w:rPr>
          <w:lang w:val="en-CA" w:eastAsia="ko-KR"/>
        </w:rPr>
        <w:t xml:space="preserve">d </w:t>
      </w:r>
      <w:r w:rsidRPr="00DD6D35">
        <w:rPr>
          <w:lang w:val="en-CA" w:eastAsia="ko-KR"/>
        </w:rPr>
        <w:t>3.0.0).</w:t>
      </w:r>
    </w:p>
    <w:p w14:paraId="10DAC7F3" w14:textId="77777777" w:rsidR="00DD6D35" w:rsidRDefault="00DD6D35" w:rsidP="00DD6D35">
      <w:pPr>
        <w:pStyle w:val="BodyText"/>
        <w:rPr>
          <w:lang w:val="en-CA" w:eastAsia="ko-KR"/>
        </w:rPr>
      </w:pPr>
    </w:p>
    <w:p w14:paraId="714D919E" w14:textId="7DC230A5" w:rsidR="00DD6D35" w:rsidRDefault="00DD6D35" w:rsidP="00DD6D35">
      <w:pPr>
        <w:pStyle w:val="BodyText"/>
        <w:rPr>
          <w:lang w:val="en-CA" w:eastAsia="ko-KR"/>
        </w:rPr>
      </w:pPr>
      <w:r>
        <w:rPr>
          <w:rFonts w:hint="eastAsia"/>
          <w:lang w:val="en-CA" w:eastAsia="ko-KR"/>
        </w:rPr>
        <w:t xml:space="preserve">Figure 1 shows the </w:t>
      </w:r>
      <w:r>
        <w:rPr>
          <w:lang w:val="en-CA" w:eastAsia="ko-KR"/>
        </w:rPr>
        <w:t>s</w:t>
      </w:r>
      <w:r w:rsidRPr="00DD6D35">
        <w:rPr>
          <w:lang w:val="en-CA" w:eastAsia="ko-KR"/>
        </w:rPr>
        <w:t>implified view on data model of S-201 v0.0.7 showing new additions</w:t>
      </w:r>
    </w:p>
    <w:p w14:paraId="4A7BBA12" w14:textId="77777777" w:rsidR="00DD6D35" w:rsidRDefault="00DD6D35" w:rsidP="00DD6D35">
      <w:pPr>
        <w:pStyle w:val="BodyText"/>
        <w:rPr>
          <w:lang w:eastAsia="ko-KR"/>
        </w:rPr>
      </w:pPr>
    </w:p>
    <w:p w14:paraId="6AD4DBD5" w14:textId="06CEDCAF" w:rsidR="00DD6D35" w:rsidRDefault="00DD6D35" w:rsidP="00DD6D35">
      <w:pPr>
        <w:pStyle w:val="BodyText"/>
        <w:jc w:val="center"/>
        <w:rPr>
          <w:lang w:eastAsia="ko-KR"/>
        </w:rPr>
      </w:pPr>
      <w:r>
        <w:rPr>
          <w:noProof/>
          <w:lang w:val="en-IE" w:eastAsia="en-IE"/>
        </w:rPr>
        <w:drawing>
          <wp:inline distT="0" distB="0" distL="0" distR="0" wp14:anchorId="12C763FC" wp14:editId="130AEA79">
            <wp:extent cx="5783728" cy="3769360"/>
            <wp:effectExtent l="0" t="0" r="7620" b="254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89659" cy="3773225"/>
                    </a:xfrm>
                    <a:prstGeom prst="rect">
                      <a:avLst/>
                    </a:prstGeom>
                    <a:noFill/>
                  </pic:spPr>
                </pic:pic>
              </a:graphicData>
            </a:graphic>
          </wp:inline>
        </w:drawing>
      </w:r>
    </w:p>
    <w:p w14:paraId="210BF175" w14:textId="0749F896" w:rsidR="00DD6D35" w:rsidRPr="007A395D" w:rsidRDefault="00DD6D35" w:rsidP="00DD6D35">
      <w:pPr>
        <w:pStyle w:val="Figure"/>
      </w:pPr>
      <w:r w:rsidRPr="00DD6D35">
        <w:rPr>
          <w:lang w:val="en-CA"/>
        </w:rPr>
        <w:t>Simplified view on data model of S-201 v0.0.7 showing new additions</w:t>
      </w:r>
    </w:p>
    <w:p w14:paraId="03026754" w14:textId="77777777" w:rsidR="00DD6D35" w:rsidRDefault="00DD6D35" w:rsidP="00DD6D35">
      <w:pPr>
        <w:pStyle w:val="BodyText"/>
        <w:rPr>
          <w:lang w:eastAsia="ko-KR"/>
        </w:rPr>
      </w:pPr>
    </w:p>
    <w:p w14:paraId="24AAA39A" w14:textId="40B83BA6" w:rsidR="00756681" w:rsidRPr="00DD6D35" w:rsidRDefault="00756681" w:rsidP="00756681">
      <w:pPr>
        <w:pStyle w:val="BodyText"/>
        <w:rPr>
          <w:lang w:eastAsia="ko-KR"/>
        </w:rPr>
      </w:pPr>
      <w:r>
        <w:rPr>
          <w:lang w:eastAsia="ko-KR"/>
        </w:rPr>
        <w:t xml:space="preserve">The S-201 AtoN product specification consists of several parts </w:t>
      </w:r>
      <w:r>
        <w:rPr>
          <w:rFonts w:hint="eastAsia"/>
          <w:lang w:eastAsia="ko-KR"/>
        </w:rPr>
        <w:t xml:space="preserve">in </w:t>
      </w:r>
      <w:r>
        <w:rPr>
          <w:lang w:eastAsia="ko-KR"/>
        </w:rPr>
        <w:t xml:space="preserve">addition to the main documents. The packages were developed by Task group of ENAV WG1. An implementation guideline is pending, and </w:t>
      </w:r>
      <w:r w:rsidR="00802AFB">
        <w:rPr>
          <w:lang w:eastAsia="ko-KR"/>
        </w:rPr>
        <w:t>in addition to</w:t>
      </w:r>
      <w:r>
        <w:rPr>
          <w:lang w:eastAsia="ko-KR"/>
        </w:rPr>
        <w:t xml:space="preserve"> a portrayal catalogue and a conversion guideline of S-201 data to S-57 ENC. </w:t>
      </w:r>
    </w:p>
    <w:p w14:paraId="02B374E1" w14:textId="3532A18B" w:rsidR="00C8724A" w:rsidRDefault="00756681" w:rsidP="00DD6D35">
      <w:pPr>
        <w:pStyle w:val="BodyText"/>
        <w:rPr>
          <w:lang w:eastAsia="ko-KR"/>
        </w:rPr>
      </w:pPr>
      <w:r>
        <w:rPr>
          <w:lang w:eastAsia="ko-KR"/>
        </w:rPr>
        <w:lastRenderedPageBreak/>
        <w:t xml:space="preserve">Republic of </w:t>
      </w:r>
      <w:r w:rsidR="00C8724A">
        <w:rPr>
          <w:lang w:eastAsia="ko-KR"/>
        </w:rPr>
        <w:t xml:space="preserve">Korea </w:t>
      </w:r>
      <w:r>
        <w:rPr>
          <w:lang w:eastAsia="ko-KR"/>
        </w:rPr>
        <w:t xml:space="preserve">has </w:t>
      </w:r>
      <w:r w:rsidR="00C8724A">
        <w:rPr>
          <w:lang w:eastAsia="ko-KR"/>
        </w:rPr>
        <w:t xml:space="preserve">cooperated with the </w:t>
      </w:r>
      <w:r>
        <w:rPr>
          <w:lang w:eastAsia="ko-KR"/>
        </w:rPr>
        <w:t xml:space="preserve">Task group of ENAV WG1 </w:t>
      </w:r>
      <w:r w:rsidR="00C8724A">
        <w:rPr>
          <w:lang w:eastAsia="ko-KR"/>
        </w:rPr>
        <w:t>team to finish the S-201</w:t>
      </w:r>
      <w:r w:rsidR="00802AFB">
        <w:rPr>
          <w:lang w:eastAsia="ko-KR"/>
        </w:rPr>
        <w:t xml:space="preserve"> </w:t>
      </w:r>
      <w:proofErr w:type="gramStart"/>
      <w:r w:rsidR="00802AFB">
        <w:rPr>
          <w:lang w:eastAsia="ko-KR"/>
        </w:rPr>
        <w:t>AtoN</w:t>
      </w:r>
      <w:proofErr w:type="gramEnd"/>
      <w:r w:rsidR="00802AFB">
        <w:rPr>
          <w:lang w:eastAsia="ko-KR"/>
        </w:rPr>
        <w:t xml:space="preserve"> PS</w:t>
      </w:r>
      <w:r>
        <w:rPr>
          <w:lang w:eastAsia="ko-KR"/>
        </w:rPr>
        <w:t>,</w:t>
      </w:r>
      <w:r w:rsidR="00C8724A">
        <w:rPr>
          <w:lang w:eastAsia="ko-KR"/>
        </w:rPr>
        <w:t xml:space="preserve"> and </w:t>
      </w:r>
      <w:r>
        <w:rPr>
          <w:lang w:eastAsia="ko-KR"/>
        </w:rPr>
        <w:t xml:space="preserve">has </w:t>
      </w:r>
      <w:r w:rsidR="00C8724A">
        <w:rPr>
          <w:lang w:eastAsia="ko-KR"/>
        </w:rPr>
        <w:t xml:space="preserve">drafted </w:t>
      </w:r>
      <w:r w:rsidR="00871253">
        <w:rPr>
          <w:lang w:eastAsia="ko-KR"/>
        </w:rPr>
        <w:t xml:space="preserve">a </w:t>
      </w:r>
      <w:r w:rsidR="00C8724A">
        <w:rPr>
          <w:lang w:eastAsia="ko-KR"/>
        </w:rPr>
        <w:t>portrayal catalogue and</w:t>
      </w:r>
      <w:r w:rsidR="00871253">
        <w:rPr>
          <w:lang w:eastAsia="ko-KR"/>
        </w:rPr>
        <w:t xml:space="preserve"> a guideline for </w:t>
      </w:r>
      <w:r w:rsidR="00C8724A">
        <w:rPr>
          <w:lang w:eastAsia="ko-KR"/>
        </w:rPr>
        <w:t>conversion of S-201 data to S-57 ENC</w:t>
      </w:r>
      <w:r>
        <w:rPr>
          <w:lang w:eastAsia="ko-KR"/>
        </w:rPr>
        <w:t xml:space="preserve"> that can be supplied as starting points for further development and discussion</w:t>
      </w:r>
      <w:r w:rsidR="00C8724A">
        <w:rPr>
          <w:lang w:eastAsia="ko-KR"/>
        </w:rPr>
        <w:t xml:space="preserve">. </w:t>
      </w:r>
    </w:p>
    <w:p w14:paraId="71546B30" w14:textId="77777777" w:rsidR="00DD6D35" w:rsidRDefault="00DD6D35" w:rsidP="003871DD">
      <w:pPr>
        <w:pStyle w:val="BodyText"/>
        <w:rPr>
          <w:lang w:eastAsia="ko-KR"/>
        </w:rPr>
      </w:pPr>
    </w:p>
    <w:p w14:paraId="4EA0F7D7" w14:textId="10A6201F" w:rsidR="00DD6D35" w:rsidRDefault="00DD6D35" w:rsidP="004C3DC3">
      <w:pPr>
        <w:pStyle w:val="BodyText"/>
        <w:jc w:val="center"/>
        <w:rPr>
          <w:lang w:eastAsia="ko-KR"/>
        </w:rPr>
      </w:pPr>
      <w:r>
        <w:rPr>
          <w:noProof/>
          <w:lang w:val="en-IE" w:eastAsia="en-IE"/>
        </w:rPr>
        <w:drawing>
          <wp:inline distT="0" distB="0" distL="0" distR="0" wp14:anchorId="04E4C7D5" wp14:editId="3C70345C">
            <wp:extent cx="4870064" cy="2209800"/>
            <wp:effectExtent l="0" t="0" r="6985"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85973" cy="2217019"/>
                    </a:xfrm>
                    <a:prstGeom prst="rect">
                      <a:avLst/>
                    </a:prstGeom>
                    <a:noFill/>
                  </pic:spPr>
                </pic:pic>
              </a:graphicData>
            </a:graphic>
          </wp:inline>
        </w:drawing>
      </w:r>
    </w:p>
    <w:p w14:paraId="370A42B0" w14:textId="5171B8EE" w:rsidR="00EC0DA3" w:rsidRPr="007A395D" w:rsidRDefault="00EC0DA3" w:rsidP="00EC0DA3">
      <w:pPr>
        <w:pStyle w:val="Figure"/>
      </w:pPr>
      <w:r>
        <w:rPr>
          <w:lang w:val="en-CA"/>
        </w:rPr>
        <w:t>Status of S-201 AtoN product specification</w:t>
      </w:r>
    </w:p>
    <w:p w14:paraId="03682C75" w14:textId="31D198B1" w:rsidR="003871DD" w:rsidRDefault="003871DD" w:rsidP="00F36489">
      <w:pPr>
        <w:pStyle w:val="BodyText"/>
      </w:pPr>
    </w:p>
    <w:p w14:paraId="2A874301" w14:textId="632B2FE9" w:rsidR="003871DD" w:rsidRPr="007A395D" w:rsidRDefault="004C3DC3" w:rsidP="003901B3">
      <w:pPr>
        <w:pStyle w:val="Heading2"/>
        <w:numPr>
          <w:ilvl w:val="1"/>
          <w:numId w:val="9"/>
        </w:numPr>
      </w:pPr>
      <w:r>
        <w:rPr>
          <w:lang w:eastAsia="ko-KR"/>
        </w:rPr>
        <w:t xml:space="preserve">Tools for validating S-201 </w:t>
      </w:r>
      <w:proofErr w:type="gramStart"/>
      <w:r>
        <w:rPr>
          <w:lang w:eastAsia="ko-KR"/>
        </w:rPr>
        <w:t>AtoN</w:t>
      </w:r>
      <w:proofErr w:type="gramEnd"/>
      <w:r>
        <w:rPr>
          <w:lang w:eastAsia="ko-KR"/>
        </w:rPr>
        <w:t xml:space="preserve"> Product specification</w:t>
      </w:r>
    </w:p>
    <w:p w14:paraId="7BE446FD" w14:textId="391B6215" w:rsidR="00F1073A" w:rsidRDefault="00C25C37" w:rsidP="00C25C37">
      <w:pPr>
        <w:pStyle w:val="BodyText"/>
      </w:pPr>
      <w:r>
        <w:t xml:space="preserve">S-201 </w:t>
      </w:r>
      <w:proofErr w:type="gramStart"/>
      <w:r>
        <w:t>AtoN</w:t>
      </w:r>
      <w:proofErr w:type="gramEnd"/>
      <w:r>
        <w:t xml:space="preserve"> PS </w:t>
      </w:r>
      <w:r w:rsidR="004C4E63">
        <w:t xml:space="preserve">aims to </w:t>
      </w:r>
      <w:r w:rsidR="00F1073A">
        <w:t>provide</w:t>
      </w:r>
      <w:r>
        <w:t xml:space="preserve"> a standardised method of exchanging information on Aids to Navigation, initially between lighthouse authorities and hydrographic offices, but ultimately from the AtoN </w:t>
      </w:r>
      <w:r w:rsidR="00F1073A">
        <w:t xml:space="preserve">authority </w:t>
      </w:r>
      <w:r>
        <w:t xml:space="preserve">to </w:t>
      </w:r>
      <w:r w:rsidR="00F1073A">
        <w:t xml:space="preserve">additional users such as other government agencies and </w:t>
      </w:r>
      <w:r w:rsidR="00F1073A" w:rsidRPr="00F1073A">
        <w:t>academia</w:t>
      </w:r>
      <w:r>
        <w:t xml:space="preserve">. </w:t>
      </w:r>
    </w:p>
    <w:p w14:paraId="051381F7" w14:textId="755C9D63" w:rsidR="00C3551E" w:rsidRDefault="00723DC3" w:rsidP="00C25C37">
      <w:pPr>
        <w:pStyle w:val="BodyText"/>
        <w:rPr>
          <w:lang w:eastAsia="ko-KR"/>
        </w:rPr>
      </w:pPr>
      <w:r>
        <w:t xml:space="preserve">Some organizations started to develop tools for </w:t>
      </w:r>
      <w:r w:rsidR="00F1073A">
        <w:t xml:space="preserve">testing the </w:t>
      </w:r>
      <w:r>
        <w:t xml:space="preserve">S-201 </w:t>
      </w:r>
      <w:proofErr w:type="gramStart"/>
      <w:r>
        <w:t>AtoN</w:t>
      </w:r>
      <w:proofErr w:type="gramEnd"/>
      <w:r>
        <w:t xml:space="preserve"> </w:t>
      </w:r>
      <w:r w:rsidR="00F1073A">
        <w:t>Product Specification concept.</w:t>
      </w:r>
      <w:r>
        <w:t xml:space="preserve"> </w:t>
      </w:r>
      <w:r w:rsidR="00C3551E">
        <w:rPr>
          <w:rFonts w:hint="eastAsia"/>
          <w:lang w:eastAsia="ko-KR"/>
        </w:rPr>
        <w:t xml:space="preserve">GLA/Portolan Sciences </w:t>
      </w:r>
      <w:r w:rsidR="00C3551E">
        <w:rPr>
          <w:lang w:eastAsia="ko-KR"/>
        </w:rPr>
        <w:t>developed</w:t>
      </w:r>
      <w:r w:rsidR="00C3551E">
        <w:rPr>
          <w:rFonts w:hint="eastAsia"/>
          <w:lang w:eastAsia="ko-KR"/>
        </w:rPr>
        <w:t xml:space="preserve"> </w:t>
      </w:r>
      <w:r w:rsidR="00C3551E">
        <w:rPr>
          <w:lang w:eastAsia="ko-KR"/>
        </w:rPr>
        <w:t xml:space="preserve">a Web application for data </w:t>
      </w:r>
      <w:r w:rsidR="00F1073A">
        <w:rPr>
          <w:lang w:eastAsia="ko-KR"/>
        </w:rPr>
        <w:t xml:space="preserve">creation, </w:t>
      </w:r>
      <w:r w:rsidR="00C3551E">
        <w:rPr>
          <w:lang w:eastAsia="ko-KR"/>
        </w:rPr>
        <w:t>and KRISO created their test datasets using th</w:t>
      </w:r>
      <w:r w:rsidR="00F1073A">
        <w:rPr>
          <w:lang w:eastAsia="ko-KR"/>
        </w:rPr>
        <w:t>is</w:t>
      </w:r>
      <w:r w:rsidR="00C3551E">
        <w:rPr>
          <w:lang w:eastAsia="ko-KR"/>
        </w:rPr>
        <w:t xml:space="preserve"> web application. </w:t>
      </w:r>
    </w:p>
    <w:p w14:paraId="282BED2F" w14:textId="77777777" w:rsidR="00C3551E" w:rsidRDefault="00C3551E" w:rsidP="00C25C37">
      <w:pPr>
        <w:pStyle w:val="BodyText"/>
        <w:rPr>
          <w:lang w:eastAsia="ko-KR"/>
        </w:rPr>
      </w:pPr>
    </w:p>
    <w:p w14:paraId="2B7F27D1" w14:textId="7E493FF7" w:rsidR="00C3551E" w:rsidRPr="00C3551E" w:rsidRDefault="00C3551E" w:rsidP="00C3551E">
      <w:pPr>
        <w:pStyle w:val="BodyText"/>
        <w:jc w:val="center"/>
        <w:rPr>
          <w:lang w:eastAsia="ko-KR"/>
        </w:rPr>
      </w:pPr>
      <w:r>
        <w:rPr>
          <w:noProof/>
          <w:lang w:val="en-IE" w:eastAsia="en-IE"/>
        </w:rPr>
        <w:drawing>
          <wp:inline distT="0" distB="0" distL="0" distR="0" wp14:anchorId="68DB2526" wp14:editId="0AE5FB8F">
            <wp:extent cx="4571683" cy="2616636"/>
            <wp:effectExtent l="0" t="0" r="635"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77617" cy="2620033"/>
                    </a:xfrm>
                    <a:prstGeom prst="rect">
                      <a:avLst/>
                    </a:prstGeom>
                    <a:noFill/>
                  </pic:spPr>
                </pic:pic>
              </a:graphicData>
            </a:graphic>
          </wp:inline>
        </w:drawing>
      </w:r>
    </w:p>
    <w:p w14:paraId="58C85D87" w14:textId="65A62771" w:rsidR="00C3551E" w:rsidRPr="007A395D" w:rsidRDefault="00C3551E" w:rsidP="00C3551E">
      <w:pPr>
        <w:pStyle w:val="Figure"/>
      </w:pPr>
      <w:r>
        <w:rPr>
          <w:lang w:val="en-CA"/>
        </w:rPr>
        <w:t>Web application for data input</w:t>
      </w:r>
    </w:p>
    <w:p w14:paraId="3836DB13" w14:textId="77777777" w:rsidR="00C3551E" w:rsidRPr="00C3551E" w:rsidRDefault="00C3551E" w:rsidP="00C25C37">
      <w:pPr>
        <w:pStyle w:val="BodyText"/>
        <w:rPr>
          <w:lang w:eastAsia="ko-KR"/>
        </w:rPr>
      </w:pPr>
    </w:p>
    <w:p w14:paraId="5C3085BF" w14:textId="3BD6E5ED" w:rsidR="00723DC3" w:rsidRDefault="00DA0508" w:rsidP="00C25C37">
      <w:pPr>
        <w:pStyle w:val="BodyText"/>
        <w:rPr>
          <w:lang w:eastAsia="ko-KR"/>
        </w:rPr>
      </w:pPr>
      <w:r>
        <w:rPr>
          <w:rFonts w:hint="eastAsia"/>
          <w:lang w:eastAsia="ko-KR"/>
        </w:rPr>
        <w:t>Korea/KRISO has conduct</w:t>
      </w:r>
      <w:r w:rsidR="00892D6E">
        <w:rPr>
          <w:lang w:eastAsia="ko-KR"/>
        </w:rPr>
        <w:t>ed</w:t>
      </w:r>
      <w:r>
        <w:rPr>
          <w:rFonts w:hint="eastAsia"/>
          <w:lang w:eastAsia="ko-KR"/>
        </w:rPr>
        <w:t xml:space="preserve"> a research project to support the development of S-200 and </w:t>
      </w:r>
      <w:r>
        <w:rPr>
          <w:lang w:eastAsia="ko-KR"/>
        </w:rPr>
        <w:t>drafted a digital list of light</w:t>
      </w:r>
      <w:r w:rsidR="00892D6E">
        <w:rPr>
          <w:lang w:eastAsia="ko-KR"/>
        </w:rPr>
        <w:t xml:space="preserve"> as an output of that project</w:t>
      </w:r>
      <w:r>
        <w:rPr>
          <w:lang w:eastAsia="ko-KR"/>
        </w:rPr>
        <w:t xml:space="preserve">. </w:t>
      </w:r>
      <w:r w:rsidR="00892D6E">
        <w:rPr>
          <w:lang w:eastAsia="ko-KR"/>
        </w:rPr>
        <w:t>The list of light is a GML dataset that can be used for various portrayal outputs, including traditional list of lights, a web based list of light, or viewed in a geographical interface.</w:t>
      </w:r>
    </w:p>
    <w:p w14:paraId="67F22962" w14:textId="77777777" w:rsidR="00DA0508" w:rsidRDefault="00DA0508" w:rsidP="00C25C37">
      <w:pPr>
        <w:pStyle w:val="BodyText"/>
        <w:rPr>
          <w:lang w:eastAsia="ko-KR"/>
        </w:rPr>
      </w:pPr>
    </w:p>
    <w:p w14:paraId="502A957A" w14:textId="56A08C9E" w:rsidR="00DA0508" w:rsidRDefault="00DA0508" w:rsidP="00C25C37">
      <w:pPr>
        <w:pStyle w:val="BodyText"/>
        <w:rPr>
          <w:lang w:eastAsia="ko-KR"/>
        </w:rPr>
      </w:pPr>
      <w:r>
        <w:rPr>
          <w:noProof/>
          <w:lang w:val="en-IE" w:eastAsia="en-IE"/>
        </w:rPr>
        <w:drawing>
          <wp:inline distT="0" distB="0" distL="0" distR="0" wp14:anchorId="234B31A2" wp14:editId="47A1FBB7">
            <wp:extent cx="6080125" cy="1669491"/>
            <wp:effectExtent l="0" t="0" r="0" b="6985"/>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03813" cy="1675995"/>
                    </a:xfrm>
                    <a:prstGeom prst="rect">
                      <a:avLst/>
                    </a:prstGeom>
                    <a:noFill/>
                  </pic:spPr>
                </pic:pic>
              </a:graphicData>
            </a:graphic>
          </wp:inline>
        </w:drawing>
      </w:r>
    </w:p>
    <w:p w14:paraId="0B680A4D" w14:textId="48D21081" w:rsidR="00DA0508" w:rsidRPr="007A395D" w:rsidRDefault="00DA0508" w:rsidP="00DA0508">
      <w:pPr>
        <w:pStyle w:val="Figure"/>
      </w:pPr>
      <w:r>
        <w:rPr>
          <w:lang w:val="en-CA"/>
        </w:rPr>
        <w:t>Digital list of light</w:t>
      </w:r>
    </w:p>
    <w:p w14:paraId="47D4C194" w14:textId="15DFEC49" w:rsidR="003871DD" w:rsidRDefault="003871DD" w:rsidP="00F36489">
      <w:pPr>
        <w:pStyle w:val="BodyText"/>
      </w:pPr>
    </w:p>
    <w:p w14:paraId="668B068D" w14:textId="6362813F" w:rsidR="00A7486F" w:rsidRDefault="004C4E63" w:rsidP="00F36489">
      <w:pPr>
        <w:pStyle w:val="BodyText"/>
      </w:pPr>
      <w:r>
        <w:rPr>
          <w:rFonts w:hint="eastAsia"/>
          <w:lang w:eastAsia="ko-KR"/>
        </w:rPr>
        <w:t xml:space="preserve">S-201 </w:t>
      </w:r>
      <w:proofErr w:type="gramStart"/>
      <w:r>
        <w:rPr>
          <w:rFonts w:hint="eastAsia"/>
          <w:lang w:eastAsia="ko-KR"/>
        </w:rPr>
        <w:t>AtoN</w:t>
      </w:r>
      <w:proofErr w:type="gramEnd"/>
      <w:r>
        <w:rPr>
          <w:rFonts w:hint="eastAsia"/>
          <w:lang w:eastAsia="ko-KR"/>
        </w:rPr>
        <w:t xml:space="preserve"> PS </w:t>
      </w:r>
      <w:r w:rsidR="00892D6E">
        <w:rPr>
          <w:lang w:eastAsia="ko-KR"/>
        </w:rPr>
        <w:t>has a placeholder for a</w:t>
      </w:r>
      <w:r>
        <w:rPr>
          <w:rFonts w:hint="eastAsia"/>
          <w:lang w:eastAsia="ko-KR"/>
        </w:rPr>
        <w:t xml:space="preserve"> portrayal </w:t>
      </w:r>
      <w:r w:rsidR="00892D6E">
        <w:rPr>
          <w:lang w:eastAsia="ko-KR"/>
        </w:rPr>
        <w:t>catalogue,</w:t>
      </w:r>
      <w:r w:rsidR="00892D6E">
        <w:rPr>
          <w:rFonts w:hint="eastAsia"/>
          <w:lang w:eastAsia="ko-KR"/>
        </w:rPr>
        <w:t xml:space="preserve"> </w:t>
      </w:r>
      <w:r>
        <w:rPr>
          <w:rFonts w:hint="eastAsia"/>
          <w:lang w:eastAsia="ko-KR"/>
        </w:rPr>
        <w:t xml:space="preserve">which </w:t>
      </w:r>
      <w:r w:rsidR="00892D6E">
        <w:rPr>
          <w:lang w:eastAsia="ko-KR"/>
        </w:rPr>
        <w:t>is envisioned to be</w:t>
      </w:r>
      <w:r>
        <w:rPr>
          <w:rFonts w:hint="eastAsia"/>
          <w:lang w:eastAsia="ko-KR"/>
        </w:rPr>
        <w:t xml:space="preserve"> used to display AtoN </w:t>
      </w:r>
      <w:r>
        <w:rPr>
          <w:lang w:eastAsia="ko-KR"/>
        </w:rPr>
        <w:t>information</w:t>
      </w:r>
      <w:r>
        <w:rPr>
          <w:rFonts w:hint="eastAsia"/>
          <w:lang w:eastAsia="ko-KR"/>
        </w:rPr>
        <w:t xml:space="preserve"> </w:t>
      </w:r>
      <w:r w:rsidR="00892D6E">
        <w:rPr>
          <w:lang w:eastAsia="ko-KR"/>
        </w:rPr>
        <w:t xml:space="preserve">using ENC </w:t>
      </w:r>
      <w:r>
        <w:rPr>
          <w:lang w:eastAsia="ko-KR"/>
        </w:rPr>
        <w:t>symbol</w:t>
      </w:r>
      <w:r w:rsidR="00892D6E">
        <w:rPr>
          <w:lang w:eastAsia="ko-KR"/>
        </w:rPr>
        <w:t>ogy</w:t>
      </w:r>
      <w:r>
        <w:rPr>
          <w:lang w:eastAsia="ko-KR"/>
        </w:rPr>
        <w:t>. MOF/KRISO</w:t>
      </w:r>
      <w:r w:rsidR="0046277B">
        <w:rPr>
          <w:lang w:eastAsia="ko-KR"/>
        </w:rPr>
        <w:t xml:space="preserve"> drafted </w:t>
      </w:r>
      <w:r w:rsidR="00892D6E">
        <w:rPr>
          <w:lang w:eastAsia="ko-KR"/>
        </w:rPr>
        <w:t xml:space="preserve">a </w:t>
      </w:r>
      <w:r w:rsidR="0046277B">
        <w:rPr>
          <w:lang w:eastAsia="ko-KR"/>
        </w:rPr>
        <w:t xml:space="preserve">portrayal catalogue </w:t>
      </w:r>
      <w:r w:rsidR="00892D6E">
        <w:rPr>
          <w:lang w:eastAsia="ko-KR"/>
        </w:rPr>
        <w:t xml:space="preserve">for </w:t>
      </w:r>
      <w:r w:rsidR="0046277B">
        <w:rPr>
          <w:lang w:eastAsia="ko-KR"/>
        </w:rPr>
        <w:t xml:space="preserve">S-201 </w:t>
      </w:r>
      <w:proofErr w:type="gramStart"/>
      <w:r w:rsidR="0046277B">
        <w:rPr>
          <w:lang w:eastAsia="ko-KR"/>
        </w:rPr>
        <w:t>AtoN</w:t>
      </w:r>
      <w:proofErr w:type="gramEnd"/>
      <w:r w:rsidR="0046277B">
        <w:rPr>
          <w:lang w:eastAsia="ko-KR"/>
        </w:rPr>
        <w:t xml:space="preserve"> PS and tested it </w:t>
      </w:r>
      <w:r w:rsidR="00892D6E">
        <w:rPr>
          <w:lang w:eastAsia="ko-KR"/>
        </w:rPr>
        <w:t>with</w:t>
      </w:r>
      <w:r w:rsidR="0046277B">
        <w:rPr>
          <w:lang w:eastAsia="ko-KR"/>
        </w:rPr>
        <w:t xml:space="preserve"> S-101 ENCs</w:t>
      </w:r>
      <w:r w:rsidR="00892D6E">
        <w:rPr>
          <w:lang w:eastAsia="ko-KR"/>
        </w:rPr>
        <w:t xml:space="preserve"> using the Korean developed S-100 Viewer</w:t>
      </w:r>
      <w:r w:rsidR="0046277B">
        <w:rPr>
          <w:lang w:eastAsia="ko-KR"/>
        </w:rPr>
        <w:t xml:space="preserve">. </w:t>
      </w:r>
    </w:p>
    <w:p w14:paraId="7E8745E8" w14:textId="77777777" w:rsidR="00A7486F" w:rsidRDefault="00A7486F" w:rsidP="00F36489">
      <w:pPr>
        <w:pStyle w:val="BodyText"/>
      </w:pPr>
    </w:p>
    <w:p w14:paraId="3DD01029" w14:textId="3813C529" w:rsidR="00DA0508" w:rsidRDefault="00C02239" w:rsidP="00A7486F">
      <w:pPr>
        <w:pStyle w:val="BodyText"/>
        <w:jc w:val="center"/>
      </w:pPr>
      <w:r>
        <w:rPr>
          <w:noProof/>
          <w:lang w:val="en-IE" w:eastAsia="en-IE"/>
        </w:rPr>
        <w:drawing>
          <wp:inline distT="0" distB="0" distL="0" distR="0" wp14:anchorId="48310B8F" wp14:editId="553ED555">
            <wp:extent cx="5260164" cy="3033712"/>
            <wp:effectExtent l="0" t="0" r="0" b="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9488" cy="3039090"/>
                    </a:xfrm>
                    <a:prstGeom prst="rect">
                      <a:avLst/>
                    </a:prstGeom>
                    <a:noFill/>
                  </pic:spPr>
                </pic:pic>
              </a:graphicData>
            </a:graphic>
          </wp:inline>
        </w:drawing>
      </w:r>
    </w:p>
    <w:p w14:paraId="0F028184" w14:textId="214B27A1" w:rsidR="00C02239" w:rsidRPr="007A395D" w:rsidRDefault="00C02239" w:rsidP="00C02239">
      <w:pPr>
        <w:pStyle w:val="Figure"/>
      </w:pPr>
      <w:r>
        <w:rPr>
          <w:lang w:val="en-CA"/>
        </w:rPr>
        <w:t>Portrayal Test of S-201 AtoN data</w:t>
      </w:r>
    </w:p>
    <w:p w14:paraId="2C9298F4" w14:textId="77777777" w:rsidR="00C02239" w:rsidRDefault="00C02239" w:rsidP="00F36489">
      <w:pPr>
        <w:pStyle w:val="BodyText"/>
      </w:pPr>
    </w:p>
    <w:p w14:paraId="63AD2A4D" w14:textId="3DBC83D6" w:rsidR="00D74D42" w:rsidRDefault="00D74D42" w:rsidP="003901B3">
      <w:pPr>
        <w:pStyle w:val="Heading2"/>
        <w:numPr>
          <w:ilvl w:val="1"/>
          <w:numId w:val="9"/>
        </w:numPr>
      </w:pPr>
      <w:r>
        <w:t>AtoN database to S-201 Mapping</w:t>
      </w:r>
    </w:p>
    <w:p w14:paraId="041A6C8E" w14:textId="4480DD55" w:rsidR="00D74D42" w:rsidRDefault="00D74D42" w:rsidP="00D74D42">
      <w:pPr>
        <w:pStyle w:val="BodyText"/>
      </w:pPr>
      <w:r>
        <w:t xml:space="preserve">Canadian Coast Guard (CCG) have reviewed </w:t>
      </w:r>
      <w:r w:rsidR="00802AFB">
        <w:t xml:space="preserve">its </w:t>
      </w:r>
      <w:r>
        <w:t xml:space="preserve">AtoN management database named SIPA and compared it </w:t>
      </w:r>
      <w:r w:rsidR="00802AFB">
        <w:t xml:space="preserve">with </w:t>
      </w:r>
      <w:r>
        <w:t>the S-201 data model. The investigation found that most of the content can be fairly easily mapped to the S-201 data model, but also some gaps were identified. The gaps will be considered for inputs to improvement</w:t>
      </w:r>
      <w:r w:rsidR="009C6C39">
        <w:t xml:space="preserve"> plan</w:t>
      </w:r>
      <w:r>
        <w:t xml:space="preserve">s as part of future SIPA upgrades. </w:t>
      </w:r>
    </w:p>
    <w:p w14:paraId="175C285B" w14:textId="18BE4C4E" w:rsidR="00D74D42" w:rsidRDefault="00D74D42" w:rsidP="00D74D42">
      <w:pPr>
        <w:pStyle w:val="BodyText"/>
      </w:pPr>
      <w:r>
        <w:t>In addition to the mapping, a conversion process was created for SIPA content into S-201, covering all the AtoN types of SIPA. Figure 6 below, shows the starting point for the conversion process.</w:t>
      </w:r>
    </w:p>
    <w:p w14:paraId="1CEB86DC" w14:textId="045C540E" w:rsidR="00D74D42" w:rsidRDefault="00D74D42" w:rsidP="00D74D42">
      <w:pPr>
        <w:pStyle w:val="BodyText"/>
      </w:pPr>
      <w:r w:rsidRPr="0068502E">
        <w:rPr>
          <w:rFonts w:eastAsia="Times New Roman" w:cs="Times New Roman"/>
          <w:noProof/>
          <w:sz w:val="0"/>
          <w:szCs w:val="0"/>
          <w:lang w:val="en-IE" w:eastAsia="en-IE"/>
        </w:rPr>
        <w:lastRenderedPageBreak/>
        <w:drawing>
          <wp:inline distT="0" distB="0" distL="0" distR="0" wp14:anchorId="65114EC3" wp14:editId="33B5A28A">
            <wp:extent cx="6128367" cy="2203450"/>
            <wp:effectExtent l="0" t="0" r="6350" b="635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24176" r="44270" b="88611"/>
                    <a:stretch>
                      <a:fillRect/>
                    </a:stretch>
                  </pic:blipFill>
                  <pic:spPr bwMode="auto">
                    <a:xfrm>
                      <a:off x="0" y="0"/>
                      <a:ext cx="6135976" cy="2206186"/>
                    </a:xfrm>
                    <a:prstGeom prst="rect">
                      <a:avLst/>
                    </a:prstGeom>
                    <a:noFill/>
                    <a:ln>
                      <a:noFill/>
                    </a:ln>
                  </pic:spPr>
                </pic:pic>
              </a:graphicData>
            </a:graphic>
          </wp:inline>
        </w:drawing>
      </w:r>
    </w:p>
    <w:p w14:paraId="58E5ADC0" w14:textId="46A3DCD8" w:rsidR="00D74D42" w:rsidRDefault="00D74D42" w:rsidP="00D74D42">
      <w:pPr>
        <w:pStyle w:val="Figure"/>
      </w:pPr>
      <w:r>
        <w:t>Starting point for SIPA to S-201 conversion process</w:t>
      </w:r>
    </w:p>
    <w:p w14:paraId="5ABF299C" w14:textId="019124A7" w:rsidR="00D74D42" w:rsidRDefault="00D74D42" w:rsidP="00D74D42">
      <w:pPr>
        <w:pStyle w:val="BodyText"/>
      </w:pPr>
      <w:r>
        <w:t xml:space="preserve">The mapping exercise yielded some important lessons for CCG, and highlighted to importance of consistent data entry into the AtoN database, as well as the importance of using discrete data values over strings that are often of variable structure consistency. </w:t>
      </w:r>
    </w:p>
    <w:p w14:paraId="45962811" w14:textId="77777777" w:rsidR="00E12A1C" w:rsidRDefault="00E12A1C" w:rsidP="00D74D42">
      <w:pPr>
        <w:pStyle w:val="BodyText"/>
      </w:pPr>
    </w:p>
    <w:p w14:paraId="4CA8C7B1" w14:textId="7C8CEE12" w:rsidR="003871DD" w:rsidRPr="007A395D" w:rsidRDefault="00E12A1C" w:rsidP="003901B3">
      <w:pPr>
        <w:pStyle w:val="Heading2"/>
        <w:numPr>
          <w:ilvl w:val="1"/>
          <w:numId w:val="9"/>
        </w:numPr>
      </w:pPr>
      <w:r>
        <w:rPr>
          <w:lang w:eastAsia="ko-KR"/>
        </w:rPr>
        <w:t xml:space="preserve">Proposed way forward of S-201 </w:t>
      </w:r>
      <w:proofErr w:type="gramStart"/>
      <w:r>
        <w:rPr>
          <w:lang w:eastAsia="ko-KR"/>
        </w:rPr>
        <w:t>AtoN</w:t>
      </w:r>
      <w:proofErr w:type="gramEnd"/>
      <w:r>
        <w:rPr>
          <w:lang w:eastAsia="ko-KR"/>
        </w:rPr>
        <w:t xml:space="preserve"> Product Specification</w:t>
      </w:r>
    </w:p>
    <w:p w14:paraId="751F96C9" w14:textId="2541464A" w:rsidR="00CB2C00" w:rsidRDefault="00802AFB" w:rsidP="008C2B5D">
      <w:pPr>
        <w:pStyle w:val="BodyText"/>
        <w:rPr>
          <w:lang w:eastAsia="ko-KR"/>
        </w:rPr>
      </w:pPr>
      <w:r>
        <w:rPr>
          <w:lang w:eastAsia="ko-KR"/>
        </w:rPr>
        <w:t xml:space="preserve">To help facilitate </w:t>
      </w:r>
      <w:r w:rsidR="007F5066">
        <w:rPr>
          <w:lang w:eastAsia="ko-KR"/>
        </w:rPr>
        <w:t xml:space="preserve">the development of </w:t>
      </w:r>
      <w:r>
        <w:rPr>
          <w:lang w:eastAsia="ko-KR"/>
        </w:rPr>
        <w:t xml:space="preserve">the </w:t>
      </w:r>
      <w:r w:rsidR="007F5066">
        <w:rPr>
          <w:lang w:eastAsia="ko-KR"/>
        </w:rPr>
        <w:t xml:space="preserve">S-201 AtoN product specification, </w:t>
      </w:r>
      <w:r w:rsidR="004536F3">
        <w:rPr>
          <w:lang w:eastAsia="ko-KR"/>
        </w:rPr>
        <w:t>this paper makes the following</w:t>
      </w:r>
      <w:r>
        <w:rPr>
          <w:lang w:eastAsia="ko-KR"/>
        </w:rPr>
        <w:t xml:space="preserve"> </w:t>
      </w:r>
      <w:r w:rsidR="007F5066">
        <w:rPr>
          <w:lang w:eastAsia="ko-KR"/>
        </w:rPr>
        <w:t>recommendations</w:t>
      </w:r>
      <w:r w:rsidR="004536F3">
        <w:rPr>
          <w:lang w:eastAsia="ko-KR"/>
        </w:rPr>
        <w:t>;</w:t>
      </w:r>
      <w:r w:rsidR="007F5066">
        <w:rPr>
          <w:lang w:eastAsia="ko-KR"/>
        </w:rPr>
        <w:t xml:space="preserve"> </w:t>
      </w:r>
    </w:p>
    <w:p w14:paraId="26361216" w14:textId="25EDEFFE" w:rsidR="000D24A2" w:rsidRDefault="007F5066" w:rsidP="000D24A2">
      <w:pPr>
        <w:pStyle w:val="BodyText"/>
        <w:numPr>
          <w:ilvl w:val="0"/>
          <w:numId w:val="22"/>
        </w:numPr>
        <w:rPr>
          <w:lang w:eastAsia="ko-KR"/>
        </w:rPr>
      </w:pPr>
      <w:r>
        <w:rPr>
          <w:lang w:eastAsia="ko-KR"/>
        </w:rPr>
        <w:t>Update t</w:t>
      </w:r>
      <w:r w:rsidR="000D24A2">
        <w:rPr>
          <w:lang w:eastAsia="ko-KR"/>
        </w:rPr>
        <w:t xml:space="preserve">he relevant guidelines </w:t>
      </w:r>
      <w:r w:rsidR="008F07A6">
        <w:rPr>
          <w:lang w:eastAsia="ko-KR"/>
        </w:rPr>
        <w:t>considering lessons learned with</w:t>
      </w:r>
      <w:r w:rsidR="000D24A2">
        <w:rPr>
          <w:lang w:eastAsia="ko-KR"/>
        </w:rPr>
        <w:t xml:space="preserve"> development of S-201 AtoN PS (</w:t>
      </w:r>
      <w:r w:rsidR="000D24A2">
        <w:rPr>
          <w:rFonts w:hint="eastAsia"/>
          <w:lang w:eastAsia="ko-KR"/>
        </w:rPr>
        <w:t>IALA Guideline 1106 - Producing an IALA S-200 series product specification, IALA Guideline 1087 - the Management of the IALA Domain</w:t>
      </w:r>
      <w:r w:rsidR="000D24A2">
        <w:rPr>
          <w:lang w:eastAsia="ko-KR"/>
        </w:rPr>
        <w:t>)</w:t>
      </w:r>
      <w:r w:rsidR="008F07A6">
        <w:rPr>
          <w:lang w:eastAsia="ko-KR"/>
        </w:rPr>
        <w:t>, and considering improvement to IHO GI Registry and pending release of S-100 Ed. 4.</w:t>
      </w:r>
    </w:p>
    <w:p w14:paraId="462A917B" w14:textId="4A2BBA43" w:rsidR="007F5066" w:rsidRDefault="000D24A2" w:rsidP="007F5066">
      <w:pPr>
        <w:pStyle w:val="BodyText"/>
        <w:numPr>
          <w:ilvl w:val="0"/>
          <w:numId w:val="22"/>
        </w:numPr>
        <w:rPr>
          <w:lang w:eastAsia="ko-KR"/>
        </w:rPr>
      </w:pPr>
      <w:r>
        <w:rPr>
          <w:lang w:eastAsia="ko-KR"/>
        </w:rPr>
        <w:t xml:space="preserve">Use the </w:t>
      </w:r>
      <w:r w:rsidR="008F07A6">
        <w:rPr>
          <w:lang w:eastAsia="ko-KR"/>
        </w:rPr>
        <w:t xml:space="preserve">Korean </w:t>
      </w:r>
      <w:r>
        <w:rPr>
          <w:lang w:eastAsia="ko-KR"/>
        </w:rPr>
        <w:t>draft</w:t>
      </w:r>
      <w:r w:rsidR="008F07A6">
        <w:rPr>
          <w:lang w:eastAsia="ko-KR"/>
        </w:rPr>
        <w:t>s of</w:t>
      </w:r>
      <w:r>
        <w:rPr>
          <w:lang w:eastAsia="ko-KR"/>
        </w:rPr>
        <w:t xml:space="preserve"> Annex E </w:t>
      </w:r>
      <w:r w:rsidR="008F07A6">
        <w:rPr>
          <w:lang w:eastAsia="ko-KR"/>
        </w:rPr>
        <w:t>(</w:t>
      </w:r>
      <w:r>
        <w:rPr>
          <w:lang w:eastAsia="ko-KR"/>
        </w:rPr>
        <w:t>Portrayal catalogue</w:t>
      </w:r>
      <w:r w:rsidR="008F07A6">
        <w:rPr>
          <w:lang w:eastAsia="ko-KR"/>
        </w:rPr>
        <w:t>) and</w:t>
      </w:r>
      <w:r>
        <w:rPr>
          <w:lang w:eastAsia="ko-KR"/>
        </w:rPr>
        <w:t xml:space="preserve"> Annex G </w:t>
      </w:r>
      <w:r w:rsidR="008F07A6">
        <w:rPr>
          <w:lang w:eastAsia="ko-KR"/>
        </w:rPr>
        <w:t>(</w:t>
      </w:r>
      <w:r>
        <w:rPr>
          <w:lang w:eastAsia="ko-KR"/>
        </w:rPr>
        <w:t>Conversion guideline of S-201 data to S-57 ENC)</w:t>
      </w:r>
      <w:r w:rsidR="008F07A6" w:rsidRPr="008F07A6">
        <w:rPr>
          <w:lang w:eastAsia="ko-KR"/>
        </w:rPr>
        <w:t xml:space="preserve"> </w:t>
      </w:r>
      <w:r w:rsidR="008F07A6">
        <w:rPr>
          <w:lang w:eastAsia="ko-KR"/>
        </w:rPr>
        <w:t>as a starting point to resume the development of S-201.</w:t>
      </w:r>
    </w:p>
    <w:p w14:paraId="53369653" w14:textId="25A9A502" w:rsidR="002725FF" w:rsidRDefault="002725FF" w:rsidP="007F5066">
      <w:pPr>
        <w:pStyle w:val="BodyText"/>
        <w:numPr>
          <w:ilvl w:val="0"/>
          <w:numId w:val="22"/>
        </w:numPr>
        <w:rPr>
          <w:lang w:eastAsia="ko-KR"/>
        </w:rPr>
      </w:pPr>
      <w:r>
        <w:rPr>
          <w:lang w:eastAsia="ko-KR"/>
        </w:rPr>
        <w:t xml:space="preserve">Utilize the </w:t>
      </w:r>
      <w:r w:rsidR="008F07A6">
        <w:rPr>
          <w:lang w:eastAsia="ko-KR"/>
        </w:rPr>
        <w:t xml:space="preserve">GI Registry </w:t>
      </w:r>
      <w:r>
        <w:rPr>
          <w:lang w:eastAsia="ko-KR"/>
        </w:rPr>
        <w:t xml:space="preserve">infrastructure and </w:t>
      </w:r>
      <w:r w:rsidR="008F07A6">
        <w:rPr>
          <w:lang w:eastAsia="ko-KR"/>
        </w:rPr>
        <w:t xml:space="preserve">development </w:t>
      </w:r>
      <w:r>
        <w:rPr>
          <w:lang w:eastAsia="ko-KR"/>
        </w:rPr>
        <w:t xml:space="preserve">tools to create machine readable </w:t>
      </w:r>
      <w:r w:rsidR="008F07A6">
        <w:rPr>
          <w:lang w:eastAsia="ko-KR"/>
        </w:rPr>
        <w:t xml:space="preserve">product specification components </w:t>
      </w:r>
      <w:r>
        <w:rPr>
          <w:lang w:eastAsia="ko-KR"/>
        </w:rPr>
        <w:t>like feature catalogue</w:t>
      </w:r>
      <w:r w:rsidR="008F07A6">
        <w:rPr>
          <w:lang w:eastAsia="ko-KR"/>
        </w:rPr>
        <w:t xml:space="preserve"> and data classification and encoding guide.</w:t>
      </w:r>
    </w:p>
    <w:p w14:paraId="402B7472" w14:textId="78DB163A" w:rsidR="002725FF" w:rsidRDefault="002725FF" w:rsidP="007F5066">
      <w:pPr>
        <w:pStyle w:val="BodyText"/>
        <w:numPr>
          <w:ilvl w:val="0"/>
          <w:numId w:val="22"/>
        </w:numPr>
        <w:rPr>
          <w:lang w:eastAsia="ko-KR"/>
        </w:rPr>
      </w:pPr>
      <w:r>
        <w:rPr>
          <w:lang w:eastAsia="ko-KR"/>
        </w:rPr>
        <w:t>Use lessons learnt from member states to draft the Annex C Implementation guideline</w:t>
      </w:r>
      <w:r w:rsidR="008F07A6">
        <w:rPr>
          <w:lang w:eastAsia="ko-KR"/>
        </w:rPr>
        <w:t>.</w:t>
      </w:r>
    </w:p>
    <w:p w14:paraId="4259CB0B" w14:textId="07F0B8B8" w:rsidR="002725FF" w:rsidRDefault="002725FF" w:rsidP="007F5066">
      <w:pPr>
        <w:pStyle w:val="BodyText"/>
        <w:numPr>
          <w:ilvl w:val="0"/>
          <w:numId w:val="22"/>
        </w:numPr>
        <w:rPr>
          <w:lang w:eastAsia="ko-KR"/>
        </w:rPr>
      </w:pPr>
      <w:r>
        <w:rPr>
          <w:lang w:eastAsia="ko-KR"/>
        </w:rPr>
        <w:t xml:space="preserve">Organize the development team to complete the development of S-201 </w:t>
      </w:r>
      <w:proofErr w:type="gramStart"/>
      <w:r>
        <w:rPr>
          <w:lang w:eastAsia="ko-KR"/>
        </w:rPr>
        <w:t>AtoN</w:t>
      </w:r>
      <w:proofErr w:type="gramEnd"/>
      <w:r>
        <w:rPr>
          <w:lang w:eastAsia="ko-KR"/>
        </w:rPr>
        <w:t xml:space="preserve"> PS</w:t>
      </w:r>
      <w:r w:rsidR="008F07A6">
        <w:rPr>
          <w:lang w:eastAsia="ko-KR"/>
        </w:rPr>
        <w:t xml:space="preserve"> Edition 1.0.0.</w:t>
      </w:r>
    </w:p>
    <w:p w14:paraId="5C0650D8" w14:textId="763C2381" w:rsidR="003871DD" w:rsidRPr="007A395D" w:rsidRDefault="003871DD" w:rsidP="00F36489">
      <w:pPr>
        <w:pStyle w:val="BodyText"/>
      </w:pPr>
    </w:p>
    <w:p w14:paraId="7A8D2F27" w14:textId="77777777" w:rsidR="00A446C9" w:rsidRPr="007A395D" w:rsidRDefault="00A446C9" w:rsidP="00605E43">
      <w:pPr>
        <w:pStyle w:val="Heading1"/>
      </w:pPr>
      <w:r w:rsidRPr="007A395D">
        <w:t>Action requested of the Committee</w:t>
      </w:r>
    </w:p>
    <w:p w14:paraId="1556E528" w14:textId="320B98AE" w:rsidR="00F25BF4" w:rsidRPr="007A395D" w:rsidRDefault="00F25BF4" w:rsidP="00F36489">
      <w:pPr>
        <w:pStyle w:val="BodyText"/>
      </w:pPr>
      <w:r w:rsidRPr="007A395D">
        <w:t>The Commit</w:t>
      </w:r>
      <w:r w:rsidR="00CB2C00">
        <w:t>tee is requested to:</w:t>
      </w:r>
    </w:p>
    <w:p w14:paraId="628D06E2" w14:textId="0408CEC8" w:rsidR="00CB2C00" w:rsidRPr="00F93ECE" w:rsidRDefault="00E12A1C" w:rsidP="00E12A1C">
      <w:pPr>
        <w:pStyle w:val="List1"/>
        <w:tabs>
          <w:tab w:val="clear" w:pos="567"/>
          <w:tab w:val="num" w:pos="1134"/>
        </w:tabs>
      </w:pPr>
      <w:r>
        <w:rPr>
          <w:rFonts w:hint="eastAsia"/>
        </w:rPr>
        <w:t>Note this document</w:t>
      </w:r>
    </w:p>
    <w:p w14:paraId="5E201BEE" w14:textId="68213C83" w:rsidR="004D1D85" w:rsidRPr="007A395D" w:rsidRDefault="004D1D85" w:rsidP="00E03315">
      <w:pPr>
        <w:pStyle w:val="List1"/>
        <w:numPr>
          <w:ilvl w:val="0"/>
          <w:numId w:val="0"/>
        </w:numPr>
        <w:spacing w:before="120"/>
        <w:ind w:left="567" w:hanging="567"/>
      </w:pPr>
    </w:p>
    <w:sectPr w:rsidR="004D1D85" w:rsidRPr="007A395D" w:rsidSect="0082480E">
      <w:headerReference w:type="even" r:id="rId14"/>
      <w:headerReference w:type="default" r:id="rId15"/>
      <w:footerReference w:type="default" r:id="rId16"/>
      <w:headerReference w:type="first" r:id="rId1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1E28FC" w14:textId="77777777" w:rsidR="008101D2" w:rsidRDefault="008101D2" w:rsidP="00362CD9">
      <w:r>
        <w:separator/>
      </w:r>
    </w:p>
    <w:p w14:paraId="21173918" w14:textId="77777777" w:rsidR="008101D2" w:rsidRDefault="008101D2"/>
    <w:p w14:paraId="12F616C7" w14:textId="77777777" w:rsidR="008101D2" w:rsidRDefault="008101D2"/>
  </w:endnote>
  <w:endnote w:type="continuationSeparator" w:id="0">
    <w:p w14:paraId="456287A5" w14:textId="77777777" w:rsidR="008101D2" w:rsidRDefault="008101D2" w:rsidP="00362CD9">
      <w:r>
        <w:continuationSeparator/>
      </w:r>
    </w:p>
    <w:p w14:paraId="6FFA8BF9" w14:textId="77777777" w:rsidR="008101D2" w:rsidRDefault="008101D2"/>
    <w:p w14:paraId="79D8B0C9" w14:textId="77777777" w:rsidR="008101D2" w:rsidRDefault="008101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1B57FE43" w:rsidR="004D4B1B" w:rsidRPr="008C2B5D" w:rsidRDefault="00E12A1C" w:rsidP="008C2B5D">
    <w:pPr>
      <w:pStyle w:val="Footer"/>
    </w:pPr>
    <w:r w:rsidRPr="00E12A1C">
      <w:rPr>
        <w:rFonts w:ascii="Calibri" w:hAnsi="Calibri"/>
        <w:sz w:val="20"/>
        <w:szCs w:val="20"/>
      </w:rPr>
      <w:t xml:space="preserve">Proposed way forward of S-201 AtoN Product Specification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D1D790" w14:textId="77777777" w:rsidR="008101D2" w:rsidRDefault="008101D2" w:rsidP="00362CD9">
      <w:r>
        <w:separator/>
      </w:r>
    </w:p>
    <w:p w14:paraId="0C476232" w14:textId="77777777" w:rsidR="008101D2" w:rsidRDefault="008101D2"/>
    <w:p w14:paraId="298EC916" w14:textId="77777777" w:rsidR="008101D2" w:rsidRDefault="008101D2"/>
  </w:footnote>
  <w:footnote w:type="continuationSeparator" w:id="0">
    <w:p w14:paraId="5383A721" w14:textId="77777777" w:rsidR="008101D2" w:rsidRDefault="008101D2" w:rsidP="00362CD9">
      <w:r>
        <w:continuationSeparator/>
      </w:r>
    </w:p>
    <w:p w14:paraId="7CAF80DD" w14:textId="77777777" w:rsidR="008101D2" w:rsidRDefault="008101D2"/>
    <w:p w14:paraId="73EFA35B" w14:textId="77777777" w:rsidR="008101D2" w:rsidRDefault="008101D2"/>
  </w:footnote>
  <w:footnote w:id="1">
    <w:p w14:paraId="741FE09C" w14:textId="56CC54BF" w:rsidR="004D4B1B" w:rsidRPr="007055E4" w:rsidRDefault="004D4B1B">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13DFA22D" w14:textId="2E69240F" w:rsidR="004D4B1B" w:rsidRPr="00037DF4" w:rsidRDefault="004D4B1B"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4D4B1B" w:rsidRDefault="008101D2">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772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4D4B1B" w:rsidRDefault="004D4B1B" w:rsidP="007A395D">
    <w:pPr>
      <w:pStyle w:val="Header"/>
      <w:jc w:val="right"/>
    </w:pPr>
    <w:r>
      <w:rPr>
        <w:noProof/>
        <w:lang w:val="en-IE" w:eastAsia="en-IE"/>
      </w:rPr>
      <w:drawing>
        <wp:anchor distT="0" distB="0" distL="114300" distR="114300" simplePos="0" relativeHeight="251663360" behindDoc="0" locked="0" layoutInCell="1" allowOverlap="1" wp14:anchorId="1057C1DB" wp14:editId="7AA6D488">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101D2">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6704;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4D4B1B" w:rsidRDefault="004D4B1B" w:rsidP="007A395D">
    <w:pPr>
      <w:pStyle w:val="Header"/>
      <w:jc w:val="center"/>
    </w:pPr>
    <w:r>
      <w:rPr>
        <w:noProof/>
        <w:lang w:val="en-IE" w:eastAsia="en-IE"/>
      </w:rPr>
      <w:drawing>
        <wp:anchor distT="0" distB="0" distL="114300" distR="114300" simplePos="0" relativeHeight="251657216" behindDoc="0" locked="0" layoutInCell="1" allowOverlap="1" wp14:anchorId="45EB1AFA" wp14:editId="6D346BD3">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4D4B1B" w:rsidRDefault="004D4B1B" w:rsidP="007A395D">
    <w:pPr>
      <w:pStyle w:val="Header"/>
      <w:jc w:val="center"/>
    </w:pPr>
  </w:p>
  <w:p w14:paraId="43F3C4F1" w14:textId="7155479D" w:rsidR="004D4B1B" w:rsidRDefault="008101D2"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75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5100D0E"/>
    <w:lvl w:ilvl="0">
      <w:numFmt w:val="bullet"/>
      <w:lvlText w:val="*"/>
      <w:lvlJc w:val="left"/>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3">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nsid w:val="19C37E91"/>
    <w:multiLevelType w:val="multilevel"/>
    <w:tmpl w:val="80A0E0E0"/>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nsid w:val="256263DD"/>
    <w:multiLevelType w:val="hybridMultilevel"/>
    <w:tmpl w:val="C1B82BD8"/>
    <w:lvl w:ilvl="0" w:tplc="D542D6F2">
      <w:numFmt w:val="bullet"/>
      <w:lvlText w:val="-"/>
      <w:lvlJc w:val="left"/>
      <w:pPr>
        <w:ind w:left="760" w:hanging="36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4">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5">
    <w:nsid w:val="4FED084A"/>
    <w:multiLevelType w:val="hybridMultilevel"/>
    <w:tmpl w:val="7D00DC48"/>
    <w:lvl w:ilvl="0" w:tplc="D542D6F2">
      <w:numFmt w:val="bullet"/>
      <w:lvlText w:val="-"/>
      <w:lvlJc w:val="left"/>
      <w:pPr>
        <w:ind w:left="800" w:hanging="40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6">
    <w:nsid w:val="50B7316C"/>
    <w:multiLevelType w:val="hybridMultilevel"/>
    <w:tmpl w:val="5EF8DCA8"/>
    <w:lvl w:ilvl="0" w:tplc="5DBEA7E8">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9">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73DA33D8"/>
    <w:multiLevelType w:val="hybridMultilevel"/>
    <w:tmpl w:val="4232E4F4"/>
    <w:lvl w:ilvl="0" w:tplc="DE3E8DF8">
      <w:start w:val="1"/>
      <w:numFmt w:val="decimal"/>
      <w:pStyle w:val="Heading1"/>
      <w:lvlText w:val="%1"/>
      <w:lvlJc w:val="center"/>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12"/>
  </w:num>
  <w:num w:numId="2">
    <w:abstractNumId w:val="1"/>
  </w:num>
  <w:num w:numId="3">
    <w:abstractNumId w:val="19"/>
  </w:num>
  <w:num w:numId="4">
    <w:abstractNumId w:val="8"/>
  </w:num>
  <w:num w:numId="5">
    <w:abstractNumId w:val="6"/>
  </w:num>
  <w:num w:numId="6">
    <w:abstractNumId w:val="14"/>
  </w:num>
  <w:num w:numId="7">
    <w:abstractNumId w:val="13"/>
  </w:num>
  <w:num w:numId="8">
    <w:abstractNumId w:val="18"/>
  </w:num>
  <w:num w:numId="9">
    <w:abstractNumId w:val="4"/>
  </w:num>
  <w:num w:numId="10">
    <w:abstractNumId w:val="5"/>
  </w:num>
  <w:num w:numId="11">
    <w:abstractNumId w:val="17"/>
  </w:num>
  <w:num w:numId="12">
    <w:abstractNumId w:val="10"/>
  </w:num>
  <w:num w:numId="13">
    <w:abstractNumId w:val="9"/>
  </w:num>
  <w:num w:numId="14">
    <w:abstractNumId w:val="4"/>
  </w:num>
  <w:num w:numId="15">
    <w:abstractNumId w:val="11"/>
  </w:num>
  <w:num w:numId="16">
    <w:abstractNumId w:val="20"/>
  </w:num>
  <w:num w:numId="17">
    <w:abstractNumId w:val="2"/>
  </w:num>
  <w:num w:numId="18">
    <w:abstractNumId w:val="3"/>
  </w:num>
  <w:num w:numId="19">
    <w:abstractNumId w:val="7"/>
  </w:num>
  <w:num w:numId="20">
    <w:abstractNumId w:val="16"/>
  </w:num>
  <w:num w:numId="21">
    <w:abstractNumId w:val="0"/>
    <w:lvlOverride w:ilvl="0">
      <w:lvl w:ilvl="0">
        <w:numFmt w:val="bullet"/>
        <w:lvlText w:val="•"/>
        <w:legacy w:legacy="1" w:legacySpace="0" w:legacyIndent="0"/>
        <w:lvlJc w:val="left"/>
        <w:rPr>
          <w:rFonts w:ascii="Arial" w:hAnsi="Arial" w:cs="Arial" w:hint="default"/>
          <w:sz w:val="40"/>
        </w:rPr>
      </w:lvl>
    </w:lvlOverride>
  </w:num>
  <w:num w:numId="22">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358C"/>
    <w:rsid w:val="000049D8"/>
    <w:rsid w:val="00013C4D"/>
    <w:rsid w:val="0001595D"/>
    <w:rsid w:val="00036B9E"/>
    <w:rsid w:val="00037DF4"/>
    <w:rsid w:val="0004700E"/>
    <w:rsid w:val="00047287"/>
    <w:rsid w:val="00070C13"/>
    <w:rsid w:val="000715C9"/>
    <w:rsid w:val="00084F33"/>
    <w:rsid w:val="000A77A7"/>
    <w:rsid w:val="000B1707"/>
    <w:rsid w:val="000C1B3E"/>
    <w:rsid w:val="000D24A2"/>
    <w:rsid w:val="0010585B"/>
    <w:rsid w:val="00110AE7"/>
    <w:rsid w:val="00127DB0"/>
    <w:rsid w:val="00137240"/>
    <w:rsid w:val="00150F22"/>
    <w:rsid w:val="00177F4D"/>
    <w:rsid w:val="00180DDA"/>
    <w:rsid w:val="001A111C"/>
    <w:rsid w:val="001B2A2D"/>
    <w:rsid w:val="001B737D"/>
    <w:rsid w:val="001C220B"/>
    <w:rsid w:val="001C44A3"/>
    <w:rsid w:val="001C7BE2"/>
    <w:rsid w:val="001E0E15"/>
    <w:rsid w:val="001F528A"/>
    <w:rsid w:val="001F704E"/>
    <w:rsid w:val="00201722"/>
    <w:rsid w:val="002125B0"/>
    <w:rsid w:val="00243228"/>
    <w:rsid w:val="00251483"/>
    <w:rsid w:val="00255CAA"/>
    <w:rsid w:val="002608E2"/>
    <w:rsid w:val="00264305"/>
    <w:rsid w:val="00265CED"/>
    <w:rsid w:val="002725FF"/>
    <w:rsid w:val="002A0346"/>
    <w:rsid w:val="002A4487"/>
    <w:rsid w:val="002B49E9"/>
    <w:rsid w:val="002C632E"/>
    <w:rsid w:val="002D1386"/>
    <w:rsid w:val="002D3E8B"/>
    <w:rsid w:val="002D4575"/>
    <w:rsid w:val="002D5C0C"/>
    <w:rsid w:val="002E03D1"/>
    <w:rsid w:val="002E6B74"/>
    <w:rsid w:val="002E6FCA"/>
    <w:rsid w:val="002F59C3"/>
    <w:rsid w:val="003336CC"/>
    <w:rsid w:val="00356CD0"/>
    <w:rsid w:val="00362CD9"/>
    <w:rsid w:val="003761CA"/>
    <w:rsid w:val="00380DAF"/>
    <w:rsid w:val="003871DD"/>
    <w:rsid w:val="003901B3"/>
    <w:rsid w:val="00393CCF"/>
    <w:rsid w:val="003972CE"/>
    <w:rsid w:val="003B28F5"/>
    <w:rsid w:val="003B7B7D"/>
    <w:rsid w:val="003C54CB"/>
    <w:rsid w:val="003C7A2A"/>
    <w:rsid w:val="003D2DC1"/>
    <w:rsid w:val="003D69D0"/>
    <w:rsid w:val="003F2918"/>
    <w:rsid w:val="003F430E"/>
    <w:rsid w:val="0041088C"/>
    <w:rsid w:val="00420A38"/>
    <w:rsid w:val="00422B6B"/>
    <w:rsid w:val="00431B19"/>
    <w:rsid w:val="004520B3"/>
    <w:rsid w:val="004536F3"/>
    <w:rsid w:val="0046277B"/>
    <w:rsid w:val="004661AD"/>
    <w:rsid w:val="0047028E"/>
    <w:rsid w:val="004737B9"/>
    <w:rsid w:val="004C3DC3"/>
    <w:rsid w:val="004C4E63"/>
    <w:rsid w:val="004C6040"/>
    <w:rsid w:val="004D1D85"/>
    <w:rsid w:val="004D3C3A"/>
    <w:rsid w:val="004D4B1B"/>
    <w:rsid w:val="004D6E9B"/>
    <w:rsid w:val="004E1CD1"/>
    <w:rsid w:val="004F7EFB"/>
    <w:rsid w:val="005107EB"/>
    <w:rsid w:val="00521345"/>
    <w:rsid w:val="00526DF0"/>
    <w:rsid w:val="00545CC4"/>
    <w:rsid w:val="00551FFF"/>
    <w:rsid w:val="005607A2"/>
    <w:rsid w:val="005622DA"/>
    <w:rsid w:val="0057198B"/>
    <w:rsid w:val="00573CFE"/>
    <w:rsid w:val="005854F7"/>
    <w:rsid w:val="0058612B"/>
    <w:rsid w:val="005969F2"/>
    <w:rsid w:val="00597FAE"/>
    <w:rsid w:val="005B32A3"/>
    <w:rsid w:val="005B7A6E"/>
    <w:rsid w:val="005C0D44"/>
    <w:rsid w:val="005C3D2E"/>
    <w:rsid w:val="005C566C"/>
    <w:rsid w:val="005C7E69"/>
    <w:rsid w:val="005D4961"/>
    <w:rsid w:val="005E262D"/>
    <w:rsid w:val="005F23D3"/>
    <w:rsid w:val="005F7E20"/>
    <w:rsid w:val="00605E43"/>
    <w:rsid w:val="006153BB"/>
    <w:rsid w:val="006412F9"/>
    <w:rsid w:val="0064355A"/>
    <w:rsid w:val="00650B5D"/>
    <w:rsid w:val="006652C3"/>
    <w:rsid w:val="00677FAA"/>
    <w:rsid w:val="00681DFF"/>
    <w:rsid w:val="00691FD0"/>
    <w:rsid w:val="00692148"/>
    <w:rsid w:val="006A1A1E"/>
    <w:rsid w:val="006A262E"/>
    <w:rsid w:val="006A35F1"/>
    <w:rsid w:val="006A47C2"/>
    <w:rsid w:val="006A7E45"/>
    <w:rsid w:val="006C5948"/>
    <w:rsid w:val="006D7FDA"/>
    <w:rsid w:val="006F2A74"/>
    <w:rsid w:val="006F4F07"/>
    <w:rsid w:val="007055E4"/>
    <w:rsid w:val="007118F5"/>
    <w:rsid w:val="00712AA4"/>
    <w:rsid w:val="007146C4"/>
    <w:rsid w:val="007207F9"/>
    <w:rsid w:val="00721AA1"/>
    <w:rsid w:val="00723DC3"/>
    <w:rsid w:val="00724B67"/>
    <w:rsid w:val="007547F8"/>
    <w:rsid w:val="00756681"/>
    <w:rsid w:val="00765622"/>
    <w:rsid w:val="00770B6C"/>
    <w:rsid w:val="00783FEA"/>
    <w:rsid w:val="007A395D"/>
    <w:rsid w:val="007C346C"/>
    <w:rsid w:val="007D7171"/>
    <w:rsid w:val="007E09BC"/>
    <w:rsid w:val="007F5066"/>
    <w:rsid w:val="0080294B"/>
    <w:rsid w:val="00802AFB"/>
    <w:rsid w:val="00806A24"/>
    <w:rsid w:val="008101D2"/>
    <w:rsid w:val="0082480E"/>
    <w:rsid w:val="008456CE"/>
    <w:rsid w:val="00850293"/>
    <w:rsid w:val="00851373"/>
    <w:rsid w:val="00851BA6"/>
    <w:rsid w:val="0085654D"/>
    <w:rsid w:val="00860D67"/>
    <w:rsid w:val="00861160"/>
    <w:rsid w:val="0086654F"/>
    <w:rsid w:val="00871253"/>
    <w:rsid w:val="00875CB4"/>
    <w:rsid w:val="00892D6E"/>
    <w:rsid w:val="008937DD"/>
    <w:rsid w:val="008A356F"/>
    <w:rsid w:val="008A4653"/>
    <w:rsid w:val="008A4717"/>
    <w:rsid w:val="008A50CC"/>
    <w:rsid w:val="008B71A4"/>
    <w:rsid w:val="008C0003"/>
    <w:rsid w:val="008C2B5D"/>
    <w:rsid w:val="008D1694"/>
    <w:rsid w:val="008D4339"/>
    <w:rsid w:val="008D79CB"/>
    <w:rsid w:val="008F07A6"/>
    <w:rsid w:val="008F07BC"/>
    <w:rsid w:val="008F569D"/>
    <w:rsid w:val="009165C0"/>
    <w:rsid w:val="0092692B"/>
    <w:rsid w:val="0093354F"/>
    <w:rsid w:val="00943E9C"/>
    <w:rsid w:val="00945C7B"/>
    <w:rsid w:val="00953F4D"/>
    <w:rsid w:val="00960BB8"/>
    <w:rsid w:val="00964F5C"/>
    <w:rsid w:val="009831C0"/>
    <w:rsid w:val="0099161D"/>
    <w:rsid w:val="009A2283"/>
    <w:rsid w:val="009B0E8B"/>
    <w:rsid w:val="009B5263"/>
    <w:rsid w:val="009C6C39"/>
    <w:rsid w:val="009D0AA4"/>
    <w:rsid w:val="009D51AD"/>
    <w:rsid w:val="009F585F"/>
    <w:rsid w:val="00A0389B"/>
    <w:rsid w:val="00A33AE9"/>
    <w:rsid w:val="00A35999"/>
    <w:rsid w:val="00A446C9"/>
    <w:rsid w:val="00A635D6"/>
    <w:rsid w:val="00A7486F"/>
    <w:rsid w:val="00A8553A"/>
    <w:rsid w:val="00A930C1"/>
    <w:rsid w:val="00A93AED"/>
    <w:rsid w:val="00AE1319"/>
    <w:rsid w:val="00AE144D"/>
    <w:rsid w:val="00AE34BB"/>
    <w:rsid w:val="00AF3D29"/>
    <w:rsid w:val="00B226F2"/>
    <w:rsid w:val="00B274DF"/>
    <w:rsid w:val="00B56BDF"/>
    <w:rsid w:val="00B65812"/>
    <w:rsid w:val="00B85CD6"/>
    <w:rsid w:val="00B90A27"/>
    <w:rsid w:val="00B9176A"/>
    <w:rsid w:val="00B9554D"/>
    <w:rsid w:val="00BB2B9F"/>
    <w:rsid w:val="00BB7D9E"/>
    <w:rsid w:val="00BC2334"/>
    <w:rsid w:val="00BD3CB8"/>
    <w:rsid w:val="00BD4E6F"/>
    <w:rsid w:val="00BF32F0"/>
    <w:rsid w:val="00BF4DCE"/>
    <w:rsid w:val="00C02239"/>
    <w:rsid w:val="00C05CE5"/>
    <w:rsid w:val="00C25C37"/>
    <w:rsid w:val="00C32D52"/>
    <w:rsid w:val="00C3551E"/>
    <w:rsid w:val="00C6171E"/>
    <w:rsid w:val="00C8724A"/>
    <w:rsid w:val="00CA6F2C"/>
    <w:rsid w:val="00CB2787"/>
    <w:rsid w:val="00CB2C00"/>
    <w:rsid w:val="00CC2DCC"/>
    <w:rsid w:val="00CD6490"/>
    <w:rsid w:val="00CF1871"/>
    <w:rsid w:val="00D019CE"/>
    <w:rsid w:val="00D1133E"/>
    <w:rsid w:val="00D17A34"/>
    <w:rsid w:val="00D21C64"/>
    <w:rsid w:val="00D26628"/>
    <w:rsid w:val="00D332B3"/>
    <w:rsid w:val="00D55207"/>
    <w:rsid w:val="00D55B61"/>
    <w:rsid w:val="00D74D42"/>
    <w:rsid w:val="00D81801"/>
    <w:rsid w:val="00D92B45"/>
    <w:rsid w:val="00D95962"/>
    <w:rsid w:val="00DA0508"/>
    <w:rsid w:val="00DC389B"/>
    <w:rsid w:val="00DD6D35"/>
    <w:rsid w:val="00DE2FEE"/>
    <w:rsid w:val="00E00BE9"/>
    <w:rsid w:val="00E03315"/>
    <w:rsid w:val="00E12A1C"/>
    <w:rsid w:val="00E22A11"/>
    <w:rsid w:val="00E31E5C"/>
    <w:rsid w:val="00E44DD2"/>
    <w:rsid w:val="00E558C3"/>
    <w:rsid w:val="00E55927"/>
    <w:rsid w:val="00E55BC2"/>
    <w:rsid w:val="00E85F06"/>
    <w:rsid w:val="00E86CDD"/>
    <w:rsid w:val="00E912A6"/>
    <w:rsid w:val="00E97303"/>
    <w:rsid w:val="00EA4844"/>
    <w:rsid w:val="00EA4D9C"/>
    <w:rsid w:val="00EA5A97"/>
    <w:rsid w:val="00EB75EE"/>
    <w:rsid w:val="00EC0DA3"/>
    <w:rsid w:val="00EC0DB9"/>
    <w:rsid w:val="00EC66DF"/>
    <w:rsid w:val="00ED2DE5"/>
    <w:rsid w:val="00ED36FD"/>
    <w:rsid w:val="00EE4C1D"/>
    <w:rsid w:val="00EF3685"/>
    <w:rsid w:val="00F04350"/>
    <w:rsid w:val="00F1073A"/>
    <w:rsid w:val="00F133DB"/>
    <w:rsid w:val="00F159EB"/>
    <w:rsid w:val="00F25BF4"/>
    <w:rsid w:val="00F267DB"/>
    <w:rsid w:val="00F36489"/>
    <w:rsid w:val="00F46F6F"/>
    <w:rsid w:val="00F60608"/>
    <w:rsid w:val="00F62217"/>
    <w:rsid w:val="00FA45FF"/>
    <w:rsid w:val="00FB17A9"/>
    <w:rsid w:val="00FB527C"/>
    <w:rsid w:val="00FB6F75"/>
    <w:rsid w:val="00FC0EB3"/>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0F27EF9E-4FF7-42ED-A285-BF7D7CB0B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6"/>
      </w:numPr>
      <w:spacing w:before="240" w:after="240"/>
      <w:ind w:left="357" w:hanging="357"/>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4"/>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7"/>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1"/>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0"/>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3"/>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qFormat/>
    <w:rsid w:val="004D4B1B"/>
    <w:pPr>
      <w:numPr>
        <w:numId w:val="18"/>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80ED58-76B8-4A8F-9DF9-CA0D58D65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TotalTime>
  <Pages>5</Pages>
  <Words>1054</Words>
  <Characters>6014</Characters>
  <Application>Microsoft Office Word</Application>
  <DocSecurity>0</DocSecurity>
  <Lines>50</Lines>
  <Paragraphs>14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DFO-MPO</Company>
  <LinksUpToDate>false</LinksUpToDate>
  <CharactersWithSpaces>7054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Seamus Doyle</cp:lastModifiedBy>
  <cp:revision>8</cp:revision>
  <dcterms:created xsi:type="dcterms:W3CDTF">2018-09-24T13:47:00Z</dcterms:created>
  <dcterms:modified xsi:type="dcterms:W3CDTF">2018-10-02T11:53:00Z</dcterms:modified>
</cp:coreProperties>
</file>