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65B24FE0" w:rsidR="0093492E" w:rsidRPr="00F55AD7" w:rsidRDefault="002735DD" w:rsidP="0026038D">
      <w:pPr>
        <w:pStyle w:val="Documentnumber"/>
      </w:pPr>
      <w:r>
        <w:t>Guideline</w:t>
      </w:r>
      <w:r w:rsidR="00EA538D">
        <w:t xml:space="preserve"> </w:t>
      </w:r>
      <w:r w:rsidR="00EA538D" w:rsidRPr="00EA538D">
        <w:rPr>
          <w:highlight w:val="yellow"/>
        </w:rPr>
        <w:t>XXXX</w:t>
      </w:r>
      <w:r>
        <w:t xml:space="preserve"> </w:t>
      </w:r>
    </w:p>
    <w:p w14:paraId="6F5ABEE9" w14:textId="77777777" w:rsidR="0026038D" w:rsidRPr="00F55AD7" w:rsidRDefault="0026038D" w:rsidP="003274DB"/>
    <w:p w14:paraId="075AD9C6" w14:textId="50EADA11" w:rsidR="00776004" w:rsidRPr="00F55AD7" w:rsidRDefault="0038536C" w:rsidP="00082C85">
      <w:pPr>
        <w:pStyle w:val="Documentname"/>
      </w:pPr>
      <w:r>
        <w:t xml:space="preserve">On Maritime Service Portfolios for </w:t>
      </w:r>
      <w:r w:rsidR="00FE46AA">
        <w:t xml:space="preserve">VTS </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4AE20C26" w:rsidR="004E0BBB" w:rsidRPr="00F55AD7" w:rsidRDefault="002735DD" w:rsidP="004E0BBB">
      <w:pPr>
        <w:pStyle w:val="Editionnumber"/>
      </w:pPr>
      <w:r>
        <w:t xml:space="preserve">Edition </w:t>
      </w:r>
      <w:r w:rsidR="00FE46AA">
        <w:t>0</w:t>
      </w:r>
      <w:r>
        <w:t>.</w:t>
      </w:r>
      <w:r w:rsidR="00BA7320">
        <w:t>1</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bookmarkStart w:id="1" w:name="_GoBack"/>
      <w:bookmarkEnd w:id="1"/>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5CBCA4E7" w:rsidR="00914E26" w:rsidRPr="00F55AD7" w:rsidRDefault="0038536C" w:rsidP="00914E26">
            <w:pPr>
              <w:pStyle w:val="Tabletext"/>
            </w:pPr>
            <w:r>
              <w:t>22.3.2017</w:t>
            </w:r>
          </w:p>
        </w:tc>
        <w:tc>
          <w:tcPr>
            <w:tcW w:w="3576" w:type="dxa"/>
            <w:vAlign w:val="center"/>
          </w:tcPr>
          <w:p w14:paraId="384AF95D" w14:textId="2BBEAE37" w:rsidR="00914E26" w:rsidRPr="00F55AD7" w:rsidRDefault="006A1889" w:rsidP="00914E26">
            <w:pPr>
              <w:pStyle w:val="Tabletext"/>
            </w:pPr>
            <w:r>
              <w:t>Initial Document Draft</w:t>
            </w:r>
          </w:p>
        </w:tc>
        <w:tc>
          <w:tcPr>
            <w:tcW w:w="5001" w:type="dxa"/>
            <w:vAlign w:val="center"/>
          </w:tcPr>
          <w:p w14:paraId="2F4D3410" w14:textId="7258DE48" w:rsidR="00914E26" w:rsidRPr="00F55AD7" w:rsidRDefault="006A1889" w:rsidP="00914E26">
            <w:pPr>
              <w:pStyle w:val="Tabletext"/>
            </w:pPr>
            <w:r>
              <w:t>New Guideline</w:t>
            </w: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551A1055" w14:textId="77777777" w:rsidR="0038536C" w:rsidRDefault="004A4EC4">
      <w:pPr>
        <w:pStyle w:val="TOC1"/>
        <w:rPr>
          <w:rFonts w:eastAsiaTheme="minorEastAsia"/>
          <w:b w:val="0"/>
          <w:color w:val="auto"/>
          <w:lang w:val="fi-FI" w:eastAsia="fi-FI"/>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38536C" w:rsidRPr="00F95964">
        <w:t>1.</w:t>
      </w:r>
      <w:r w:rsidR="0038536C">
        <w:rPr>
          <w:rFonts w:eastAsiaTheme="minorEastAsia"/>
          <w:b w:val="0"/>
          <w:color w:val="auto"/>
          <w:lang w:val="fi-FI" w:eastAsia="fi-FI"/>
        </w:rPr>
        <w:tab/>
      </w:r>
      <w:r w:rsidR="0038536C" w:rsidRPr="00F95964">
        <w:rPr>
          <w:rFonts w:ascii="Arial" w:hAnsi="Arial"/>
        </w:rPr>
        <w:t>INTRODUCTION</w:t>
      </w:r>
      <w:r w:rsidR="0038536C">
        <w:tab/>
      </w:r>
      <w:r w:rsidR="0038536C">
        <w:fldChar w:fldCharType="begin"/>
      </w:r>
      <w:r w:rsidR="0038536C">
        <w:instrText xml:space="preserve"> PAGEREF _Toc477961868 \h </w:instrText>
      </w:r>
      <w:r w:rsidR="0038536C">
        <w:fldChar w:fldCharType="separate"/>
      </w:r>
      <w:r w:rsidR="0038536C">
        <w:t>6</w:t>
      </w:r>
      <w:r w:rsidR="0038536C">
        <w:fldChar w:fldCharType="end"/>
      </w:r>
    </w:p>
    <w:p w14:paraId="63F162F8" w14:textId="77777777" w:rsidR="0038536C" w:rsidRDefault="0038536C">
      <w:pPr>
        <w:pStyle w:val="TOC1"/>
        <w:rPr>
          <w:rFonts w:eastAsiaTheme="minorEastAsia"/>
          <w:b w:val="0"/>
          <w:color w:val="auto"/>
          <w:lang w:val="fi-FI" w:eastAsia="fi-FI"/>
        </w:rPr>
      </w:pPr>
      <w:r w:rsidRPr="00F95964">
        <w:t>2.</w:t>
      </w:r>
      <w:r>
        <w:rPr>
          <w:rFonts w:eastAsiaTheme="minorEastAsia"/>
          <w:b w:val="0"/>
          <w:color w:val="auto"/>
          <w:lang w:val="fi-FI" w:eastAsia="fi-FI"/>
        </w:rPr>
        <w:tab/>
      </w:r>
      <w:r w:rsidRPr="00F95964">
        <w:rPr>
          <w:rFonts w:ascii="Arial" w:hAnsi="Arial"/>
        </w:rPr>
        <w:t>Objectives</w:t>
      </w:r>
      <w:r>
        <w:tab/>
      </w:r>
      <w:r>
        <w:fldChar w:fldCharType="begin"/>
      </w:r>
      <w:r>
        <w:instrText xml:space="preserve"> PAGEREF _Toc477961869 \h </w:instrText>
      </w:r>
      <w:r>
        <w:fldChar w:fldCharType="separate"/>
      </w:r>
      <w:r>
        <w:t>6</w:t>
      </w:r>
      <w:r>
        <w:fldChar w:fldCharType="end"/>
      </w:r>
    </w:p>
    <w:p w14:paraId="3E6EB8FB" w14:textId="77777777" w:rsidR="0038536C" w:rsidRDefault="0038536C">
      <w:pPr>
        <w:pStyle w:val="TOC1"/>
        <w:rPr>
          <w:rFonts w:eastAsiaTheme="minorEastAsia"/>
          <w:b w:val="0"/>
          <w:color w:val="auto"/>
          <w:lang w:val="fi-FI" w:eastAsia="fi-FI"/>
        </w:rPr>
      </w:pPr>
      <w:r w:rsidRPr="00F95964">
        <w:t>3.</w:t>
      </w:r>
      <w:r>
        <w:rPr>
          <w:rFonts w:eastAsiaTheme="minorEastAsia"/>
          <w:b w:val="0"/>
          <w:color w:val="auto"/>
          <w:lang w:val="fi-FI" w:eastAsia="fi-FI"/>
        </w:rPr>
        <w:tab/>
      </w:r>
      <w:r w:rsidRPr="00F95964">
        <w:rPr>
          <w:rFonts w:ascii="Arial" w:hAnsi="Arial"/>
        </w:rPr>
        <w:t>Description</w:t>
      </w:r>
      <w:r>
        <w:tab/>
      </w:r>
      <w:r>
        <w:fldChar w:fldCharType="begin"/>
      </w:r>
      <w:r>
        <w:instrText xml:space="preserve"> PAGEREF _Toc477961870 \h </w:instrText>
      </w:r>
      <w:r>
        <w:fldChar w:fldCharType="separate"/>
      </w:r>
      <w:r>
        <w:t>7</w:t>
      </w:r>
      <w:r>
        <w:fldChar w:fldCharType="end"/>
      </w:r>
    </w:p>
    <w:p w14:paraId="38BB5CCF" w14:textId="77777777" w:rsidR="0038536C" w:rsidRDefault="0038536C">
      <w:pPr>
        <w:pStyle w:val="TOC2"/>
        <w:rPr>
          <w:rFonts w:eastAsiaTheme="minorEastAsia"/>
          <w:color w:val="auto"/>
          <w:lang w:val="fi-FI" w:eastAsia="fi-FI"/>
        </w:rPr>
      </w:pPr>
      <w:r w:rsidRPr="00F95964">
        <w:t>3.1.</w:t>
      </w:r>
      <w:r>
        <w:rPr>
          <w:rFonts w:eastAsiaTheme="minorEastAsia"/>
          <w:color w:val="auto"/>
          <w:lang w:val="fi-FI" w:eastAsia="fi-FI"/>
        </w:rPr>
        <w:tab/>
      </w:r>
      <w:r>
        <w:t>MSP 1</w:t>
      </w:r>
      <w:r>
        <w:tab/>
      </w:r>
      <w:r>
        <w:fldChar w:fldCharType="begin"/>
      </w:r>
      <w:r>
        <w:instrText xml:space="preserve"> PAGEREF _Toc477961871 \h </w:instrText>
      </w:r>
      <w:r>
        <w:fldChar w:fldCharType="separate"/>
      </w:r>
      <w:r>
        <w:t>7</w:t>
      </w:r>
      <w:r>
        <w:fldChar w:fldCharType="end"/>
      </w:r>
    </w:p>
    <w:p w14:paraId="06E4530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_Toc477961872 \h </w:instrText>
      </w:r>
      <w:r>
        <w:rPr>
          <w:noProof/>
        </w:rPr>
      </w:r>
      <w:r>
        <w:rPr>
          <w:noProof/>
        </w:rPr>
        <w:fldChar w:fldCharType="separate"/>
      </w:r>
      <w:r>
        <w:rPr>
          <w:noProof/>
        </w:rPr>
        <w:t>7</w:t>
      </w:r>
      <w:r>
        <w:rPr>
          <w:noProof/>
        </w:rPr>
        <w:fldChar w:fldCharType="end"/>
      </w:r>
    </w:p>
    <w:p w14:paraId="0053227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_Toc477961873 \h </w:instrText>
      </w:r>
      <w:r>
        <w:rPr>
          <w:noProof/>
        </w:rPr>
      </w:r>
      <w:r>
        <w:rPr>
          <w:noProof/>
        </w:rPr>
        <w:fldChar w:fldCharType="separate"/>
      </w:r>
      <w:r>
        <w:rPr>
          <w:noProof/>
        </w:rPr>
        <w:t>7</w:t>
      </w:r>
      <w:r>
        <w:rPr>
          <w:noProof/>
        </w:rPr>
        <w:fldChar w:fldCharType="end"/>
      </w:r>
    </w:p>
    <w:p w14:paraId="105E1C08"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_Toc477961874 \h </w:instrText>
      </w:r>
      <w:r>
        <w:rPr>
          <w:noProof/>
        </w:rPr>
      </w:r>
      <w:r>
        <w:rPr>
          <w:noProof/>
        </w:rPr>
        <w:fldChar w:fldCharType="separate"/>
      </w:r>
      <w:r>
        <w:rPr>
          <w:noProof/>
        </w:rPr>
        <w:t>7</w:t>
      </w:r>
      <w:r>
        <w:rPr>
          <w:noProof/>
        </w:rPr>
        <w:fldChar w:fldCharType="end"/>
      </w:r>
    </w:p>
    <w:p w14:paraId="0566087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_Toc477961875 \h </w:instrText>
      </w:r>
      <w:r>
        <w:rPr>
          <w:noProof/>
        </w:rPr>
      </w:r>
      <w:r>
        <w:rPr>
          <w:noProof/>
        </w:rPr>
        <w:fldChar w:fldCharType="separate"/>
      </w:r>
      <w:r>
        <w:rPr>
          <w:noProof/>
        </w:rPr>
        <w:t>7</w:t>
      </w:r>
      <w:r>
        <w:rPr>
          <w:noProof/>
        </w:rPr>
        <w:fldChar w:fldCharType="end"/>
      </w:r>
    </w:p>
    <w:p w14:paraId="3660AAB6"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3.1.5.</w:t>
      </w:r>
      <w:r>
        <w:rPr>
          <w:rFonts w:eastAsiaTheme="minorEastAsia"/>
          <w:noProof/>
          <w:sz w:val="22"/>
          <w:lang w:val="fi-FI" w:eastAsia="fi-FI"/>
        </w:rPr>
        <w:tab/>
      </w:r>
      <w:r>
        <w:rPr>
          <w:noProof/>
        </w:rPr>
        <w:t>Relationship to other MSPs</w:t>
      </w:r>
      <w:r>
        <w:rPr>
          <w:noProof/>
        </w:rPr>
        <w:tab/>
      </w:r>
      <w:r>
        <w:rPr>
          <w:noProof/>
        </w:rPr>
        <w:fldChar w:fldCharType="begin"/>
      </w:r>
      <w:r>
        <w:rPr>
          <w:noProof/>
        </w:rPr>
        <w:instrText xml:space="preserve"> PAGEREF _Toc477961876 \h </w:instrText>
      </w:r>
      <w:r>
        <w:rPr>
          <w:noProof/>
        </w:rPr>
      </w:r>
      <w:r>
        <w:rPr>
          <w:noProof/>
        </w:rPr>
        <w:fldChar w:fldCharType="separate"/>
      </w:r>
      <w:r>
        <w:rPr>
          <w:noProof/>
        </w:rPr>
        <w:t>8</w:t>
      </w:r>
      <w:r>
        <w:rPr>
          <w:noProof/>
        </w:rPr>
        <w:fldChar w:fldCharType="end"/>
      </w:r>
    </w:p>
    <w:p w14:paraId="3581EB74" w14:textId="77777777" w:rsidR="0038536C" w:rsidRDefault="0038536C">
      <w:pPr>
        <w:pStyle w:val="TOC2"/>
        <w:rPr>
          <w:rFonts w:eastAsiaTheme="minorEastAsia"/>
          <w:color w:val="auto"/>
          <w:lang w:val="fi-FI" w:eastAsia="fi-FI"/>
        </w:rPr>
      </w:pPr>
      <w:r w:rsidRPr="00F95964">
        <w:t>3.2.</w:t>
      </w:r>
      <w:r>
        <w:rPr>
          <w:rFonts w:eastAsiaTheme="minorEastAsia"/>
          <w:color w:val="auto"/>
          <w:lang w:val="fi-FI" w:eastAsia="fi-FI"/>
        </w:rPr>
        <w:tab/>
      </w:r>
      <w:r>
        <w:t>MSP 2</w:t>
      </w:r>
      <w:r>
        <w:tab/>
      </w:r>
      <w:r>
        <w:fldChar w:fldCharType="begin"/>
      </w:r>
      <w:r>
        <w:instrText xml:space="preserve"> PAGEREF _Toc477961877 \h </w:instrText>
      </w:r>
      <w:r>
        <w:fldChar w:fldCharType="separate"/>
      </w:r>
      <w:r>
        <w:t>8</w:t>
      </w:r>
      <w:r>
        <w:fldChar w:fldCharType="end"/>
      </w:r>
    </w:p>
    <w:p w14:paraId="54329D4D"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_Toc477961878 \h </w:instrText>
      </w:r>
      <w:r>
        <w:rPr>
          <w:noProof/>
        </w:rPr>
      </w:r>
      <w:r>
        <w:rPr>
          <w:noProof/>
        </w:rPr>
        <w:fldChar w:fldCharType="separate"/>
      </w:r>
      <w:r>
        <w:rPr>
          <w:noProof/>
        </w:rPr>
        <w:t>8</w:t>
      </w:r>
      <w:r>
        <w:rPr>
          <w:noProof/>
        </w:rPr>
        <w:fldChar w:fldCharType="end"/>
      </w:r>
    </w:p>
    <w:p w14:paraId="34C97CD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_Toc477961879 \h </w:instrText>
      </w:r>
      <w:r>
        <w:rPr>
          <w:noProof/>
        </w:rPr>
      </w:r>
      <w:r>
        <w:rPr>
          <w:noProof/>
        </w:rPr>
        <w:fldChar w:fldCharType="separate"/>
      </w:r>
      <w:r>
        <w:rPr>
          <w:noProof/>
        </w:rPr>
        <w:t>8</w:t>
      </w:r>
      <w:r>
        <w:rPr>
          <w:noProof/>
        </w:rPr>
        <w:fldChar w:fldCharType="end"/>
      </w:r>
    </w:p>
    <w:p w14:paraId="30C75D8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_Toc477961880 \h </w:instrText>
      </w:r>
      <w:r>
        <w:rPr>
          <w:noProof/>
        </w:rPr>
      </w:r>
      <w:r>
        <w:rPr>
          <w:noProof/>
        </w:rPr>
        <w:fldChar w:fldCharType="separate"/>
      </w:r>
      <w:r>
        <w:rPr>
          <w:noProof/>
        </w:rPr>
        <w:t>8</w:t>
      </w:r>
      <w:r>
        <w:rPr>
          <w:noProof/>
        </w:rPr>
        <w:fldChar w:fldCharType="end"/>
      </w:r>
    </w:p>
    <w:p w14:paraId="6B5D10C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_Toc477961881 \h </w:instrText>
      </w:r>
      <w:r>
        <w:rPr>
          <w:noProof/>
        </w:rPr>
      </w:r>
      <w:r>
        <w:rPr>
          <w:noProof/>
        </w:rPr>
        <w:fldChar w:fldCharType="separate"/>
      </w:r>
      <w:r>
        <w:rPr>
          <w:noProof/>
        </w:rPr>
        <w:t>8</w:t>
      </w:r>
      <w:r>
        <w:rPr>
          <w:noProof/>
        </w:rPr>
        <w:fldChar w:fldCharType="end"/>
      </w:r>
    </w:p>
    <w:p w14:paraId="6C59E70D" w14:textId="77777777" w:rsidR="0038536C" w:rsidRDefault="0038536C">
      <w:pPr>
        <w:pStyle w:val="TOC2"/>
        <w:rPr>
          <w:rFonts w:eastAsiaTheme="minorEastAsia"/>
          <w:color w:val="auto"/>
          <w:lang w:val="fi-FI" w:eastAsia="fi-FI"/>
        </w:rPr>
      </w:pPr>
      <w:r w:rsidRPr="00F95964">
        <w:t>3.3.</w:t>
      </w:r>
      <w:r>
        <w:rPr>
          <w:rFonts w:eastAsiaTheme="minorEastAsia"/>
          <w:color w:val="auto"/>
          <w:lang w:val="fi-FI" w:eastAsia="fi-FI"/>
        </w:rPr>
        <w:tab/>
      </w:r>
      <w:r>
        <w:t>MSP 3</w:t>
      </w:r>
      <w:r>
        <w:tab/>
      </w:r>
      <w:r>
        <w:fldChar w:fldCharType="begin"/>
      </w:r>
      <w:r>
        <w:instrText xml:space="preserve"> PAGEREF _Toc477961882 \h </w:instrText>
      </w:r>
      <w:r>
        <w:fldChar w:fldCharType="separate"/>
      </w:r>
      <w:r>
        <w:t>9</w:t>
      </w:r>
      <w:r>
        <w:fldChar w:fldCharType="end"/>
      </w:r>
    </w:p>
    <w:p w14:paraId="5001DDA0"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_Toc477961883 \h </w:instrText>
      </w:r>
      <w:r>
        <w:rPr>
          <w:noProof/>
        </w:rPr>
      </w:r>
      <w:r>
        <w:rPr>
          <w:noProof/>
        </w:rPr>
        <w:fldChar w:fldCharType="separate"/>
      </w:r>
      <w:r>
        <w:rPr>
          <w:noProof/>
        </w:rPr>
        <w:t>9</w:t>
      </w:r>
      <w:r>
        <w:rPr>
          <w:noProof/>
        </w:rPr>
        <w:fldChar w:fldCharType="end"/>
      </w:r>
    </w:p>
    <w:p w14:paraId="72A01F5C"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_Toc477961884 \h </w:instrText>
      </w:r>
      <w:r>
        <w:rPr>
          <w:noProof/>
        </w:rPr>
      </w:r>
      <w:r>
        <w:rPr>
          <w:noProof/>
        </w:rPr>
        <w:fldChar w:fldCharType="separate"/>
      </w:r>
      <w:r>
        <w:rPr>
          <w:noProof/>
        </w:rPr>
        <w:t>9</w:t>
      </w:r>
      <w:r>
        <w:rPr>
          <w:noProof/>
        </w:rPr>
        <w:fldChar w:fldCharType="end"/>
      </w:r>
    </w:p>
    <w:p w14:paraId="03DFFD45"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_Toc477961885 \h </w:instrText>
      </w:r>
      <w:r>
        <w:rPr>
          <w:noProof/>
        </w:rPr>
      </w:r>
      <w:r>
        <w:rPr>
          <w:noProof/>
        </w:rPr>
        <w:fldChar w:fldCharType="separate"/>
      </w:r>
      <w:r>
        <w:rPr>
          <w:noProof/>
        </w:rPr>
        <w:t>9</w:t>
      </w:r>
      <w:r>
        <w:rPr>
          <w:noProof/>
        </w:rPr>
        <w:fldChar w:fldCharType="end"/>
      </w:r>
    </w:p>
    <w:p w14:paraId="4303E275"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_Toc477961886 \h </w:instrText>
      </w:r>
      <w:r>
        <w:rPr>
          <w:noProof/>
        </w:rPr>
      </w:r>
      <w:r>
        <w:rPr>
          <w:noProof/>
        </w:rPr>
        <w:fldChar w:fldCharType="separate"/>
      </w:r>
      <w:r>
        <w:rPr>
          <w:noProof/>
        </w:rPr>
        <w:t>9</w:t>
      </w:r>
      <w:r>
        <w:rPr>
          <w:noProof/>
        </w:rPr>
        <w:fldChar w:fldCharType="end"/>
      </w:r>
    </w:p>
    <w:p w14:paraId="07138AA8" w14:textId="77777777" w:rsidR="0038536C" w:rsidRPr="0038536C" w:rsidRDefault="0038536C">
      <w:pPr>
        <w:pStyle w:val="TOC2"/>
        <w:rPr>
          <w:rFonts w:eastAsiaTheme="minorEastAsia"/>
          <w:color w:val="auto"/>
          <w:lang w:val="en-US" w:eastAsia="fi-FI"/>
        </w:rPr>
      </w:pPr>
      <w:r w:rsidRPr="00F95964">
        <w:t>3.4.</w:t>
      </w:r>
      <w:r w:rsidRPr="0038536C">
        <w:rPr>
          <w:rFonts w:eastAsiaTheme="minorEastAsia"/>
          <w:color w:val="auto"/>
          <w:lang w:val="en-US" w:eastAsia="fi-FI"/>
        </w:rPr>
        <w:tab/>
      </w:r>
      <w:r>
        <w:t>Software Quality and Human Centered Design</w:t>
      </w:r>
      <w:r>
        <w:tab/>
      </w:r>
      <w:r>
        <w:fldChar w:fldCharType="begin"/>
      </w:r>
      <w:r>
        <w:instrText xml:space="preserve"> PAGEREF _Toc477961887 \h </w:instrText>
      </w:r>
      <w:r>
        <w:fldChar w:fldCharType="separate"/>
      </w:r>
      <w:r>
        <w:t>9</w:t>
      </w:r>
      <w:r>
        <w:fldChar w:fldCharType="end"/>
      </w:r>
    </w:p>
    <w:p w14:paraId="13BB14F1" w14:textId="77777777" w:rsidR="0038536C" w:rsidRPr="0038536C" w:rsidRDefault="0038536C">
      <w:pPr>
        <w:pStyle w:val="TOC1"/>
        <w:rPr>
          <w:rFonts w:eastAsiaTheme="minorEastAsia"/>
          <w:b w:val="0"/>
          <w:color w:val="auto"/>
          <w:lang w:val="en-US" w:eastAsia="fi-FI"/>
        </w:rPr>
      </w:pPr>
      <w:r w:rsidRPr="00F95964">
        <w:t>4.</w:t>
      </w:r>
      <w:r w:rsidRPr="0038536C">
        <w:rPr>
          <w:rFonts w:eastAsiaTheme="minorEastAsia"/>
          <w:b w:val="0"/>
          <w:color w:val="auto"/>
          <w:lang w:val="en-US" w:eastAsia="fi-FI"/>
        </w:rPr>
        <w:tab/>
      </w:r>
      <w:r w:rsidRPr="00F95964">
        <w:rPr>
          <w:rFonts w:ascii="Arial" w:hAnsi="Arial"/>
        </w:rPr>
        <w:t>Information</w:t>
      </w:r>
      <w:r>
        <w:tab/>
      </w:r>
      <w:r>
        <w:fldChar w:fldCharType="begin"/>
      </w:r>
      <w:r>
        <w:instrText xml:space="preserve"> PAGEREF _Toc477961888 \h </w:instrText>
      </w:r>
      <w:r>
        <w:fldChar w:fldCharType="separate"/>
      </w:r>
      <w:r>
        <w:t>10</w:t>
      </w:r>
      <w:r>
        <w:fldChar w:fldCharType="end"/>
      </w:r>
    </w:p>
    <w:p w14:paraId="0B1F2716" w14:textId="77777777" w:rsidR="0038536C" w:rsidRPr="0038536C" w:rsidRDefault="0038536C">
      <w:pPr>
        <w:pStyle w:val="TOC2"/>
        <w:rPr>
          <w:rFonts w:eastAsiaTheme="minorEastAsia"/>
          <w:color w:val="auto"/>
          <w:lang w:val="en-US" w:eastAsia="fi-FI"/>
        </w:rPr>
      </w:pPr>
      <w:r w:rsidRPr="00F95964">
        <w:t>4.1.</w:t>
      </w:r>
      <w:r w:rsidRPr="0038536C">
        <w:rPr>
          <w:rFonts w:eastAsiaTheme="minorEastAsia"/>
          <w:color w:val="auto"/>
          <w:lang w:val="en-US" w:eastAsia="fi-FI"/>
        </w:rPr>
        <w:tab/>
      </w:r>
      <w:r>
        <w:t>CMDS</w:t>
      </w:r>
      <w:r>
        <w:tab/>
      </w:r>
      <w:r>
        <w:fldChar w:fldCharType="begin"/>
      </w:r>
      <w:r>
        <w:instrText xml:space="preserve"> PAGEREF _Toc477961889 \h </w:instrText>
      </w:r>
      <w:r>
        <w:fldChar w:fldCharType="separate"/>
      </w:r>
      <w:r>
        <w:t>10</w:t>
      </w:r>
      <w:r>
        <w:fldChar w:fldCharType="end"/>
      </w:r>
    </w:p>
    <w:p w14:paraId="452B400C" w14:textId="77777777" w:rsidR="0038536C" w:rsidRPr="0038536C" w:rsidRDefault="0038536C">
      <w:pPr>
        <w:pStyle w:val="TOC2"/>
        <w:rPr>
          <w:rFonts w:eastAsiaTheme="minorEastAsia"/>
          <w:color w:val="auto"/>
          <w:lang w:val="en-US" w:eastAsia="fi-FI"/>
        </w:rPr>
      </w:pPr>
      <w:r w:rsidRPr="00F95964">
        <w:t>4.2.</w:t>
      </w:r>
      <w:r w:rsidRPr="0038536C">
        <w:rPr>
          <w:rFonts w:eastAsiaTheme="minorEastAsia"/>
          <w:color w:val="auto"/>
          <w:lang w:val="en-US" w:eastAsia="fi-FI"/>
        </w:rPr>
        <w:tab/>
      </w:r>
      <w:r>
        <w:t>ICT Environment</w:t>
      </w:r>
      <w:r>
        <w:tab/>
      </w:r>
      <w:r>
        <w:fldChar w:fldCharType="begin"/>
      </w:r>
      <w:r>
        <w:instrText xml:space="preserve"> PAGEREF _Toc477961890 \h </w:instrText>
      </w:r>
      <w:r>
        <w:fldChar w:fldCharType="separate"/>
      </w:r>
      <w:r>
        <w:t>10</w:t>
      </w:r>
      <w:r>
        <w:fldChar w:fldCharType="end"/>
      </w:r>
    </w:p>
    <w:p w14:paraId="2744EA06" w14:textId="77777777" w:rsidR="0038536C" w:rsidRPr="0038536C" w:rsidRDefault="0038536C">
      <w:pPr>
        <w:pStyle w:val="TOC1"/>
        <w:rPr>
          <w:rFonts w:eastAsiaTheme="minorEastAsia"/>
          <w:b w:val="0"/>
          <w:color w:val="auto"/>
          <w:lang w:val="en-US" w:eastAsia="fi-FI"/>
        </w:rPr>
      </w:pPr>
      <w:r w:rsidRPr="00F95964">
        <w:t>5.</w:t>
      </w:r>
      <w:r w:rsidRPr="0038536C">
        <w:rPr>
          <w:rFonts w:eastAsiaTheme="minorEastAsia"/>
          <w:b w:val="0"/>
          <w:color w:val="auto"/>
          <w:lang w:val="en-US" w:eastAsia="fi-FI"/>
        </w:rPr>
        <w:tab/>
      </w:r>
      <w:r w:rsidRPr="00F95964">
        <w:rPr>
          <w:rFonts w:ascii="Arial" w:hAnsi="Arial"/>
        </w:rPr>
        <w:t>Prerequisite maritime services</w:t>
      </w:r>
      <w:r>
        <w:tab/>
      </w:r>
      <w:r>
        <w:fldChar w:fldCharType="begin"/>
      </w:r>
      <w:r>
        <w:instrText xml:space="preserve"> PAGEREF _Toc477961891 \h </w:instrText>
      </w:r>
      <w:r>
        <w:fldChar w:fldCharType="separate"/>
      </w:r>
      <w:r>
        <w:t>10</w:t>
      </w:r>
      <w:r>
        <w:fldChar w:fldCharType="end"/>
      </w:r>
    </w:p>
    <w:p w14:paraId="19D29D9B" w14:textId="77777777" w:rsidR="0038536C" w:rsidRPr="0038536C" w:rsidRDefault="0038536C">
      <w:pPr>
        <w:pStyle w:val="TOC1"/>
        <w:rPr>
          <w:rFonts w:eastAsiaTheme="minorEastAsia"/>
          <w:b w:val="0"/>
          <w:color w:val="auto"/>
          <w:lang w:val="en-US" w:eastAsia="fi-FI"/>
        </w:rPr>
      </w:pPr>
      <w:r w:rsidRPr="00F95964">
        <w:t>6.</w:t>
      </w:r>
      <w:r w:rsidRPr="0038536C">
        <w:rPr>
          <w:rFonts w:eastAsiaTheme="minorEastAsia"/>
          <w:b w:val="0"/>
          <w:color w:val="auto"/>
          <w:lang w:val="en-US" w:eastAsia="fi-FI"/>
        </w:rPr>
        <w:tab/>
      </w:r>
      <w:r w:rsidRPr="00F95964">
        <w:rPr>
          <w:rFonts w:ascii="Arial" w:hAnsi="Arial"/>
        </w:rPr>
        <w:t>Examples</w:t>
      </w:r>
      <w:r>
        <w:tab/>
      </w:r>
      <w:r>
        <w:fldChar w:fldCharType="begin"/>
      </w:r>
      <w:r>
        <w:instrText xml:space="preserve"> PAGEREF _Toc477961892 \h </w:instrText>
      </w:r>
      <w:r>
        <w:fldChar w:fldCharType="separate"/>
      </w:r>
      <w:r>
        <w:t>10</w:t>
      </w:r>
      <w:r>
        <w:fldChar w:fldCharType="end"/>
      </w:r>
    </w:p>
    <w:p w14:paraId="3FF50A57" w14:textId="77777777" w:rsidR="0038536C" w:rsidRPr="0038536C" w:rsidRDefault="0038536C">
      <w:pPr>
        <w:pStyle w:val="TOC1"/>
        <w:rPr>
          <w:rFonts w:eastAsiaTheme="minorEastAsia"/>
          <w:b w:val="0"/>
          <w:color w:val="auto"/>
          <w:lang w:val="en-US" w:eastAsia="fi-FI"/>
        </w:rPr>
      </w:pPr>
      <w:r w:rsidRPr="00F95964">
        <w:t>7.</w:t>
      </w:r>
      <w:r w:rsidRPr="0038536C">
        <w:rPr>
          <w:rFonts w:eastAsiaTheme="minorEastAsia"/>
          <w:b w:val="0"/>
          <w:color w:val="auto"/>
          <w:lang w:val="en-US" w:eastAsia="fi-FI"/>
        </w:rPr>
        <w:tab/>
      </w:r>
      <w:r w:rsidRPr="00F95964">
        <w:t>DEFINITIONS</w:t>
      </w:r>
      <w:r>
        <w:tab/>
      </w:r>
      <w:r>
        <w:fldChar w:fldCharType="begin"/>
      </w:r>
      <w:r>
        <w:instrText xml:space="preserve"> PAGEREF _Toc477961893 \h </w:instrText>
      </w:r>
      <w:r>
        <w:fldChar w:fldCharType="separate"/>
      </w:r>
      <w:r>
        <w:t>10</w:t>
      </w:r>
      <w:r>
        <w:fldChar w:fldCharType="end"/>
      </w:r>
    </w:p>
    <w:p w14:paraId="369A8CF0" w14:textId="77777777" w:rsidR="0038536C" w:rsidRPr="0038536C" w:rsidRDefault="0038536C">
      <w:pPr>
        <w:pStyle w:val="TOC1"/>
        <w:rPr>
          <w:rFonts w:eastAsiaTheme="minorEastAsia"/>
          <w:b w:val="0"/>
          <w:color w:val="auto"/>
          <w:lang w:val="en-US" w:eastAsia="fi-FI"/>
        </w:rPr>
      </w:pPr>
      <w:r w:rsidRPr="00F95964">
        <w:t>8.</w:t>
      </w:r>
      <w:r w:rsidRPr="0038536C">
        <w:rPr>
          <w:rFonts w:eastAsiaTheme="minorEastAsia"/>
          <w:b w:val="0"/>
          <w:color w:val="auto"/>
          <w:lang w:val="en-US" w:eastAsia="fi-FI"/>
        </w:rPr>
        <w:tab/>
      </w:r>
      <w:r w:rsidRPr="00F95964">
        <w:t>ACRONYMS</w:t>
      </w:r>
      <w:r>
        <w:tab/>
      </w:r>
      <w:r>
        <w:fldChar w:fldCharType="begin"/>
      </w:r>
      <w:r>
        <w:instrText xml:space="preserve"> PAGEREF _Toc477961894 \h </w:instrText>
      </w:r>
      <w:r>
        <w:fldChar w:fldCharType="separate"/>
      </w:r>
      <w:r>
        <w:t>10</w:t>
      </w:r>
      <w:r>
        <w:fldChar w:fldCharType="end"/>
      </w:r>
    </w:p>
    <w:p w14:paraId="2CDCD7BA" w14:textId="3E383B1B" w:rsidR="0038536C" w:rsidRDefault="004A4EC4" w:rsidP="0038536C">
      <w:pPr>
        <w:rPr>
          <w:rFonts w:eastAsia="Times New Roman" w:cs="Times New Roman"/>
          <w:b/>
          <w:color w:val="00558C" w:themeColor="accent1"/>
          <w:sz w:val="22"/>
          <w:szCs w:val="20"/>
        </w:rPr>
      </w:pPr>
      <w:r w:rsidRPr="00F55AD7">
        <w:rPr>
          <w:rFonts w:eastAsia="Times New Roman" w:cs="Times New Roman"/>
          <w:b/>
          <w:color w:val="00558C" w:themeColor="accent1"/>
          <w:sz w:val="22"/>
          <w:szCs w:val="20"/>
        </w:rPr>
        <w:fldChar w:fldCharType="end"/>
      </w:r>
    </w:p>
    <w:p w14:paraId="0E403FAC" w14:textId="77777777" w:rsidR="0038536C" w:rsidRDefault="0038536C" w:rsidP="0038536C">
      <w:pPr>
        <w:rPr>
          <w:rFonts w:eastAsia="Times New Roman" w:cs="Times New Roman"/>
          <w:b/>
          <w:color w:val="00558C" w:themeColor="accent1"/>
          <w:sz w:val="22"/>
          <w:szCs w:val="20"/>
        </w:rPr>
      </w:pPr>
    </w:p>
    <w:p w14:paraId="51D75A30" w14:textId="77777777" w:rsidR="0038536C" w:rsidRDefault="0038536C" w:rsidP="0038536C">
      <w:pPr>
        <w:rPr>
          <w:rFonts w:eastAsia="Times New Roman" w:cs="Times New Roman"/>
          <w:b/>
          <w:color w:val="00558C" w:themeColor="accent1"/>
          <w:sz w:val="22"/>
          <w:szCs w:val="20"/>
        </w:rPr>
      </w:pPr>
    </w:p>
    <w:p w14:paraId="2527F435" w14:textId="621DAB27" w:rsidR="00CB3F0E" w:rsidRPr="00F55AD7" w:rsidRDefault="00CB3F0E" w:rsidP="00CB3F0E">
      <w:pPr>
        <w:rPr>
          <w:b/>
          <w:color w:val="00558C" w:themeColor="accent1"/>
          <w:sz w:val="22"/>
        </w:rPr>
      </w:pP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t>23</w:t>
      </w:r>
    </w:p>
    <w:p w14:paraId="7F20F998" w14:textId="06AF2AA9" w:rsidR="009A776C" w:rsidRDefault="009A776C" w:rsidP="009A776C">
      <w:pPr>
        <w:rPr>
          <w:b/>
          <w:color w:val="00558C" w:themeColor="accent1"/>
          <w:sz w:val="22"/>
        </w:rPr>
      </w:pPr>
    </w:p>
    <w:p w14:paraId="09045995" w14:textId="50F85D13" w:rsidR="00C37208" w:rsidRDefault="00C37208" w:rsidP="009A776C">
      <w:pPr>
        <w:rPr>
          <w:b/>
          <w:color w:val="00558C" w:themeColor="accent1"/>
          <w:sz w:val="28"/>
          <w:szCs w:val="28"/>
        </w:rPr>
      </w:pPr>
      <w:r w:rsidRPr="00C37208">
        <w:rPr>
          <w:b/>
          <w:color w:val="00558C" w:themeColor="accent1"/>
          <w:sz w:val="28"/>
          <w:szCs w:val="28"/>
        </w:rPr>
        <w:t>Addenda</w:t>
      </w:r>
    </w:p>
    <w:p w14:paraId="0172853F" w14:textId="77777777" w:rsidR="009A776C" w:rsidRPr="00F55AD7" w:rsidRDefault="009A776C" w:rsidP="0093492E">
      <w:pPr>
        <w:rPr>
          <w:b/>
          <w:color w:val="00558C" w:themeColor="accent1"/>
          <w:sz w:val="22"/>
        </w:rPr>
      </w:pPr>
    </w:p>
    <w:p w14:paraId="12FCE094" w14:textId="77777777" w:rsidR="006E340E" w:rsidRDefault="006E340E">
      <w:pPr>
        <w:spacing w:after="200" w:line="276" w:lineRule="auto"/>
        <w:rPr>
          <w:b/>
          <w:color w:val="009FE3" w:themeColor="accent2"/>
          <w:sz w:val="40"/>
          <w:szCs w:val="40"/>
        </w:rPr>
      </w:pPr>
      <w:r>
        <w:br w:type="page"/>
      </w:r>
    </w:p>
    <w:p w14:paraId="6E54090E" w14:textId="31EAAD08" w:rsidR="00994D97" w:rsidRPr="00F55AD7" w:rsidRDefault="00994D97" w:rsidP="00C9558A">
      <w:pPr>
        <w:pStyle w:val="ListofFigures"/>
      </w:pPr>
      <w:r w:rsidRPr="00F55AD7">
        <w:lastRenderedPageBreak/>
        <w:t>List of Figures</w:t>
      </w:r>
      <w:r w:rsidR="00176BB8">
        <w:t xml:space="preserve"> [List of Figures]</w:t>
      </w:r>
    </w:p>
    <w:p w14:paraId="68137A41" w14:textId="55B1674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38536C">
        <w:rPr>
          <w:b/>
          <w:bCs/>
          <w:noProof/>
          <w:lang w:val="fi-FI"/>
        </w:rPr>
        <w:t>Kuvaotsikkoluettelon hakusanoja ei löytynyt.</w:t>
      </w:r>
      <w:r w:rsidRPr="00F55AD7">
        <w:fldChar w:fldCharType="end"/>
      </w:r>
    </w:p>
    <w:p w14:paraId="4A4B52F3" w14:textId="14AF12C3" w:rsidR="00176BB8" w:rsidRPr="00176BB8" w:rsidRDefault="00176BB8" w:rsidP="00176BB8">
      <w:pPr>
        <w:pStyle w:val="equation"/>
        <w:numPr>
          <w:ilvl w:val="0"/>
          <w:numId w:val="0"/>
        </w:numPr>
        <w:ind w:left="1276" w:hanging="1276"/>
      </w:pPr>
    </w:p>
    <w:p w14:paraId="58890DCE" w14:textId="77777777" w:rsidR="00790277" w:rsidRPr="00176BB8" w:rsidRDefault="00790277" w:rsidP="003274DB">
      <w:pPr>
        <w:sectPr w:rsidR="00790277" w:rsidRPr="00176BB8"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013FF2E3" w14:textId="2B298C97" w:rsidR="00C43B28" w:rsidRDefault="00C43B28" w:rsidP="004944C8">
      <w:pPr>
        <w:pStyle w:val="Heading1"/>
        <w:rPr>
          <w:rFonts w:ascii="Arial" w:hAnsi="Arial"/>
          <w:sz w:val="30"/>
        </w:rPr>
      </w:pPr>
      <w:bookmarkStart w:id="2" w:name="_Toc477961868"/>
      <w:r>
        <w:rPr>
          <w:rFonts w:ascii="Arial" w:hAnsi="Arial"/>
          <w:sz w:val="30"/>
        </w:rPr>
        <w:lastRenderedPageBreak/>
        <w:t>INTRODUCTION</w:t>
      </w:r>
      <w:bookmarkEnd w:id="2"/>
    </w:p>
    <w:p w14:paraId="76AE3977" w14:textId="77777777" w:rsidR="00DF6B14" w:rsidRPr="00883971" w:rsidRDefault="00DF6B14" w:rsidP="00DF6B14">
      <w:pPr>
        <w:pStyle w:val="Heading2"/>
      </w:pPr>
      <w:bookmarkStart w:id="3" w:name="_Toc477879570"/>
      <w:r w:rsidRPr="00883971">
        <w:t>General Description</w:t>
      </w:r>
      <w:bookmarkEnd w:id="3"/>
    </w:p>
    <w:p w14:paraId="740341C5" w14:textId="1EE30746" w:rsidR="00C43B28" w:rsidRPr="00DF6B14" w:rsidRDefault="00C43B28" w:rsidP="00C43B28">
      <w:pPr>
        <w:pStyle w:val="BodyText"/>
        <w:rPr>
          <w:color w:val="FF0000"/>
        </w:rPr>
      </w:pPr>
      <w:r w:rsidRPr="00DF6B14">
        <w:rPr>
          <w:color w:val="FF0000"/>
        </w:rPr>
        <w:t>General on MSP's</w:t>
      </w:r>
    </w:p>
    <w:p w14:paraId="20D68872" w14:textId="77777777" w:rsidR="00DF6B14" w:rsidRDefault="00DF6B14" w:rsidP="00DF6B14">
      <w:pPr>
        <w:rPr>
          <w:sz w:val="22"/>
        </w:rPr>
      </w:pPr>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services provided to ships are an essential part of this initiative. In order to best describe, structure and implement those services</w:t>
      </w:r>
      <w:r>
        <w:rPr>
          <w:sz w:val="22"/>
        </w:rPr>
        <w:t>,</w:t>
      </w:r>
      <w:r w:rsidRPr="00C14D8A">
        <w:rPr>
          <w:sz w:val="22"/>
        </w:rPr>
        <w:t xml:space="preserve"> IMO introduced the concept of “Marine Service Portfolios” (MSPs). </w:t>
      </w:r>
    </w:p>
    <w:p w14:paraId="613D35FC" w14:textId="77777777" w:rsidR="00DF6B14" w:rsidRDefault="00DF6B14" w:rsidP="00DF6B14">
      <w:pPr>
        <w:rPr>
          <w:sz w:val="22"/>
        </w:rPr>
      </w:pPr>
      <w:r>
        <w:rPr>
          <w:sz w:val="22"/>
        </w:rPr>
        <w:t>A “Maritime Service Portfolio (MSP)” defines and describes the set of operational and technical services and their level of service provided by a stakeholder in a given sea area, waterways or ports, as appropriate. (NAV 57/6 para 23)</w:t>
      </w:r>
    </w:p>
    <w:p w14:paraId="5918A09D" w14:textId="22AD5753" w:rsidR="00DF6B14" w:rsidRPr="00C43B28" w:rsidRDefault="006F1439" w:rsidP="00C43B28">
      <w:pPr>
        <w:pStyle w:val="BodyText"/>
      </w:pPr>
      <w:r>
        <w:t>[</w:t>
      </w:r>
      <w:proofErr w:type="gramStart"/>
      <w:r>
        <w:t>from</w:t>
      </w:r>
      <w:proofErr w:type="gramEnd"/>
      <w:r>
        <w:t xml:space="preserve"> draft MSP guideline]</w:t>
      </w:r>
    </w:p>
    <w:p w14:paraId="08DB274D" w14:textId="1386D26E" w:rsidR="004944C8" w:rsidRDefault="006A1889" w:rsidP="004944C8">
      <w:pPr>
        <w:pStyle w:val="Heading1"/>
        <w:rPr>
          <w:rFonts w:ascii="Arial" w:hAnsi="Arial"/>
          <w:sz w:val="30"/>
        </w:rPr>
      </w:pPr>
      <w:bookmarkStart w:id="4" w:name="_Toc477961869"/>
      <w:r w:rsidRPr="00EA0934">
        <w:rPr>
          <w:rFonts w:ascii="Arial" w:hAnsi="Arial"/>
          <w:sz w:val="30"/>
        </w:rPr>
        <w:t>Objectives</w:t>
      </w:r>
      <w:bookmarkEnd w:id="4"/>
    </w:p>
    <w:p w14:paraId="7B6B6F53" w14:textId="686B6D32" w:rsidR="006A1889" w:rsidRDefault="006A1889" w:rsidP="006A1889">
      <w:pPr>
        <w:pStyle w:val="Heading1separatationline"/>
      </w:pPr>
    </w:p>
    <w:p w14:paraId="7D7EB0CB" w14:textId="77777777" w:rsidR="006F1439" w:rsidRDefault="006F1439" w:rsidP="006F1439">
      <w:pPr>
        <w:rPr>
          <w:sz w:val="22"/>
        </w:rPr>
      </w:pPr>
      <w:r w:rsidRPr="00C14D8A">
        <w:rPr>
          <w:sz w:val="22"/>
        </w:rPr>
        <w:t xml:space="preserve">This guideline </w:t>
      </w:r>
      <w:r>
        <w:rPr>
          <w:sz w:val="22"/>
        </w:rPr>
        <w:t xml:space="preserve">is </w:t>
      </w:r>
      <w:r w:rsidRPr="00C14D8A">
        <w:rPr>
          <w:sz w:val="22"/>
        </w:rPr>
        <w:t>mainly for providers of services defined in MSPs to understand what is expected by the maritime community if a dedicated provider of such services is declaring the availability of an MSP in their jurisdiction. It provides the basic information on the defined MSPs. It describes the objectives to be achieved with the MSP as well as a short explanation of the MSP. It also includes references to other MSPs, which may be associated to the specific MSP in question.</w:t>
      </w:r>
    </w:p>
    <w:p w14:paraId="13E5B5C4" w14:textId="77777777" w:rsidR="000B51BC" w:rsidRDefault="000B51BC" w:rsidP="006F1439">
      <w:pPr>
        <w:rPr>
          <w:sz w:val="22"/>
        </w:rPr>
      </w:pPr>
    </w:p>
    <w:p w14:paraId="1494952A" w14:textId="5D796E76" w:rsidR="006F1439" w:rsidRDefault="000B51BC" w:rsidP="006F1439">
      <w:pPr>
        <w:rPr>
          <w:sz w:val="22"/>
        </w:rPr>
      </w:pPr>
      <w:r>
        <w:rPr>
          <w:noProof/>
          <w:sz w:val="22"/>
          <w:lang w:val="nl-NL" w:eastAsia="nl-NL"/>
        </w:rPr>
        <w:drawing>
          <wp:inline distT="0" distB="0" distL="0" distR="0" wp14:anchorId="168F7B1D" wp14:editId="588F7E1B">
            <wp:extent cx="3104707" cy="4112648"/>
            <wp:effectExtent l="0" t="0" r="635" b="254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eral Change Process Flow.jpg"/>
                    <pic:cNvPicPr/>
                  </pic:nvPicPr>
                  <pic:blipFill>
                    <a:blip r:embed="rId23">
                      <a:extLst>
                        <a:ext uri="{28A0092B-C50C-407E-A947-70E740481C1C}">
                          <a14:useLocalDpi xmlns:a14="http://schemas.microsoft.com/office/drawing/2010/main" val="0"/>
                        </a:ext>
                      </a:extLst>
                    </a:blip>
                    <a:stretch>
                      <a:fillRect/>
                    </a:stretch>
                  </pic:blipFill>
                  <pic:spPr>
                    <a:xfrm>
                      <a:off x="0" y="0"/>
                      <a:ext cx="3105472" cy="4113661"/>
                    </a:xfrm>
                    <a:prstGeom prst="rect">
                      <a:avLst/>
                    </a:prstGeom>
                  </pic:spPr>
                </pic:pic>
              </a:graphicData>
            </a:graphic>
          </wp:inline>
        </w:drawing>
      </w:r>
    </w:p>
    <w:p w14:paraId="6E7ADF84" w14:textId="46CA441C" w:rsidR="000B51BC" w:rsidRDefault="000B51BC" w:rsidP="006F1439">
      <w:pPr>
        <w:rPr>
          <w:sz w:val="22"/>
        </w:rPr>
      </w:pPr>
      <w:r>
        <w:rPr>
          <w:sz w:val="22"/>
        </w:rPr>
        <w:lastRenderedPageBreak/>
        <w:t>NOTE: Expand by descripting the digital transformation process from traditional communication to digital and how to run those in parallel.</w:t>
      </w:r>
    </w:p>
    <w:p w14:paraId="756535B4" w14:textId="77777777" w:rsidR="000B51BC" w:rsidRDefault="000B51BC" w:rsidP="006F1439">
      <w:pPr>
        <w:rPr>
          <w:sz w:val="22"/>
        </w:rPr>
      </w:pPr>
    </w:p>
    <w:p w14:paraId="4C5C862F" w14:textId="77777777" w:rsidR="006F1439" w:rsidRDefault="006F1439" w:rsidP="006F1439">
      <w:pPr>
        <w:pStyle w:val="BodyText"/>
      </w:pPr>
      <w:r>
        <w:t>[</w:t>
      </w:r>
      <w:proofErr w:type="gramStart"/>
      <w:r>
        <w:t>from</w:t>
      </w:r>
      <w:proofErr w:type="gramEnd"/>
      <w:r>
        <w:t xml:space="preserve"> draft MSP guideline]</w:t>
      </w:r>
    </w:p>
    <w:p w14:paraId="64DF9384" w14:textId="77777777" w:rsidR="00D45A56" w:rsidRDefault="00D45A56" w:rsidP="00D45A56">
      <w:pPr>
        <w:pStyle w:val="BodyText"/>
      </w:pPr>
      <w:r>
        <w:t>The services described within this guideline can be implemented in full or in part, based on individual service providers local circumstances</w:t>
      </w:r>
    </w:p>
    <w:p w14:paraId="3E7B9FBA" w14:textId="77777777" w:rsidR="00D45A56" w:rsidRDefault="00D45A56" w:rsidP="00D45A56">
      <w:pPr>
        <w:pStyle w:val="BodyText"/>
      </w:pPr>
      <w:r>
        <w:t>[</w:t>
      </w:r>
      <w:proofErr w:type="gramStart"/>
      <w:r>
        <w:t>from</w:t>
      </w:r>
      <w:proofErr w:type="gramEnd"/>
      <w:r>
        <w:t xml:space="preserve"> draft MSP guideline]</w:t>
      </w:r>
    </w:p>
    <w:p w14:paraId="5D140A64" w14:textId="4CCE4D4D" w:rsidR="00D45A56" w:rsidRPr="00C43B28" w:rsidRDefault="00D45A56" w:rsidP="006F1439">
      <w:pPr>
        <w:pStyle w:val="BodyText"/>
      </w:pPr>
      <w:r>
        <w:t>The aim of this document is to ….</w:t>
      </w:r>
    </w:p>
    <w:p w14:paraId="2073F485" w14:textId="61E79320"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rPr>
          <w:sz w:val="22"/>
          <w:szCs w:val="22"/>
        </w:rPr>
      </w:pPr>
      <w:r w:rsidRPr="006F1439">
        <w:rPr>
          <w:sz w:val="22"/>
          <w:szCs w:val="22"/>
        </w:rPr>
        <w:t xml:space="preserve">Identification of present and potential services for VTS which may be covered by the Maritime Service Portfolio in accordance with its definition by IMO </w:t>
      </w:r>
      <w:proofErr w:type="gramStart"/>
      <w:r w:rsidRPr="006F1439">
        <w:rPr>
          <w:sz w:val="22"/>
          <w:szCs w:val="22"/>
        </w:rPr>
        <w:t>under  e</w:t>
      </w:r>
      <w:proofErr w:type="gramEnd"/>
      <w:r w:rsidRPr="006F1439">
        <w:rPr>
          <w:sz w:val="22"/>
          <w:szCs w:val="22"/>
        </w:rPr>
        <w:t>-navigation;</w:t>
      </w:r>
    </w:p>
    <w:p w14:paraId="1B785920" w14:textId="77777777"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jc w:val="both"/>
        <w:rPr>
          <w:sz w:val="22"/>
          <w:szCs w:val="22"/>
        </w:rPr>
      </w:pPr>
      <w:r w:rsidRPr="006F1439">
        <w:rPr>
          <w:sz w:val="22"/>
          <w:szCs w:val="22"/>
        </w:rPr>
        <w:t xml:space="preserve">Identification and defining servicing areas for </w:t>
      </w:r>
      <w:proofErr w:type="gramStart"/>
      <w:r w:rsidRPr="006F1439">
        <w:rPr>
          <w:sz w:val="22"/>
          <w:szCs w:val="22"/>
        </w:rPr>
        <w:t>VTS  Maritime</w:t>
      </w:r>
      <w:proofErr w:type="gramEnd"/>
      <w:r w:rsidRPr="006F1439">
        <w:rPr>
          <w:sz w:val="22"/>
          <w:szCs w:val="22"/>
        </w:rPr>
        <w:t xml:space="preserve"> Service Portfolio’s based on user requirements and technical capabilities;</w:t>
      </w:r>
    </w:p>
    <w:p w14:paraId="72FFED0D" w14:textId="77777777"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jc w:val="both"/>
        <w:rPr>
          <w:sz w:val="22"/>
          <w:szCs w:val="22"/>
        </w:rPr>
      </w:pPr>
      <w:r w:rsidRPr="006F1439">
        <w:rPr>
          <w:sz w:val="22"/>
          <w:szCs w:val="22"/>
        </w:rPr>
        <w:t>Development of a set of criteria and conditions for competent VTS authorities to decide on the harmonized implementation and operation of Maritime Service Portfolio’s;</w:t>
      </w:r>
    </w:p>
    <w:p w14:paraId="1FE1472B" w14:textId="5F35F00D" w:rsidR="00C578DA" w:rsidRDefault="00C578DA" w:rsidP="00C578DA">
      <w:pPr>
        <w:pStyle w:val="BodyText"/>
      </w:pPr>
      <w:r w:rsidRPr="006F1439">
        <w:t>Contribute from a VTS perspective to the further development of e-navigation, including the delivery of product specifications for Maritime Service Portfolio’s;</w:t>
      </w:r>
    </w:p>
    <w:p w14:paraId="232B28CD" w14:textId="41AA5041" w:rsidR="006F1439" w:rsidRDefault="006F1439" w:rsidP="00C578DA">
      <w:pPr>
        <w:pStyle w:val="BodyText"/>
      </w:pPr>
      <w:r>
        <w:t>[</w:t>
      </w:r>
      <w:proofErr w:type="gramStart"/>
      <w:r>
        <w:t>from</w:t>
      </w:r>
      <w:proofErr w:type="gramEnd"/>
      <w:r>
        <w:t xml:space="preserve"> VTS committee task registry 2014-2018]</w:t>
      </w:r>
    </w:p>
    <w:p w14:paraId="1EA59C32" w14:textId="77777777" w:rsidR="00FE46AA" w:rsidRDefault="00FE46AA" w:rsidP="00FE46AA">
      <w:pPr>
        <w:pStyle w:val="BodyText"/>
      </w:pPr>
      <w:r>
        <w:t>IALA guideline 1089 gives guidance on the delivery of the three different types of services provided by a VTS; Information Service (INS), Traffic Organization Service (TOS) and Navigational Assistance Service (NAS).</w:t>
      </w:r>
    </w:p>
    <w:p w14:paraId="5265E116" w14:textId="11180AAE" w:rsidR="00FE46AA" w:rsidRDefault="005A4729" w:rsidP="00FE46AA">
      <w:pPr>
        <w:pStyle w:val="BodyText"/>
      </w:pPr>
      <w:r>
        <w:t>This guideline defines</w:t>
      </w:r>
      <w:r w:rsidR="00FE46AA">
        <w:t xml:space="preserve"> the categories of information that could be exchanged electronically in respect of VTS.</w:t>
      </w:r>
    </w:p>
    <w:p w14:paraId="2978E84D" w14:textId="2AE7D21D" w:rsidR="00FE46AA" w:rsidRDefault="00FE46AA" w:rsidP="00FE46AA">
      <w:pPr>
        <w:pStyle w:val="BodyText"/>
      </w:pPr>
      <w:r>
        <w:t>The categories of services and the associat</w:t>
      </w:r>
      <w:r w:rsidR="00C578DA">
        <w:t xml:space="preserve">ed details are listed in </w:t>
      </w:r>
      <w:r w:rsidR="005A4729">
        <w:t>annexes</w:t>
      </w:r>
      <w:r>
        <w:t xml:space="preserve">, </w:t>
      </w:r>
    </w:p>
    <w:p w14:paraId="5052FB1E" w14:textId="00B1ED9D" w:rsidR="00FE46AA" w:rsidRPr="00FE46AA" w:rsidRDefault="00FE46AA" w:rsidP="00FE46AA">
      <w:pPr>
        <w:autoSpaceDE w:val="0"/>
        <w:autoSpaceDN w:val="0"/>
        <w:adjustRightInd w:val="0"/>
        <w:spacing w:line="240" w:lineRule="auto"/>
        <w:rPr>
          <w:sz w:val="22"/>
        </w:rPr>
      </w:pPr>
      <w:r w:rsidRPr="00FE46AA">
        <w:rPr>
          <w:sz w:val="22"/>
        </w:rPr>
        <w:t xml:space="preserve"> </w:t>
      </w:r>
    </w:p>
    <w:p w14:paraId="1A7892D4" w14:textId="77777777" w:rsidR="00FE46AA" w:rsidRDefault="00FE46AA" w:rsidP="006A1889">
      <w:pPr>
        <w:autoSpaceDE w:val="0"/>
        <w:autoSpaceDN w:val="0"/>
        <w:adjustRightInd w:val="0"/>
        <w:spacing w:line="240" w:lineRule="auto"/>
        <w:rPr>
          <w:rFonts w:cstheme="minorHAnsi"/>
          <w:color w:val="1A1718"/>
          <w:sz w:val="22"/>
        </w:rPr>
      </w:pPr>
    </w:p>
    <w:p w14:paraId="357D3282" w14:textId="77777777" w:rsidR="003A6A32" w:rsidRPr="00F55AD7" w:rsidRDefault="003A6A32" w:rsidP="003A6A32">
      <w:pPr>
        <w:pStyle w:val="Heading1separatationline"/>
      </w:pPr>
    </w:p>
    <w:p w14:paraId="57D11F38" w14:textId="0A58EBBD" w:rsidR="006A1889" w:rsidRDefault="006A1889" w:rsidP="004944C8">
      <w:pPr>
        <w:pStyle w:val="Heading1"/>
        <w:rPr>
          <w:rFonts w:ascii="Arial" w:hAnsi="Arial"/>
          <w:sz w:val="30"/>
        </w:rPr>
      </w:pPr>
      <w:bookmarkStart w:id="5" w:name="_Toc477961870"/>
      <w:r w:rsidRPr="00EA0934">
        <w:rPr>
          <w:rFonts w:ascii="Arial" w:hAnsi="Arial"/>
          <w:sz w:val="30"/>
        </w:rPr>
        <w:t>Description</w:t>
      </w:r>
      <w:bookmarkEnd w:id="5"/>
    </w:p>
    <w:p w14:paraId="356BDB81" w14:textId="69C5085F" w:rsidR="006A1889" w:rsidRDefault="006A1889" w:rsidP="006A1889">
      <w:pPr>
        <w:pStyle w:val="Heading1separatationline"/>
      </w:pPr>
    </w:p>
    <w:p w14:paraId="6D051015" w14:textId="15F99FF1" w:rsidR="006A1889" w:rsidRPr="00A8246A" w:rsidRDefault="006A1889" w:rsidP="006A1889">
      <w:pPr>
        <w:autoSpaceDE w:val="0"/>
        <w:autoSpaceDN w:val="0"/>
        <w:adjustRightInd w:val="0"/>
        <w:spacing w:line="240" w:lineRule="auto"/>
        <w:rPr>
          <w:rFonts w:cstheme="minorHAnsi"/>
          <w:color w:val="1A1718"/>
          <w:sz w:val="22"/>
          <w:highlight w:val="yellow"/>
        </w:rPr>
      </w:pPr>
      <w:r w:rsidRPr="00A8246A">
        <w:rPr>
          <w:rFonts w:cstheme="minorHAnsi"/>
          <w:color w:val="1A1718"/>
          <w:sz w:val="22"/>
          <w:highlight w:val="yellow"/>
        </w:rPr>
        <w:t>To create an environment that makes it attractive for industry to develop, test, market and maintain the required ICT tools, it is necessary to develop S-2XX Product Specifications for two information repositories:</w:t>
      </w:r>
    </w:p>
    <w:p w14:paraId="2479A2F0" w14:textId="77777777" w:rsidR="00BA7320" w:rsidRPr="00A8246A" w:rsidRDefault="00BA7320" w:rsidP="006A1889">
      <w:pPr>
        <w:autoSpaceDE w:val="0"/>
        <w:autoSpaceDN w:val="0"/>
        <w:adjustRightInd w:val="0"/>
        <w:spacing w:line="240" w:lineRule="auto"/>
        <w:rPr>
          <w:rFonts w:cstheme="minorHAnsi"/>
          <w:color w:val="1A1718"/>
          <w:sz w:val="22"/>
          <w:highlight w:val="yellow"/>
        </w:rPr>
      </w:pPr>
    </w:p>
    <w:p w14:paraId="287A92AF" w14:textId="77777777" w:rsidR="00BA7320" w:rsidRPr="00A8246A" w:rsidRDefault="00BA7320" w:rsidP="00784375">
      <w:pPr>
        <w:pStyle w:val="BodyText"/>
        <w:numPr>
          <w:ilvl w:val="0"/>
          <w:numId w:val="34"/>
        </w:numPr>
        <w:rPr>
          <w:rFonts w:cstheme="minorHAnsi"/>
          <w:highlight w:val="yellow"/>
        </w:rPr>
      </w:pPr>
      <w:r w:rsidRPr="00A8246A">
        <w:rPr>
          <w:rFonts w:cstheme="minorHAnsi"/>
          <w:color w:val="1A1718"/>
          <w:highlight w:val="yellow"/>
        </w:rPr>
        <w:t>A library of templates of reports that shore-based authorities require including their format, contents and submission requirements.</w:t>
      </w:r>
    </w:p>
    <w:p w14:paraId="49DF4C04" w14:textId="2ABC4731" w:rsidR="00BA7320" w:rsidRPr="00A8246A" w:rsidRDefault="00BA7320" w:rsidP="00784375">
      <w:pPr>
        <w:pStyle w:val="BodyText"/>
        <w:numPr>
          <w:ilvl w:val="0"/>
          <w:numId w:val="34"/>
        </w:numPr>
        <w:rPr>
          <w:rFonts w:cstheme="minorHAnsi"/>
          <w:highlight w:val="yellow"/>
        </w:rPr>
      </w:pPr>
      <w:r w:rsidRPr="00A8246A">
        <w:rPr>
          <w:rFonts w:cstheme="minorHAnsi"/>
          <w:color w:val="1A1718"/>
          <w:highlight w:val="yellow"/>
        </w:rPr>
        <w:t>The part of the Common Maritime Data Structure (CMDS) that will support generation of the required reports.</w:t>
      </w:r>
    </w:p>
    <w:p w14:paraId="46DF0C96" w14:textId="77777777" w:rsidR="006A1889" w:rsidRPr="006A1889" w:rsidRDefault="006A1889" w:rsidP="006A1889">
      <w:pPr>
        <w:pStyle w:val="BodyText"/>
      </w:pPr>
    </w:p>
    <w:p w14:paraId="5A7F7376" w14:textId="7438B27A" w:rsidR="00A524B5" w:rsidRDefault="00C43B28" w:rsidP="006744D8">
      <w:pPr>
        <w:pStyle w:val="Heading2"/>
      </w:pPr>
      <w:bookmarkStart w:id="6" w:name="_Toc477961871"/>
      <w:r>
        <w:t>MSP 1</w:t>
      </w:r>
      <w:bookmarkEnd w:id="6"/>
    </w:p>
    <w:p w14:paraId="1A76D72F" w14:textId="104D5B98" w:rsidR="006A1889" w:rsidRDefault="006A1889" w:rsidP="006A1889">
      <w:pPr>
        <w:pStyle w:val="Heading2separationline"/>
      </w:pPr>
    </w:p>
    <w:p w14:paraId="031F96F0" w14:textId="77777777" w:rsidR="00A8246A" w:rsidRDefault="00A8246A" w:rsidP="00A8246A">
      <w:pPr>
        <w:pStyle w:val="Heading3"/>
        <w:tabs>
          <w:tab w:val="num" w:pos="1985"/>
        </w:tabs>
      </w:pPr>
      <w:bookmarkStart w:id="7" w:name="_Toc477879580"/>
      <w:bookmarkStart w:id="8" w:name="_Toc477961872"/>
      <w:r>
        <w:lastRenderedPageBreak/>
        <w:t>Definition</w:t>
      </w:r>
      <w:bookmarkEnd w:id="7"/>
      <w:bookmarkEnd w:id="8"/>
    </w:p>
    <w:p w14:paraId="6DEE36E6" w14:textId="77777777" w:rsidR="00A8246A" w:rsidRDefault="00A8246A" w:rsidP="00A8246A">
      <w:pPr>
        <w:pStyle w:val="BodyText"/>
      </w:pPr>
      <w:r w:rsidRPr="00E94943">
        <w:t xml:space="preserve">Information </w:t>
      </w:r>
      <w:r>
        <w:t xml:space="preserve">Service is defined by IMO as “a service to ensure that essential information becomes available in time for on-board navigational decision-making” (Res. </w:t>
      </w:r>
      <w:proofErr w:type="gramStart"/>
      <w:r>
        <w:t>A857(</w:t>
      </w:r>
      <w:proofErr w:type="gramEnd"/>
      <w:r>
        <w:t>20)).</w:t>
      </w:r>
    </w:p>
    <w:p w14:paraId="66BCFADC" w14:textId="77777777" w:rsidR="00A8246A" w:rsidRDefault="00A8246A" w:rsidP="00A8246A">
      <w:pPr>
        <w:pStyle w:val="Heading3"/>
        <w:tabs>
          <w:tab w:val="num" w:pos="1985"/>
        </w:tabs>
      </w:pPr>
      <w:bookmarkStart w:id="9" w:name="_Toc477879581"/>
      <w:bookmarkStart w:id="10" w:name="_Toc477961873"/>
      <w:bookmarkStart w:id="11" w:name="_Toc463358320"/>
      <w:r>
        <w:t>Scope</w:t>
      </w:r>
      <w:bookmarkEnd w:id="9"/>
      <w:bookmarkEnd w:id="10"/>
    </w:p>
    <w:p w14:paraId="7AF0AAA7" w14:textId="77777777" w:rsidR="00A8246A" w:rsidRDefault="00A8246A" w:rsidP="00A8246A">
      <w:pPr>
        <w:pStyle w:val="BodyText"/>
      </w:pPr>
      <w:r>
        <w:t xml:space="preserve">MSP 1 can be delivered in all sea areas (1-6). </w:t>
      </w:r>
    </w:p>
    <w:p w14:paraId="7DCFB59C" w14:textId="77777777" w:rsidR="00A8246A" w:rsidRDefault="00A8246A" w:rsidP="00A8246A">
      <w:pPr>
        <w:pStyle w:val="BodyText"/>
      </w:pPr>
      <w:r w:rsidRPr="00E94943">
        <w:t xml:space="preserve">Information </w:t>
      </w:r>
      <w:r>
        <w:t xml:space="preserve">Service </w:t>
      </w:r>
      <w:r w:rsidRPr="00E94943">
        <w:t xml:space="preserve">will be provided for territorial waters of the VTS jurisdiction and for international waters as applicable. </w:t>
      </w:r>
    </w:p>
    <w:p w14:paraId="09FC58E2" w14:textId="77777777" w:rsidR="00A8246A" w:rsidRDefault="00A8246A" w:rsidP="00A8246A">
      <w:pPr>
        <w:pStyle w:val="Heading3"/>
        <w:tabs>
          <w:tab w:val="num" w:pos="1985"/>
        </w:tabs>
      </w:pPr>
      <w:bookmarkStart w:id="12" w:name="_Toc477879582"/>
      <w:bookmarkStart w:id="13" w:name="_Toc477961874"/>
      <w:bookmarkEnd w:id="11"/>
      <w:r>
        <w:t>Objective</w:t>
      </w:r>
      <w:bookmarkEnd w:id="12"/>
      <w:bookmarkEnd w:id="13"/>
    </w:p>
    <w:p w14:paraId="30EA8F7F"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18FDA39" w14:textId="77777777" w:rsidR="00A8246A" w:rsidRDefault="00A8246A" w:rsidP="00A8246A">
      <w:pPr>
        <w:pStyle w:val="BodyText"/>
      </w:pPr>
      <w:r>
        <w:t>MSP 1 is defining the categories of information that could be exchanged electronically in respect of Information Services (INS).</w:t>
      </w:r>
    </w:p>
    <w:p w14:paraId="76B38370" w14:textId="77777777" w:rsidR="00A8246A" w:rsidRDefault="00A8246A" w:rsidP="00A8246A">
      <w:pPr>
        <w:pStyle w:val="BodyText"/>
      </w:pPr>
      <w:r>
        <w:t>The categories of services and the associated details are listed in annex 1, MSP 1 Information Service template.</w:t>
      </w:r>
    </w:p>
    <w:p w14:paraId="5FC64B82" w14:textId="77777777" w:rsidR="00A8246A" w:rsidRDefault="00A8246A" w:rsidP="00A8246A">
      <w:pPr>
        <w:pStyle w:val="BodyText"/>
      </w:pPr>
      <w:r>
        <w:t xml:space="preserve">Those categories may include for example: </w:t>
      </w:r>
      <w:r w:rsidRPr="00A8453D">
        <w:t xml:space="preserve">Waterway </w:t>
      </w:r>
      <w:r>
        <w:t xml:space="preserve">information, </w:t>
      </w:r>
      <w:r w:rsidRPr="00A8453D">
        <w:t>Traffic and route information</w:t>
      </w:r>
      <w:r>
        <w:t>.</w:t>
      </w:r>
    </w:p>
    <w:p w14:paraId="554BA2C0" w14:textId="77777777" w:rsidR="00A8246A" w:rsidRDefault="00A8246A" w:rsidP="00A8246A">
      <w:pPr>
        <w:pStyle w:val="BodyText"/>
      </w:pPr>
      <w:r>
        <w:t xml:space="preserve">Information Service may also utilise categories which are defined in other MSP's (see 4.1.5). </w:t>
      </w:r>
    </w:p>
    <w:p w14:paraId="51AF8880" w14:textId="77777777" w:rsidR="00A8246A" w:rsidRDefault="00A8246A" w:rsidP="00A8246A">
      <w:pPr>
        <w:pStyle w:val="Heading3"/>
        <w:tabs>
          <w:tab w:val="num" w:pos="1985"/>
        </w:tabs>
      </w:pPr>
      <w:bookmarkStart w:id="14" w:name="_Toc477879584"/>
      <w:bookmarkStart w:id="15" w:name="_Toc477879588"/>
      <w:bookmarkStart w:id="16" w:name="_Toc477961875"/>
      <w:bookmarkEnd w:id="14"/>
      <w:r>
        <w:t>User requirements</w:t>
      </w:r>
      <w:bookmarkEnd w:id="15"/>
      <w:bookmarkEnd w:id="16"/>
    </w:p>
    <w:p w14:paraId="56146DCA" w14:textId="77777777" w:rsidR="00A8246A" w:rsidRDefault="00A8246A" w:rsidP="00A8246A">
      <w:pPr>
        <w:pStyle w:val="BodyText"/>
      </w:pPr>
      <w:r>
        <w:t xml:space="preserve">Information provided electronically could complement and/or replace VHF communication. </w:t>
      </w:r>
    </w:p>
    <w:p w14:paraId="68C4CFAC" w14:textId="77777777" w:rsidR="00A8246A" w:rsidRDefault="00A8246A" w:rsidP="00A8246A">
      <w:pPr>
        <w:pStyle w:val="BodyText"/>
      </w:pPr>
      <w:r>
        <w:t>For example:</w:t>
      </w:r>
    </w:p>
    <w:p w14:paraId="615FEBE6" w14:textId="77777777" w:rsidR="00A8246A" w:rsidRDefault="00A8246A" w:rsidP="00A8246A">
      <w:pPr>
        <w:pStyle w:val="BodyText"/>
        <w:numPr>
          <w:ilvl w:val="0"/>
          <w:numId w:val="46"/>
        </w:numPr>
      </w:pPr>
      <w:r>
        <w:t xml:space="preserve">Pre arrival reporting can be done electronically without VHF communication </w:t>
      </w:r>
    </w:p>
    <w:p w14:paraId="37E9BE68" w14:textId="77777777" w:rsidR="00A8246A" w:rsidRDefault="00A8246A" w:rsidP="00A8246A">
      <w:pPr>
        <w:pStyle w:val="BodyText"/>
        <w:numPr>
          <w:ilvl w:val="0"/>
          <w:numId w:val="46"/>
        </w:numPr>
      </w:pPr>
      <w:r>
        <w:t>The content of the VHF communication can be transmitted electronically and be displayed as a text in parallel to voice communication.</w:t>
      </w:r>
    </w:p>
    <w:p w14:paraId="1D3A6C2F" w14:textId="77777777" w:rsidR="00A8246A" w:rsidRDefault="00A8246A" w:rsidP="00A8246A">
      <w:pPr>
        <w:pStyle w:val="Heading3"/>
        <w:tabs>
          <w:tab w:val="num" w:pos="1985"/>
        </w:tabs>
      </w:pPr>
      <w:bookmarkStart w:id="17" w:name="_Toc463358324"/>
      <w:bookmarkStart w:id="18" w:name="_Toc477879589"/>
      <w:bookmarkStart w:id="19" w:name="_Toc477961876"/>
      <w:r>
        <w:t>Relationship to other MSPs</w:t>
      </w:r>
      <w:bookmarkEnd w:id="17"/>
      <w:bookmarkEnd w:id="18"/>
      <w:bookmarkEnd w:id="19"/>
    </w:p>
    <w:p w14:paraId="6554F6BA" w14:textId="77777777" w:rsidR="00A8246A" w:rsidRDefault="00A8246A" w:rsidP="00A8246A">
      <w:pPr>
        <w:pStyle w:val="BodyText"/>
        <w:numPr>
          <w:ilvl w:val="0"/>
          <w:numId w:val="45"/>
        </w:numPr>
      </w:pPr>
      <w:r>
        <w:t>MSP5, Maritime Information Service</w:t>
      </w:r>
    </w:p>
    <w:p w14:paraId="078A2B7E" w14:textId="77777777" w:rsidR="00A8246A" w:rsidRDefault="00A8246A" w:rsidP="00A8246A">
      <w:pPr>
        <w:pStyle w:val="BodyText"/>
        <w:numPr>
          <w:ilvl w:val="0"/>
          <w:numId w:val="45"/>
        </w:numPr>
      </w:pPr>
      <w:r>
        <w:t>MSP6, Pilotage Service</w:t>
      </w:r>
    </w:p>
    <w:p w14:paraId="5AB34628" w14:textId="77777777" w:rsidR="00A8246A" w:rsidRDefault="00A8246A" w:rsidP="00A8246A">
      <w:pPr>
        <w:pStyle w:val="BodyText"/>
        <w:numPr>
          <w:ilvl w:val="0"/>
          <w:numId w:val="45"/>
        </w:numPr>
      </w:pPr>
      <w:r>
        <w:t>MSP7, Tugs Service</w:t>
      </w:r>
    </w:p>
    <w:p w14:paraId="2A974E04" w14:textId="77777777" w:rsidR="00A8246A" w:rsidRDefault="00A8246A" w:rsidP="00A8246A">
      <w:pPr>
        <w:pStyle w:val="BodyText"/>
        <w:numPr>
          <w:ilvl w:val="0"/>
          <w:numId w:val="45"/>
        </w:numPr>
      </w:pPr>
      <w:r>
        <w:t>MSP8, Vessel Shore Reporting</w:t>
      </w:r>
    </w:p>
    <w:p w14:paraId="0998AEFF" w14:textId="77777777" w:rsidR="00A8246A" w:rsidRDefault="00A8246A" w:rsidP="00A8246A">
      <w:pPr>
        <w:pStyle w:val="BodyText"/>
        <w:numPr>
          <w:ilvl w:val="0"/>
          <w:numId w:val="45"/>
        </w:numPr>
      </w:pPr>
      <w:r>
        <w:t>MSP10, Maritime Assistance Service</w:t>
      </w:r>
    </w:p>
    <w:p w14:paraId="417E2150" w14:textId="77777777" w:rsidR="00A8246A" w:rsidRDefault="00A8246A" w:rsidP="00A8246A">
      <w:pPr>
        <w:pStyle w:val="BodyText"/>
        <w:numPr>
          <w:ilvl w:val="0"/>
          <w:numId w:val="45"/>
        </w:numPr>
      </w:pPr>
      <w:r>
        <w:t>MSP13, Ice Navigation Service</w:t>
      </w:r>
    </w:p>
    <w:p w14:paraId="1ED0C824" w14:textId="77777777" w:rsidR="00A8246A" w:rsidRDefault="00A8246A" w:rsidP="00A8246A">
      <w:pPr>
        <w:pStyle w:val="BodyText"/>
        <w:numPr>
          <w:ilvl w:val="0"/>
          <w:numId w:val="45"/>
        </w:numPr>
      </w:pPr>
      <w:r>
        <w:t>MSP14, Meteorological Information Service</w:t>
      </w:r>
    </w:p>
    <w:p w14:paraId="4A9ACAE5" w14:textId="77777777" w:rsidR="00A8246A" w:rsidRDefault="00A8246A" w:rsidP="00A8246A">
      <w:pPr>
        <w:pStyle w:val="BodyText"/>
        <w:numPr>
          <w:ilvl w:val="0"/>
          <w:numId w:val="45"/>
        </w:numPr>
      </w:pPr>
      <w:r>
        <w:t>MSP15, Real-time Hydrographic and Environmental Information Service</w:t>
      </w:r>
    </w:p>
    <w:p w14:paraId="2F66876A" w14:textId="77777777" w:rsidR="00A8246A" w:rsidRDefault="00A8246A" w:rsidP="00A8246A">
      <w:pPr>
        <w:pStyle w:val="BodyText"/>
        <w:numPr>
          <w:ilvl w:val="0"/>
          <w:numId w:val="45"/>
        </w:numPr>
      </w:pPr>
      <w:r>
        <w:t>MSP16, Search and Rescue Service</w:t>
      </w:r>
    </w:p>
    <w:p w14:paraId="02BFA160" w14:textId="77777777" w:rsidR="00BA7320" w:rsidRPr="00BA7320" w:rsidRDefault="00BA7320" w:rsidP="00BA7320">
      <w:pPr>
        <w:pStyle w:val="BodyText"/>
      </w:pPr>
    </w:p>
    <w:p w14:paraId="206E599A" w14:textId="67A61828" w:rsidR="00BA7320" w:rsidRDefault="00C43B28" w:rsidP="00BA7320">
      <w:pPr>
        <w:pStyle w:val="Heading2"/>
      </w:pPr>
      <w:bookmarkStart w:id="20" w:name="_Toc477961877"/>
      <w:r>
        <w:lastRenderedPageBreak/>
        <w:t>MSP 2</w:t>
      </w:r>
      <w:bookmarkEnd w:id="20"/>
    </w:p>
    <w:p w14:paraId="12B0E4E4" w14:textId="77777777" w:rsidR="00A8246A" w:rsidRDefault="00A8246A" w:rsidP="00A8246A">
      <w:pPr>
        <w:pStyle w:val="Heading2separationline"/>
      </w:pPr>
    </w:p>
    <w:p w14:paraId="53D6AEA6" w14:textId="77777777" w:rsidR="00A8246A" w:rsidRPr="00883971" w:rsidRDefault="00A8246A" w:rsidP="00A8246A">
      <w:pPr>
        <w:pStyle w:val="Heading3"/>
      </w:pPr>
      <w:bookmarkStart w:id="21" w:name="_Toc477879591"/>
      <w:bookmarkStart w:id="22" w:name="_Toc477961878"/>
      <w:r w:rsidRPr="00883971">
        <w:t>Definition</w:t>
      </w:r>
      <w:bookmarkEnd w:id="21"/>
      <w:bookmarkEnd w:id="22"/>
    </w:p>
    <w:p w14:paraId="6DF7074B" w14:textId="77777777" w:rsidR="00A8246A" w:rsidRPr="00883971" w:rsidRDefault="00A8246A" w:rsidP="00A8246A">
      <w:pPr>
        <w:pStyle w:val="BodyText"/>
      </w:pPr>
      <w:r>
        <w:t xml:space="preserve">Navigational Assistance Service </w:t>
      </w:r>
      <w:r w:rsidRPr="00883971">
        <w:t xml:space="preserve">is defined by IMO as </w:t>
      </w:r>
      <w:r>
        <w:t>“</w:t>
      </w:r>
      <w:r w:rsidRPr="00883971">
        <w:t>a service to assist on-board navigational decision-making and to monitor its effects</w:t>
      </w:r>
      <w:r>
        <w:t>”</w:t>
      </w:r>
      <w:r w:rsidRPr="00883971">
        <w:t xml:space="preserve"> (</w:t>
      </w:r>
      <w:r>
        <w:t xml:space="preserve">IMO </w:t>
      </w:r>
      <w:proofErr w:type="gramStart"/>
      <w:r w:rsidRPr="00883971">
        <w:t>Res.A857(</w:t>
      </w:r>
      <w:proofErr w:type="gramEnd"/>
      <w:r w:rsidRPr="00883971">
        <w:t>20)).</w:t>
      </w:r>
    </w:p>
    <w:p w14:paraId="38DFC527" w14:textId="77777777" w:rsidR="00A8246A" w:rsidRPr="00883971" w:rsidRDefault="00A8246A" w:rsidP="00A8246A">
      <w:pPr>
        <w:pStyle w:val="Heading3"/>
      </w:pPr>
      <w:bookmarkStart w:id="23" w:name="_Toc477879604"/>
      <w:bookmarkStart w:id="24" w:name="_Toc477961879"/>
      <w:r w:rsidRPr="00883971">
        <w:t>Scope</w:t>
      </w:r>
      <w:bookmarkEnd w:id="23"/>
      <w:bookmarkEnd w:id="24"/>
    </w:p>
    <w:p w14:paraId="7B9B3B36" w14:textId="77777777" w:rsidR="00A8246A" w:rsidRDefault="00A8246A" w:rsidP="00A8246A">
      <w:pPr>
        <w:pStyle w:val="BodyText"/>
      </w:pPr>
      <w:r>
        <w:t xml:space="preserve">MSP 2 can be delivered in sea areas 1-4. </w:t>
      </w:r>
    </w:p>
    <w:p w14:paraId="0D3B82DA" w14:textId="77777777" w:rsidR="00A8246A" w:rsidRPr="00883971" w:rsidRDefault="00A8246A" w:rsidP="00A8246A">
      <w:pPr>
        <w:pStyle w:val="BodyText"/>
      </w:pPr>
      <w:r>
        <w:t>Navigational Assistance Service will be provided in territorial waters.</w:t>
      </w:r>
    </w:p>
    <w:p w14:paraId="3F179EF7" w14:textId="77777777" w:rsidR="00A8246A" w:rsidRPr="00883971" w:rsidRDefault="00A8246A" w:rsidP="00A8246A">
      <w:pPr>
        <w:pStyle w:val="Heading3"/>
      </w:pPr>
      <w:bookmarkStart w:id="25" w:name="_Toc477879605"/>
      <w:bookmarkStart w:id="26" w:name="_Toc477961880"/>
      <w:r w:rsidRPr="00883971">
        <w:t>Objective</w:t>
      </w:r>
      <w:bookmarkEnd w:id="25"/>
      <w:bookmarkEnd w:id="26"/>
    </w:p>
    <w:p w14:paraId="083A454C"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E8126BD" w14:textId="77777777" w:rsidR="00A8246A" w:rsidRDefault="00A8246A" w:rsidP="00A8246A">
      <w:pPr>
        <w:pStyle w:val="BodyText"/>
      </w:pPr>
      <w:r>
        <w:t>MSP 2 is defining the categories of information that could be exchanged electronically in respect of Navigational Assistance Service (NAS).</w:t>
      </w:r>
    </w:p>
    <w:p w14:paraId="7BB7E7FD" w14:textId="77777777" w:rsidR="00A8246A" w:rsidRDefault="00A8246A" w:rsidP="00A8246A">
      <w:pPr>
        <w:pStyle w:val="BodyText"/>
      </w:pPr>
      <w:r>
        <w:t>The categories of services and the associated details are listed in annex 2, MSP 2 Navigational Assistance Service template.</w:t>
      </w:r>
    </w:p>
    <w:p w14:paraId="594BD21D" w14:textId="77777777" w:rsidR="00A8246A" w:rsidRDefault="00A8246A" w:rsidP="00A8246A">
      <w:pPr>
        <w:pStyle w:val="BodyText"/>
      </w:pPr>
      <w:r>
        <w:t>Those categories may include for example: Navigational information, advice, instruction or warning.</w:t>
      </w:r>
    </w:p>
    <w:p w14:paraId="4CC89074" w14:textId="77777777" w:rsidR="00A8246A" w:rsidRPr="00883971" w:rsidRDefault="00A8246A" w:rsidP="00A8246A">
      <w:pPr>
        <w:pStyle w:val="Heading3"/>
      </w:pPr>
      <w:bookmarkStart w:id="27" w:name="_Toc477879606"/>
      <w:bookmarkStart w:id="28" w:name="_Toc477879607"/>
      <w:bookmarkStart w:id="29" w:name="_Toc477961881"/>
      <w:bookmarkEnd w:id="27"/>
      <w:r w:rsidRPr="00883971">
        <w:t>User requirements</w:t>
      </w:r>
      <w:bookmarkEnd w:id="28"/>
      <w:bookmarkEnd w:id="29"/>
    </w:p>
    <w:p w14:paraId="455A9DE3" w14:textId="77777777" w:rsidR="00A8246A" w:rsidRDefault="00A8246A" w:rsidP="00A8246A">
      <w:pPr>
        <w:pStyle w:val="BodyText"/>
      </w:pPr>
      <w:r w:rsidRPr="00883971">
        <w:t xml:space="preserve">All information </w:t>
      </w:r>
      <w:r w:rsidRPr="007B7C55">
        <w:t>related to this service should be displayed in real time.</w:t>
      </w:r>
    </w:p>
    <w:p w14:paraId="4067EEF2" w14:textId="77777777" w:rsidR="00A8246A" w:rsidRDefault="00A8246A" w:rsidP="00A8246A">
      <w:pPr>
        <w:pStyle w:val="BodyText"/>
      </w:pPr>
      <w:r>
        <w:t xml:space="preserve">Information provided electronically could complement VHF communication in time critical situations and in addition partly replace VHF communication in non-time critical situations. </w:t>
      </w:r>
    </w:p>
    <w:p w14:paraId="6E469FD0" w14:textId="77777777" w:rsidR="00A8246A" w:rsidRDefault="00A8246A" w:rsidP="00A8246A">
      <w:pPr>
        <w:pStyle w:val="BodyText"/>
      </w:pPr>
      <w:r>
        <w:t>Example of time critical situation:</w:t>
      </w:r>
    </w:p>
    <w:p w14:paraId="266DEFF7" w14:textId="77777777" w:rsidR="00A8246A" w:rsidRDefault="00A8246A" w:rsidP="00A8246A">
      <w:pPr>
        <w:pStyle w:val="BodyText"/>
        <w:numPr>
          <w:ilvl w:val="0"/>
          <w:numId w:val="47"/>
        </w:numPr>
      </w:pPr>
      <w:r>
        <w:t>Risk of grounding; In addition to VHF communication, vessel can be provided with an electronic route recommendation.</w:t>
      </w:r>
    </w:p>
    <w:p w14:paraId="629BA4E1" w14:textId="77777777" w:rsidR="00A8246A" w:rsidRDefault="00A8246A" w:rsidP="00A8246A">
      <w:pPr>
        <w:pStyle w:val="BodyText"/>
      </w:pPr>
      <w:r>
        <w:t>Example of non-time critical situation:</w:t>
      </w:r>
    </w:p>
    <w:p w14:paraId="081136E4" w14:textId="77777777" w:rsidR="00A8246A" w:rsidRDefault="00A8246A" w:rsidP="00A8246A">
      <w:pPr>
        <w:pStyle w:val="BodyText"/>
        <w:numPr>
          <w:ilvl w:val="0"/>
          <w:numId w:val="47"/>
        </w:numPr>
      </w:pPr>
      <w:r>
        <w:t xml:space="preserve">Assist a vessel to an anchoring position; provide the vessel with an electronic route recommendation without VHF communication. </w:t>
      </w:r>
    </w:p>
    <w:p w14:paraId="05DDF305" w14:textId="188BF01D" w:rsidR="00BA7320" w:rsidRDefault="00C43B28" w:rsidP="00BA7320">
      <w:pPr>
        <w:pStyle w:val="Heading2"/>
      </w:pPr>
      <w:bookmarkStart w:id="30" w:name="_Toc477961882"/>
      <w:r>
        <w:t>MSP 3</w:t>
      </w:r>
      <w:bookmarkEnd w:id="30"/>
    </w:p>
    <w:p w14:paraId="6E03D9CA" w14:textId="77777777" w:rsidR="00A8246A" w:rsidRDefault="00A8246A" w:rsidP="00A8246A">
      <w:pPr>
        <w:pStyle w:val="Heading2separationline"/>
      </w:pPr>
    </w:p>
    <w:p w14:paraId="01BBE7A1" w14:textId="77777777" w:rsidR="00A8246A" w:rsidRPr="00883971" w:rsidRDefault="00A8246A" w:rsidP="00A8246A">
      <w:pPr>
        <w:pStyle w:val="Heading3"/>
      </w:pPr>
      <w:bookmarkStart w:id="31" w:name="_Toc477879611"/>
      <w:bookmarkStart w:id="32" w:name="_Toc477961883"/>
      <w:r w:rsidRPr="00883971">
        <w:t>Definition</w:t>
      </w:r>
      <w:bookmarkEnd w:id="31"/>
      <w:bookmarkEnd w:id="32"/>
    </w:p>
    <w:p w14:paraId="20B1AD82" w14:textId="77777777" w:rsidR="00A8246A" w:rsidRPr="00883971" w:rsidRDefault="00A8246A" w:rsidP="00A8246A">
      <w:pPr>
        <w:pStyle w:val="BodyText"/>
      </w:pPr>
      <w:r>
        <w:t xml:space="preserve">Traffic Organization Service </w:t>
      </w:r>
      <w:r w:rsidRPr="00883971">
        <w:t xml:space="preserve">is defined by IMO as </w:t>
      </w:r>
      <w:r>
        <w:t>“</w:t>
      </w:r>
      <w:r w:rsidRPr="00883971">
        <w:t>a service to prevent the development of dangerous maritime traffic situations and to provide for the safe and efficient movement of vessel traffic within the VTS area</w:t>
      </w:r>
      <w:r>
        <w:t>”</w:t>
      </w:r>
      <w:r w:rsidRPr="00883971">
        <w:t xml:space="preserve"> (</w:t>
      </w:r>
      <w:r>
        <w:t xml:space="preserve">IMO </w:t>
      </w:r>
      <w:proofErr w:type="gramStart"/>
      <w:r w:rsidRPr="00883971">
        <w:t>Res.A857(</w:t>
      </w:r>
      <w:proofErr w:type="gramEnd"/>
      <w:r w:rsidRPr="00883971">
        <w:t>20)).</w:t>
      </w:r>
    </w:p>
    <w:p w14:paraId="5B5A1989" w14:textId="77777777" w:rsidR="00A8246A" w:rsidRPr="00883971" w:rsidRDefault="00A8246A" w:rsidP="00A8246A">
      <w:pPr>
        <w:pStyle w:val="Heading3"/>
      </w:pPr>
      <w:bookmarkStart w:id="33" w:name="_Toc477879613"/>
      <w:bookmarkStart w:id="34" w:name="_Toc477879614"/>
      <w:bookmarkStart w:id="35" w:name="_Toc477879615"/>
      <w:bookmarkStart w:id="36" w:name="_Toc477879616"/>
      <w:bookmarkStart w:id="37" w:name="_Toc477879617"/>
      <w:bookmarkStart w:id="38" w:name="_Toc477879618"/>
      <w:bookmarkStart w:id="39" w:name="_Toc477879619"/>
      <w:bookmarkStart w:id="40" w:name="_Toc477879620"/>
      <w:bookmarkStart w:id="41" w:name="_Toc477879621"/>
      <w:bookmarkStart w:id="42" w:name="_Toc477879622"/>
      <w:bookmarkStart w:id="43" w:name="_Toc477879623"/>
      <w:bookmarkStart w:id="44" w:name="_Toc477961884"/>
      <w:bookmarkEnd w:id="33"/>
      <w:bookmarkEnd w:id="34"/>
      <w:bookmarkEnd w:id="35"/>
      <w:bookmarkEnd w:id="36"/>
      <w:bookmarkEnd w:id="37"/>
      <w:bookmarkEnd w:id="38"/>
      <w:bookmarkEnd w:id="39"/>
      <w:bookmarkEnd w:id="40"/>
      <w:bookmarkEnd w:id="41"/>
      <w:bookmarkEnd w:id="42"/>
      <w:r w:rsidRPr="00883971">
        <w:t>Scope</w:t>
      </w:r>
      <w:bookmarkEnd w:id="43"/>
      <w:bookmarkEnd w:id="44"/>
    </w:p>
    <w:p w14:paraId="2A928E4A" w14:textId="77777777" w:rsidR="00A8246A" w:rsidRDefault="00A8246A" w:rsidP="00A8246A">
      <w:pPr>
        <w:pStyle w:val="BodyText"/>
      </w:pPr>
      <w:r>
        <w:t xml:space="preserve">MSP 3 can be delivered in sea areas 1-4. </w:t>
      </w:r>
    </w:p>
    <w:p w14:paraId="5369677A" w14:textId="77777777" w:rsidR="00A8246A" w:rsidRPr="00883971" w:rsidRDefault="00A8246A" w:rsidP="00A8246A">
      <w:pPr>
        <w:pStyle w:val="BodyText"/>
      </w:pPr>
      <w:r>
        <w:t>Traffic Organization Service will be provided in territorial waters.</w:t>
      </w:r>
    </w:p>
    <w:p w14:paraId="0DB38ED0" w14:textId="77777777" w:rsidR="00A8246A" w:rsidRPr="00883971" w:rsidRDefault="00A8246A" w:rsidP="00A8246A">
      <w:pPr>
        <w:pStyle w:val="Heading3"/>
      </w:pPr>
      <w:bookmarkStart w:id="45" w:name="_Toc477879624"/>
      <w:bookmarkStart w:id="46" w:name="_Toc477879625"/>
      <w:bookmarkStart w:id="47" w:name="_Toc477961885"/>
      <w:bookmarkEnd w:id="45"/>
      <w:r w:rsidRPr="00883971">
        <w:lastRenderedPageBreak/>
        <w:t>Objective</w:t>
      </w:r>
      <w:bookmarkEnd w:id="46"/>
      <w:bookmarkEnd w:id="47"/>
    </w:p>
    <w:p w14:paraId="3C7A6CB9"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FA9C0A9" w14:textId="77777777" w:rsidR="00A8246A" w:rsidRDefault="00A8246A" w:rsidP="00A8246A">
      <w:pPr>
        <w:pStyle w:val="BodyText"/>
      </w:pPr>
      <w:r>
        <w:t>MSP 3 is defining the categories of information that could be exchanged electronically in respect of Traffic Organization Service (TOS)</w:t>
      </w:r>
    </w:p>
    <w:p w14:paraId="6E50E9DC" w14:textId="77777777" w:rsidR="00A8246A" w:rsidRDefault="00A8246A" w:rsidP="00A8246A">
      <w:pPr>
        <w:pStyle w:val="BodyText"/>
      </w:pPr>
      <w:r>
        <w:t>The categories of services and the associated details are listed in annex 3, MSP 3 Traffic Organization Service template.</w:t>
      </w:r>
    </w:p>
    <w:p w14:paraId="31288E4A" w14:textId="77777777" w:rsidR="00A8246A" w:rsidRPr="00883971" w:rsidRDefault="00A8246A" w:rsidP="00A8246A">
      <w:pPr>
        <w:pStyle w:val="BodyText"/>
      </w:pPr>
      <w:r>
        <w:t>Those categories may include for example: Waterway management, Traffic clearance.</w:t>
      </w:r>
    </w:p>
    <w:p w14:paraId="7BE77FFA" w14:textId="77777777" w:rsidR="00A8246A" w:rsidRPr="00883971" w:rsidRDefault="00A8246A" w:rsidP="00A8246A">
      <w:pPr>
        <w:pStyle w:val="Heading3"/>
      </w:pPr>
      <w:bookmarkStart w:id="48" w:name="_Toc477879626"/>
      <w:bookmarkStart w:id="49" w:name="_Toc477961886"/>
      <w:r w:rsidRPr="00883971">
        <w:t>User requirements</w:t>
      </w:r>
      <w:bookmarkEnd w:id="48"/>
      <w:bookmarkEnd w:id="49"/>
    </w:p>
    <w:p w14:paraId="7B258484" w14:textId="77777777" w:rsidR="00A8246A" w:rsidRDefault="00A8246A" w:rsidP="00A8246A">
      <w:pPr>
        <w:pStyle w:val="BodyText"/>
      </w:pPr>
      <w:r>
        <w:t xml:space="preserve">Information provided electronically could complement and/or replace VHF communication. </w:t>
      </w:r>
    </w:p>
    <w:p w14:paraId="6959AEF7" w14:textId="77777777" w:rsidR="00A8246A" w:rsidRDefault="00A8246A" w:rsidP="00A8246A">
      <w:pPr>
        <w:pStyle w:val="BodyText"/>
      </w:pPr>
      <w:r>
        <w:t>Examples:</w:t>
      </w:r>
    </w:p>
    <w:p w14:paraId="309A330A" w14:textId="77777777" w:rsidR="00A8246A" w:rsidRDefault="00A8246A" w:rsidP="00A8246A">
      <w:pPr>
        <w:pStyle w:val="BodyText"/>
        <w:numPr>
          <w:ilvl w:val="0"/>
          <w:numId w:val="47"/>
        </w:numPr>
      </w:pPr>
      <w:r>
        <w:t>Slot management; provide vessels electronically with timestamp, priority of arrival and distance between two vessels</w:t>
      </w:r>
    </w:p>
    <w:p w14:paraId="26A4E365" w14:textId="77777777" w:rsidR="00A8246A" w:rsidRDefault="00A8246A" w:rsidP="00A8246A">
      <w:pPr>
        <w:pStyle w:val="BodyText"/>
        <w:numPr>
          <w:ilvl w:val="0"/>
          <w:numId w:val="47"/>
        </w:numPr>
      </w:pPr>
      <w:r>
        <w:t xml:space="preserve">Traffic clearance; provide vessels permission to proceed, impose conditions or deny entry electronically </w:t>
      </w:r>
    </w:p>
    <w:p w14:paraId="24C7029C" w14:textId="77777777" w:rsidR="00A8246A" w:rsidRPr="00A8246A" w:rsidRDefault="00A8246A" w:rsidP="00A8246A">
      <w:pPr>
        <w:pStyle w:val="BodyText"/>
      </w:pPr>
    </w:p>
    <w:p w14:paraId="641F8776" w14:textId="44BA6C57" w:rsidR="00BA7320" w:rsidRDefault="00986F89" w:rsidP="00BA7320">
      <w:pPr>
        <w:pStyle w:val="Heading2"/>
      </w:pPr>
      <w:bookmarkStart w:id="50" w:name="_Toc477961887"/>
      <w:r w:rsidRPr="00986F89">
        <w:t>Software Quality and Human Centered Design</w:t>
      </w:r>
      <w:bookmarkEnd w:id="50"/>
    </w:p>
    <w:p w14:paraId="3EDB1644" w14:textId="6CEA4B12" w:rsidR="00986F89" w:rsidRDefault="00986F89" w:rsidP="00986F89">
      <w:pPr>
        <w:pStyle w:val="Heading2separationline"/>
      </w:pPr>
    </w:p>
    <w:p w14:paraId="734EE527" w14:textId="62C3A75A" w:rsidR="00986F89" w:rsidRPr="00986F89" w:rsidRDefault="00986F89" w:rsidP="00986F89">
      <w:pPr>
        <w:pStyle w:val="BodyText"/>
        <w:rPr>
          <w:rFonts w:cstheme="minorHAnsi"/>
        </w:rPr>
      </w:pPr>
      <w:r w:rsidRPr="00986F89">
        <w:rPr>
          <w:rFonts w:cstheme="minorHAnsi"/>
          <w:color w:val="1A1718"/>
        </w:rPr>
        <w:t xml:space="preserve">ICT tools should comply with Software Quality Assurance (SQA) and Human </w:t>
      </w:r>
      <w:proofErr w:type="spellStart"/>
      <w:r w:rsidRPr="00986F89">
        <w:rPr>
          <w:rFonts w:cstheme="minorHAnsi"/>
          <w:color w:val="1A1718"/>
        </w:rPr>
        <w:t>Centered</w:t>
      </w:r>
      <w:proofErr w:type="spellEnd"/>
      <w:r w:rsidRPr="00986F89">
        <w:rPr>
          <w:rFonts w:cstheme="minorHAnsi"/>
          <w:color w:val="1A1718"/>
        </w:rPr>
        <w:t xml:space="preserve"> Design (HCD) guidelines specified in IMO MSC.1/Circ. 1512.</w:t>
      </w:r>
    </w:p>
    <w:p w14:paraId="42C267EF" w14:textId="5E70ADF1" w:rsidR="0046464D" w:rsidRPr="006E340E" w:rsidRDefault="00A81F91" w:rsidP="0046464D">
      <w:pPr>
        <w:pStyle w:val="Heading1"/>
        <w:rPr>
          <w:rFonts w:ascii="Arial" w:hAnsi="Arial"/>
          <w:sz w:val="30"/>
        </w:rPr>
      </w:pPr>
      <w:bookmarkStart w:id="51" w:name="_Toc477961888"/>
      <w:r w:rsidRPr="006E340E">
        <w:rPr>
          <w:rFonts w:ascii="Arial" w:hAnsi="Arial"/>
          <w:sz w:val="30"/>
        </w:rPr>
        <w:t>I</w:t>
      </w:r>
      <w:r w:rsidR="00A90DB1" w:rsidRPr="006E340E">
        <w:rPr>
          <w:rFonts w:ascii="Arial" w:hAnsi="Arial"/>
          <w:sz w:val="30"/>
        </w:rPr>
        <w:t>nformation</w:t>
      </w:r>
      <w:bookmarkEnd w:id="51"/>
    </w:p>
    <w:p w14:paraId="6862CDF5" w14:textId="293A74F4" w:rsidR="0046464D" w:rsidRPr="00F55AD7" w:rsidRDefault="0046464D" w:rsidP="00054C7D">
      <w:pPr>
        <w:pStyle w:val="BodyText"/>
      </w:pPr>
    </w:p>
    <w:p w14:paraId="385BCCCE" w14:textId="77777777" w:rsidR="00A90DB1" w:rsidRPr="00A90DB1" w:rsidRDefault="00A90DB1" w:rsidP="00A90DB1">
      <w:pPr>
        <w:pStyle w:val="BodyText"/>
        <w:rPr>
          <w:rFonts w:eastAsiaTheme="minorEastAsia" w:cstheme="minorHAnsi"/>
          <w:color w:val="1A1718"/>
          <w:lang w:val="en-US" w:eastAsia="ko-KR"/>
        </w:rPr>
      </w:pPr>
    </w:p>
    <w:p w14:paraId="607B5DDD" w14:textId="5913F763" w:rsidR="00325D8A" w:rsidRDefault="00325D8A" w:rsidP="0046464D">
      <w:pPr>
        <w:pStyle w:val="Heading2"/>
      </w:pPr>
      <w:bookmarkStart w:id="52" w:name="_Toc477961889"/>
      <w:r>
        <w:t>CMDS</w:t>
      </w:r>
      <w:bookmarkEnd w:id="52"/>
    </w:p>
    <w:p w14:paraId="14718020" w14:textId="49D7162D" w:rsidR="00325D8A" w:rsidRDefault="00325D8A" w:rsidP="00325D8A">
      <w:pPr>
        <w:pStyle w:val="Heading2separationline"/>
      </w:pPr>
    </w:p>
    <w:p w14:paraId="1EB46E96" w14:textId="0BAAD261" w:rsidR="00A8246A" w:rsidRDefault="00A8246A" w:rsidP="00325D8A">
      <w:pPr>
        <w:pStyle w:val="BodyText"/>
        <w:rPr>
          <w:rFonts w:eastAsia="Times New Roman" w:cstheme="minorHAnsi"/>
          <w:color w:val="1A1718"/>
          <w:lang w:eastAsia="en-GB"/>
        </w:rPr>
      </w:pPr>
      <w:r>
        <w:rPr>
          <w:rFonts w:eastAsia="Times New Roman" w:cstheme="minorHAnsi"/>
          <w:color w:val="1A1718"/>
          <w:lang w:eastAsia="en-GB"/>
        </w:rPr>
        <w:t>Reference to details in….</w:t>
      </w:r>
    </w:p>
    <w:p w14:paraId="3C3029D1" w14:textId="77777777" w:rsidR="00325D8A" w:rsidRPr="00325D8A" w:rsidRDefault="00325D8A" w:rsidP="00325D8A">
      <w:pPr>
        <w:pStyle w:val="BodyText"/>
        <w:rPr>
          <w:rFonts w:eastAsia="Times New Roman" w:cstheme="minorHAnsi"/>
          <w:color w:val="1A1718"/>
          <w:lang w:eastAsia="en-GB"/>
        </w:rPr>
      </w:pPr>
    </w:p>
    <w:p w14:paraId="70A9D838" w14:textId="53DB5D69" w:rsidR="009135B3" w:rsidRDefault="009135B3" w:rsidP="0046464D">
      <w:pPr>
        <w:pStyle w:val="Heading2"/>
      </w:pPr>
      <w:bookmarkStart w:id="53" w:name="_Toc477961890"/>
      <w:r>
        <w:t>ICT Environment</w:t>
      </w:r>
      <w:bookmarkEnd w:id="53"/>
    </w:p>
    <w:p w14:paraId="219B54CC" w14:textId="786CE1DB" w:rsidR="00877D14" w:rsidRDefault="00877D14" w:rsidP="00877D14">
      <w:pPr>
        <w:pStyle w:val="Heading2separationline"/>
      </w:pPr>
    </w:p>
    <w:p w14:paraId="03A3D362" w14:textId="4D6C4016" w:rsidR="009135B3" w:rsidRPr="00EA0934" w:rsidRDefault="009135B3" w:rsidP="00247942">
      <w:pPr>
        <w:pStyle w:val="ListParagraph"/>
        <w:autoSpaceDE w:val="0"/>
        <w:autoSpaceDN w:val="0"/>
        <w:adjustRightInd w:val="0"/>
        <w:spacing w:after="0" w:line="240" w:lineRule="auto"/>
        <w:rPr>
          <w:rFonts w:ascii="ArialMT" w:hAnsi="ArialMT"/>
          <w:color w:val="1A1718"/>
          <w:sz w:val="28"/>
        </w:rPr>
      </w:pPr>
    </w:p>
    <w:p w14:paraId="018CB616" w14:textId="31798EF6" w:rsidR="00F07F21" w:rsidRPr="006E340E" w:rsidRDefault="00A81F91" w:rsidP="0046464D">
      <w:pPr>
        <w:pStyle w:val="Heading1"/>
        <w:rPr>
          <w:rFonts w:ascii="Arial" w:hAnsi="Arial"/>
          <w:sz w:val="30"/>
        </w:rPr>
      </w:pPr>
      <w:bookmarkStart w:id="54" w:name="_Toc477961891"/>
      <w:r w:rsidRPr="006E340E">
        <w:rPr>
          <w:rFonts w:ascii="Arial" w:hAnsi="Arial"/>
          <w:sz w:val="30"/>
        </w:rPr>
        <w:t>P</w:t>
      </w:r>
      <w:r w:rsidR="00F07F21" w:rsidRPr="006E340E">
        <w:rPr>
          <w:rFonts w:ascii="Arial" w:hAnsi="Arial"/>
          <w:sz w:val="30"/>
        </w:rPr>
        <w:t>rerequisite maritime services</w:t>
      </w:r>
      <w:bookmarkEnd w:id="54"/>
    </w:p>
    <w:p w14:paraId="1DA4A00F" w14:textId="0B133440" w:rsidR="00F07F21" w:rsidRDefault="00F07F21" w:rsidP="00F07F21">
      <w:pPr>
        <w:pStyle w:val="Heading1separatationline"/>
      </w:pPr>
    </w:p>
    <w:p w14:paraId="7AC83FA8" w14:textId="548D5DC1" w:rsidR="00F07F21" w:rsidRPr="00F07F21" w:rsidRDefault="0038536C" w:rsidP="00F07F21">
      <w:pPr>
        <w:pStyle w:val="BodyText"/>
      </w:pPr>
      <w:r>
        <w:t>Must have at least MSP1….</w:t>
      </w:r>
    </w:p>
    <w:p w14:paraId="16F0438E" w14:textId="77777777" w:rsidR="00247942" w:rsidRPr="00247942" w:rsidRDefault="00247942" w:rsidP="00247942">
      <w:pPr>
        <w:pStyle w:val="Heading1separatationline"/>
      </w:pPr>
    </w:p>
    <w:p w14:paraId="0C2BE7E2" w14:textId="5E7508A2" w:rsidR="00F07F21" w:rsidRPr="006E340E" w:rsidRDefault="00A81F91" w:rsidP="0046464D">
      <w:pPr>
        <w:pStyle w:val="Heading1"/>
        <w:rPr>
          <w:rFonts w:ascii="Arial" w:hAnsi="Arial"/>
          <w:sz w:val="30"/>
        </w:rPr>
      </w:pPr>
      <w:bookmarkStart w:id="55" w:name="_Toc477961892"/>
      <w:r w:rsidRPr="006E340E">
        <w:rPr>
          <w:rFonts w:ascii="Arial" w:hAnsi="Arial"/>
          <w:sz w:val="30"/>
        </w:rPr>
        <w:t>E</w:t>
      </w:r>
      <w:r w:rsidR="00F07F21" w:rsidRPr="006E340E">
        <w:rPr>
          <w:rFonts w:ascii="Arial" w:hAnsi="Arial"/>
          <w:sz w:val="30"/>
        </w:rPr>
        <w:t>xamples</w:t>
      </w:r>
      <w:bookmarkEnd w:id="55"/>
    </w:p>
    <w:p w14:paraId="0E2DB879" w14:textId="13965931" w:rsidR="00247942" w:rsidRDefault="00247942" w:rsidP="00247942">
      <w:pPr>
        <w:pStyle w:val="Heading1separatationline"/>
      </w:pPr>
    </w:p>
    <w:p w14:paraId="01541B21" w14:textId="1F3A73D3" w:rsidR="00854BCE" w:rsidRPr="00F55AD7" w:rsidRDefault="00A81F91" w:rsidP="00646AFD">
      <w:pPr>
        <w:pStyle w:val="Heading1"/>
        <w:rPr>
          <w:caps w:val="0"/>
        </w:rPr>
      </w:pPr>
      <w:bookmarkStart w:id="56" w:name="_Toc477961893"/>
      <w:r>
        <w:rPr>
          <w:caps w:val="0"/>
        </w:rPr>
        <w:lastRenderedPageBreak/>
        <w:t>D</w:t>
      </w:r>
      <w:r w:rsidR="00646AFD" w:rsidRPr="00F55AD7">
        <w:rPr>
          <w:caps w:val="0"/>
        </w:rPr>
        <w:t>EFINITIONS</w:t>
      </w:r>
      <w:bookmarkEnd w:id="56"/>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4"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7AD94F9A" w:rsidR="00933EE0" w:rsidRDefault="00A81F91" w:rsidP="00933EE0">
      <w:pPr>
        <w:pStyle w:val="Heading1"/>
        <w:rPr>
          <w:caps w:val="0"/>
        </w:rPr>
      </w:pPr>
      <w:bookmarkStart w:id="57" w:name="_Toc477961894"/>
      <w:r>
        <w:rPr>
          <w:caps w:val="0"/>
        </w:rPr>
        <w:t>A</w:t>
      </w:r>
      <w:r w:rsidR="00933EE0" w:rsidRPr="00F55AD7">
        <w:rPr>
          <w:caps w:val="0"/>
        </w:rPr>
        <w:t>CRONYMS</w:t>
      </w:r>
      <w:bookmarkEnd w:id="57"/>
    </w:p>
    <w:p w14:paraId="03AC3E29" w14:textId="77777777" w:rsidR="00933EE0" w:rsidRPr="00933EE0" w:rsidRDefault="00933EE0" w:rsidP="00933EE0">
      <w:pPr>
        <w:pStyle w:val="Heading1separatationline"/>
      </w:pPr>
    </w:p>
    <w:p w14:paraId="0C572DCC" w14:textId="77777777" w:rsidR="001D64C9" w:rsidRDefault="001D64C9" w:rsidP="001D64C9">
      <w:pPr>
        <w:pStyle w:val="Acronym"/>
      </w:pPr>
      <w:r>
        <w:t>BTH</w:t>
      </w:r>
      <w:r>
        <w:tab/>
        <w:t>Beth/Anchorage</w:t>
      </w:r>
    </w:p>
    <w:p w14:paraId="4A534F1A" w14:textId="77777777" w:rsidR="001D64C9" w:rsidRDefault="001D64C9" w:rsidP="001D64C9">
      <w:pPr>
        <w:pStyle w:val="Acronym"/>
      </w:pPr>
      <w:r>
        <w:t>CC</w:t>
      </w:r>
      <w:r>
        <w:tab/>
        <w:t>Country Code</w:t>
      </w:r>
    </w:p>
    <w:p w14:paraId="200B654D" w14:textId="2C14699A" w:rsidR="00646AFD" w:rsidRDefault="00C23354" w:rsidP="00D603BF">
      <w:pPr>
        <w:pStyle w:val="Acronym"/>
      </w:pPr>
      <w:r>
        <w:t>CMDS</w:t>
      </w:r>
      <w:r w:rsidR="001B60A6" w:rsidRPr="00F55AD7">
        <w:tab/>
      </w:r>
      <w:r>
        <w:t>Common Maritime Data Structure</w:t>
      </w:r>
    </w:p>
    <w:p w14:paraId="3E040776" w14:textId="77777777" w:rsidR="001D64C9" w:rsidRDefault="001D64C9" w:rsidP="001D64C9">
      <w:pPr>
        <w:pStyle w:val="Acronym"/>
      </w:pPr>
      <w:r>
        <w:t>HCD</w:t>
      </w:r>
      <w:r>
        <w:tab/>
        <w:t xml:space="preserve">Human </w:t>
      </w:r>
      <w:proofErr w:type="spellStart"/>
      <w:r>
        <w:t>Centered</w:t>
      </w:r>
      <w:proofErr w:type="spellEnd"/>
      <w:r>
        <w:t xml:space="preserve"> Design</w:t>
      </w:r>
    </w:p>
    <w:p w14:paraId="46860ECE" w14:textId="74FE3E55" w:rsidR="00D603BF" w:rsidRDefault="00C23354" w:rsidP="00D603BF">
      <w:pPr>
        <w:pStyle w:val="Acronym"/>
      </w:pPr>
      <w:r>
        <w:t>ICT</w:t>
      </w:r>
      <w:r w:rsidR="00D603BF">
        <w:tab/>
      </w:r>
      <w:r>
        <w:t>Information and Communications Technology</w:t>
      </w:r>
    </w:p>
    <w:p w14:paraId="7C6EFA74" w14:textId="77777777" w:rsidR="001D64C9" w:rsidRDefault="001D64C9" w:rsidP="001D64C9">
      <w:pPr>
        <w:pStyle w:val="Acronym"/>
      </w:pPr>
      <w:r>
        <w:t>IGR</w:t>
      </w:r>
      <w:r>
        <w:tab/>
        <w:t>Inter Governmental Region (i.e. Schengen)</w:t>
      </w:r>
    </w:p>
    <w:p w14:paraId="1DB15F54" w14:textId="77777777" w:rsidR="001D64C9" w:rsidRDefault="001D64C9" w:rsidP="001D64C9">
      <w:pPr>
        <w:pStyle w:val="Acronym"/>
      </w:pPr>
      <w:r>
        <w:t>M2M</w:t>
      </w:r>
      <w:r>
        <w:tab/>
        <w:t>Machine-to-machine interface</w:t>
      </w:r>
    </w:p>
    <w:p w14:paraId="560E81E1" w14:textId="77777777" w:rsidR="001D64C9" w:rsidRPr="00F55AD7" w:rsidRDefault="001D64C9" w:rsidP="001D64C9">
      <w:pPr>
        <w:pStyle w:val="Acronym"/>
      </w:pPr>
      <w:r>
        <w:t>MC</w:t>
      </w:r>
      <w:r>
        <w:tab/>
        <w:t>Maritime Cloud</w:t>
      </w:r>
    </w:p>
    <w:p w14:paraId="1FF2C131" w14:textId="0F9C668B" w:rsidR="00D603BF" w:rsidRDefault="00C23354" w:rsidP="00D603BF">
      <w:pPr>
        <w:pStyle w:val="Acronym"/>
      </w:pPr>
      <w:r>
        <w:t>MRN</w:t>
      </w:r>
      <w:r>
        <w:tab/>
        <w:t>Maritime Resource Name</w:t>
      </w:r>
    </w:p>
    <w:p w14:paraId="177DA8D7" w14:textId="77777777" w:rsidR="001D64C9" w:rsidRDefault="001D64C9" w:rsidP="001D64C9">
      <w:pPr>
        <w:pStyle w:val="Acronym"/>
      </w:pPr>
      <w:r>
        <w:t>PRT</w:t>
      </w:r>
      <w:r>
        <w:tab/>
        <w:t xml:space="preserve">Port (UN </w:t>
      </w:r>
      <w:proofErr w:type="spellStart"/>
      <w:r>
        <w:t>LoCode</w:t>
      </w:r>
      <w:proofErr w:type="spellEnd"/>
      <w:r>
        <w:t>)</w:t>
      </w:r>
    </w:p>
    <w:p w14:paraId="68E86DE2" w14:textId="77777777" w:rsidR="001D64C9" w:rsidRDefault="001D64C9" w:rsidP="001D64C9">
      <w:pPr>
        <w:pStyle w:val="Acronym"/>
      </w:pPr>
      <w:r>
        <w:t>PS</w:t>
      </w:r>
      <w:r>
        <w:tab/>
        <w:t>S-2XX Product Specification</w:t>
      </w:r>
    </w:p>
    <w:p w14:paraId="24DCCDF3" w14:textId="77777777" w:rsidR="001D64C9" w:rsidRDefault="001D64C9" w:rsidP="001D64C9">
      <w:pPr>
        <w:pStyle w:val="Acronym"/>
      </w:pPr>
      <w:r>
        <w:t>SQA</w:t>
      </w:r>
      <w:r>
        <w:tab/>
        <w:t>Software Quality Assurance</w:t>
      </w:r>
    </w:p>
    <w:p w14:paraId="7E16A6FA" w14:textId="15D1776F" w:rsidR="00C23354" w:rsidRDefault="00C23354" w:rsidP="00D603BF">
      <w:pPr>
        <w:pStyle w:val="Acronym"/>
      </w:pPr>
      <w:r>
        <w:t>SR</w:t>
      </w:r>
      <w:r>
        <w:tab/>
        <w:t>Ship Report Template Register</w:t>
      </w:r>
    </w:p>
    <w:p w14:paraId="16E6D302" w14:textId="5FC4F4AE" w:rsidR="00C23354" w:rsidRDefault="00C23354" w:rsidP="00D603BF">
      <w:pPr>
        <w:pStyle w:val="Acronym"/>
      </w:pPr>
      <w:r>
        <w:t>ST</w:t>
      </w:r>
      <w:r>
        <w:tab/>
        <w:t>State/Province</w:t>
      </w:r>
    </w:p>
    <w:p w14:paraId="748BFD44" w14:textId="77777777" w:rsidR="001D64C9" w:rsidRDefault="001D64C9" w:rsidP="001D64C9">
      <w:pPr>
        <w:pStyle w:val="Acronym"/>
      </w:pPr>
      <w:r>
        <w:t>UN</w:t>
      </w:r>
      <w:r>
        <w:tab/>
        <w:t>United Nations</w:t>
      </w:r>
    </w:p>
    <w:p w14:paraId="204322BB" w14:textId="3E27452E" w:rsidR="001D64C9" w:rsidRDefault="001D64C9" w:rsidP="00D603BF">
      <w:pPr>
        <w:pStyle w:val="Acronym"/>
      </w:pPr>
      <w:r>
        <w:t>VSN</w:t>
      </w:r>
      <w:r>
        <w:tab/>
        <w:t>Version</w:t>
      </w:r>
    </w:p>
    <w:p w14:paraId="55EC949C" w14:textId="635027FF" w:rsidR="004239F7" w:rsidRDefault="001D64C9" w:rsidP="0038536C">
      <w:pPr>
        <w:pStyle w:val="Acronym"/>
      </w:pPr>
      <w:r>
        <w:t>VSRS</w:t>
      </w:r>
      <w:r>
        <w:tab/>
        <w:t>Vessel Shore Reporting Service</w:t>
      </w:r>
    </w:p>
    <w:sectPr w:rsidR="004239F7" w:rsidSect="001C0D05">
      <w:headerReference w:type="even" r:id="rId25"/>
      <w:headerReference w:type="default" r:id="rId26"/>
      <w:footerReference w:type="default" r:id="rId27"/>
      <w:headerReference w:type="first" r:id="rId2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121FD" w14:textId="77777777" w:rsidR="00FE46AA" w:rsidRDefault="00FE46AA" w:rsidP="003274DB">
      <w:r>
        <w:separator/>
      </w:r>
    </w:p>
    <w:p w14:paraId="5671DE58" w14:textId="77777777" w:rsidR="00FE46AA" w:rsidRDefault="00FE46AA"/>
  </w:endnote>
  <w:endnote w:type="continuationSeparator" w:id="0">
    <w:p w14:paraId="665DC62D" w14:textId="77777777" w:rsidR="00FE46AA" w:rsidRDefault="00FE46AA" w:rsidP="003274DB">
      <w:r>
        <w:continuationSeparator/>
      </w:r>
    </w:p>
    <w:p w14:paraId="3688933A" w14:textId="77777777" w:rsidR="00FE46AA" w:rsidRDefault="00FE4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00"/>
    <w:family w:val="swiss"/>
    <w:notTrueType/>
    <w:pitch w:val="default"/>
    <w:sig w:usb0="00000001"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6AC97" w14:textId="77777777" w:rsidR="00FE46AA" w:rsidRDefault="00FE46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FE46AA" w:rsidRDefault="00FE46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FE46AA" w:rsidRDefault="00FE46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FE46AA" w:rsidRDefault="00FE46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FE46AA" w:rsidRDefault="00FE46A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386AA" w14:textId="0EA69338" w:rsidR="00FE46AA" w:rsidRDefault="00FE46AA" w:rsidP="008747E0">
    <w:pPr>
      <w:pStyle w:val="Footer"/>
    </w:pPr>
    <w:r w:rsidRPr="00442889">
      <w:rPr>
        <w:noProof/>
        <w:lang w:val="nl-NL" w:eastAsia="nl-NL"/>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nl-NL" w:eastAsia="nl-NL"/>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mv="urn:schemas-microsoft-com:mac:vml" xmlns:mo="http://schemas.microsoft.com/office/mac/office/2008/main" xmlns:w16se="http://schemas.microsoft.com/office/word/2015/wordml/symex" xmlns:w15="http://schemas.microsoft.com/office/word/2012/wordml" xmlns:cx1="http://schemas.microsoft.com/office/drawing/2015/9/8/chartex" xmlns:cx="http://schemas.microsoft.com/office/drawing/2014/chartex">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FE46AA" w:rsidRPr="00ED2A8D" w:rsidRDefault="00FE46AA" w:rsidP="008747E0">
    <w:pPr>
      <w:pStyle w:val="Footer"/>
    </w:pPr>
  </w:p>
  <w:p w14:paraId="05175766" w14:textId="4098D326" w:rsidR="00FE46AA" w:rsidRPr="00ED2A8D" w:rsidRDefault="00FE46AA" w:rsidP="002735DD">
    <w:pPr>
      <w:pStyle w:val="Footer"/>
      <w:tabs>
        <w:tab w:val="left" w:pos="1781"/>
      </w:tabs>
    </w:pPr>
    <w:r>
      <w:tab/>
    </w:r>
  </w:p>
  <w:p w14:paraId="6B80A5D7" w14:textId="77777777" w:rsidR="00FE46AA" w:rsidRPr="00ED2A8D" w:rsidRDefault="00FE46AA" w:rsidP="008747E0">
    <w:pPr>
      <w:pStyle w:val="Footer"/>
    </w:pPr>
  </w:p>
  <w:p w14:paraId="41671561" w14:textId="6F50965C" w:rsidR="00FE46AA" w:rsidRPr="00ED2A8D" w:rsidRDefault="00FE46AA" w:rsidP="002735DD">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D9A86" w14:textId="77777777" w:rsidR="00FE46AA" w:rsidRDefault="00FE46AA"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mv="urn:schemas-microsoft-com:mac:vml" xmlns:mo="http://schemas.microsoft.com/office/mac/office/2008/main" xmlns:w16se="http://schemas.microsoft.com/office/word/2015/wordml/symex" xmlns:w15="http://schemas.microsoft.com/office/word/2012/wordml" xmlns:cx1="http://schemas.microsoft.com/office/drawing/2015/9/8/chartex" xmlns:cx="http://schemas.microsoft.com/office/drawing/2014/chartex">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FE46AA" w:rsidRPr="00C907DF" w:rsidRDefault="00FE46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FE46AA" w:rsidRPr="00525922" w:rsidRDefault="00FE46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A075A" w14:textId="77777777" w:rsidR="00FE46AA" w:rsidRPr="00C716E5" w:rsidRDefault="00FE46AA" w:rsidP="00C716E5">
    <w:pPr>
      <w:pStyle w:val="Footer"/>
      <w:rPr>
        <w:sz w:val="15"/>
        <w:szCs w:val="15"/>
      </w:rPr>
    </w:pPr>
  </w:p>
  <w:p w14:paraId="6FC904F9" w14:textId="77777777" w:rsidR="00FE46AA" w:rsidRDefault="00FE46AA" w:rsidP="00C716E5">
    <w:pPr>
      <w:pStyle w:val="Footerportrait"/>
    </w:pPr>
  </w:p>
  <w:p w14:paraId="0DD0B946" w14:textId="51F3A6C1" w:rsidR="00FE46AA" w:rsidRPr="00C907DF" w:rsidRDefault="00FB5419" w:rsidP="00C716E5">
    <w:pPr>
      <w:pStyle w:val="Footerportrait"/>
      <w:rPr>
        <w:rStyle w:val="PageNumber"/>
        <w:szCs w:val="15"/>
      </w:rPr>
    </w:pPr>
    <w:fldSimple w:instr=" STYLEREF &quot;Document type&quot; \* MERGEFORMAT ">
      <w:r w:rsidR="00B95B4C">
        <w:t>IALA Guideline</w:t>
      </w:r>
    </w:fldSimple>
    <w:r w:rsidR="00FE46AA" w:rsidRPr="00C907DF">
      <w:t xml:space="preserve"> </w:t>
    </w:r>
    <w:fldSimple w:instr=" STYLEREF &quot;Document number&quot; \* MERGEFORMAT ">
      <w:r w:rsidR="00B95B4C">
        <w:t>Guideline XXXX</w:t>
      </w:r>
    </w:fldSimple>
    <w:r w:rsidR="00FE46AA" w:rsidRPr="00C907DF">
      <w:t xml:space="preserve"> –</w:t>
    </w:r>
    <w:r w:rsidR="00FE46AA">
      <w:t xml:space="preserve"> </w:t>
    </w:r>
    <w:fldSimple w:instr=" STYLEREF &quot;Document name&quot; \* MERGEFORMAT ">
      <w:r w:rsidR="00B95B4C">
        <w:t>On Maritime Service Portfolios for VTS</w:t>
      </w:r>
    </w:fldSimple>
  </w:p>
  <w:p w14:paraId="1B606CCD" w14:textId="0B13B212" w:rsidR="00FE46AA" w:rsidRPr="00C907DF" w:rsidRDefault="00FB5419" w:rsidP="00C716E5">
    <w:pPr>
      <w:pStyle w:val="Footerportrait"/>
    </w:pPr>
    <w:fldSimple w:instr=" STYLEREF &quot;Edition number&quot; \* MERGEFORMAT ">
      <w:r w:rsidR="00B95B4C">
        <w:t>Edition 0.1</w:t>
      </w:r>
    </w:fldSimple>
    <w:r w:rsidR="00FE46AA">
      <w:t xml:space="preserve">  </w:t>
    </w:r>
    <w:fldSimple w:instr=" STYLEREF &quot;Document date&quot; \* MERGEFORMAT ">
      <w:r w:rsidR="00B95B4C">
        <w:t>Revokes Guideline [number]</w:t>
      </w:r>
    </w:fldSimple>
    <w:r w:rsidR="00FE46AA" w:rsidRPr="00C907DF">
      <w:tab/>
    </w:r>
    <w:r w:rsidR="00FE46AA">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sidR="00B95B4C">
      <w:rPr>
        <w:rStyle w:val="PageNumber"/>
        <w:szCs w:val="15"/>
      </w:rPr>
      <w:t>4</w:t>
    </w:r>
    <w:r w:rsidR="00FE46A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65AF4" w14:textId="77777777" w:rsidR="00FE46AA" w:rsidRDefault="00FE46AA" w:rsidP="00C716E5">
    <w:pPr>
      <w:pStyle w:val="Footer"/>
    </w:pPr>
  </w:p>
  <w:p w14:paraId="4D7BEBDA" w14:textId="77777777" w:rsidR="00FE46AA" w:rsidRDefault="00FE46AA" w:rsidP="00C716E5">
    <w:pPr>
      <w:pStyle w:val="Footerportrait"/>
    </w:pPr>
  </w:p>
  <w:p w14:paraId="2613E04A" w14:textId="51F2A230" w:rsidR="00FE46AA" w:rsidRPr="00C907DF" w:rsidRDefault="00FB5419" w:rsidP="00C716E5">
    <w:pPr>
      <w:pStyle w:val="Footerportrait"/>
      <w:rPr>
        <w:rStyle w:val="PageNumber"/>
        <w:szCs w:val="15"/>
      </w:rPr>
    </w:pPr>
    <w:fldSimple w:instr=" STYLEREF &quot;Document type&quot; \* MERGEFORMAT ">
      <w:r w:rsidR="00B95B4C">
        <w:t>IALA Guideline</w:t>
      </w:r>
    </w:fldSimple>
    <w:r w:rsidR="00FE46AA" w:rsidRPr="00C907DF">
      <w:t xml:space="preserve"> </w:t>
    </w:r>
    <w:fldSimple w:instr=" STYLEREF &quot;Document number&quot; \* MERGEFORMAT ">
      <w:r w:rsidR="00B95B4C">
        <w:t>Guideline XXXX</w:t>
      </w:r>
    </w:fldSimple>
    <w:r w:rsidR="00FE46AA" w:rsidRPr="00C907DF">
      <w:t xml:space="preserve"> –</w:t>
    </w:r>
    <w:r w:rsidR="00FE46AA">
      <w:t xml:space="preserve"> </w:t>
    </w:r>
    <w:fldSimple w:instr=" STYLEREF &quot;Document name&quot; \* MERGEFORMAT ">
      <w:r w:rsidR="00B95B4C">
        <w:t>On Maritime Service Portfolios for VTS</w:t>
      </w:r>
    </w:fldSimple>
  </w:p>
  <w:p w14:paraId="63904568" w14:textId="31E1C17E" w:rsidR="00FE46AA" w:rsidRPr="00525922" w:rsidRDefault="00FB5419" w:rsidP="00C716E5">
    <w:pPr>
      <w:pStyle w:val="Footerportrait"/>
    </w:pPr>
    <w:fldSimple w:instr=" STYLEREF &quot;Edition number&quot; \* MERGEFORMAT ">
      <w:r w:rsidR="00B95B4C">
        <w:t>Edition 0.1</w:t>
      </w:r>
    </w:fldSimple>
    <w:r w:rsidR="00FE46AA" w:rsidRPr="00C907DF">
      <w:tab/>
    </w:r>
    <w:r w:rsidR="00FE46AA">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sidR="00B95B4C">
      <w:rPr>
        <w:rStyle w:val="PageNumber"/>
        <w:szCs w:val="15"/>
      </w:rPr>
      <w:t>3</w:t>
    </w:r>
    <w:r w:rsidR="00FE46A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60C83" w14:textId="77777777" w:rsidR="00FE46AA" w:rsidRDefault="00FE46AA" w:rsidP="00C716E5">
    <w:pPr>
      <w:pStyle w:val="Footer"/>
    </w:pPr>
  </w:p>
  <w:p w14:paraId="663AE836" w14:textId="77777777" w:rsidR="00FE46AA" w:rsidRDefault="00FE46AA" w:rsidP="00C716E5">
    <w:pPr>
      <w:pStyle w:val="Footerportrait"/>
    </w:pPr>
  </w:p>
  <w:p w14:paraId="7CEB4BBC" w14:textId="66D4D435" w:rsidR="00FE46AA" w:rsidRPr="00C907DF" w:rsidRDefault="00FB5419" w:rsidP="00760004">
    <w:pPr>
      <w:pStyle w:val="Footerportrait"/>
      <w:tabs>
        <w:tab w:val="clear" w:pos="10206"/>
        <w:tab w:val="right" w:pos="15704"/>
      </w:tabs>
    </w:pPr>
    <w:fldSimple w:instr=" STYLEREF &quot;Document type&quot; \* MERGEFORMAT ">
      <w:r w:rsidR="00B95B4C">
        <w:t>IALA Guideline</w:t>
      </w:r>
    </w:fldSimple>
    <w:r w:rsidR="00FE46AA" w:rsidRPr="00C907DF">
      <w:t xml:space="preserve"> </w:t>
    </w:r>
    <w:fldSimple w:instr=" STYLEREF &quot;Document number&quot; \* MERGEFORMAT ">
      <w:r w:rsidR="00B95B4C">
        <w:t>Guideline XXXX</w:t>
      </w:r>
    </w:fldSimple>
    <w:r w:rsidR="00FE46AA" w:rsidRPr="00C907DF">
      <w:t xml:space="preserve"> –</w:t>
    </w:r>
    <w:r w:rsidR="00FE46AA">
      <w:t xml:space="preserve"> </w:t>
    </w:r>
    <w:fldSimple w:instr=" STYLEREF &quot;Document name&quot; \* MERGEFORMAT ">
      <w:r w:rsidR="00B95B4C">
        <w:t>On Maritime Service Portfolios for VTS</w:t>
      </w:r>
    </w:fldSimple>
    <w:r w:rsidR="00FE46AA">
      <w:tab/>
    </w:r>
  </w:p>
  <w:p w14:paraId="69C56F9E" w14:textId="0416D6E3" w:rsidR="00FE46AA" w:rsidRPr="00C907DF" w:rsidRDefault="00FB5419" w:rsidP="00760004">
    <w:pPr>
      <w:pStyle w:val="Footerportrait"/>
      <w:tabs>
        <w:tab w:val="clear" w:pos="10206"/>
        <w:tab w:val="right" w:pos="15704"/>
      </w:tabs>
    </w:pPr>
    <w:fldSimple w:instr=" STYLEREF &quot;Edition number&quot; \* MERGEFORMAT ">
      <w:r w:rsidR="00B95B4C">
        <w:t>Edition 0.1</w:t>
      </w:r>
    </w:fldSimple>
    <w:r w:rsidR="00FE46AA">
      <w:t xml:space="preserve">  </w:t>
    </w:r>
    <w:fldSimple w:instr=" STYLEREF &quot;Document date&quot; \* MERGEFORMAT ">
      <w:r w:rsidR="00B95B4C">
        <w:t>Revokes Guideline [number]</w:t>
      </w:r>
    </w:fldSimple>
    <w:r w:rsidR="00FE46AA">
      <w:tab/>
    </w:r>
    <w:r w:rsidR="00FE46AA">
      <w:rPr>
        <w:rStyle w:val="PageNumber"/>
        <w:szCs w:val="15"/>
      </w:rPr>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sidR="00B95B4C">
      <w:rPr>
        <w:rStyle w:val="PageNumber"/>
        <w:szCs w:val="15"/>
      </w:rPr>
      <w:t>10</w:t>
    </w:r>
    <w:r w:rsidR="00FE46A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08AFF" w14:textId="77777777" w:rsidR="00FE46AA" w:rsidRDefault="00FE46AA" w:rsidP="003274DB">
      <w:r>
        <w:separator/>
      </w:r>
    </w:p>
    <w:p w14:paraId="45513672" w14:textId="77777777" w:rsidR="00FE46AA" w:rsidRDefault="00FE46AA"/>
  </w:footnote>
  <w:footnote w:type="continuationSeparator" w:id="0">
    <w:p w14:paraId="14732CDF" w14:textId="77777777" w:rsidR="00FE46AA" w:rsidRDefault="00FE46AA" w:rsidP="003274DB">
      <w:r>
        <w:continuationSeparator/>
      </w:r>
    </w:p>
    <w:p w14:paraId="218D22BB" w14:textId="77777777" w:rsidR="00FE46AA" w:rsidRDefault="00FE46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B1184" w14:textId="43144A8C" w:rsidR="00FE46AA" w:rsidRDefault="00B95B4C">
    <w:pPr>
      <w:pStyle w:val="Header"/>
    </w:pPr>
    <w:r>
      <w:rPr>
        <w:noProof/>
      </w:rPr>
      <w:pict w14:anchorId="6A0B0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29" o:spid="_x0000_s2059" type="#_x0000_t136" style="position:absolute;margin-left:0;margin-top:0;width:588.25pt;height:71.15pt;rotation:315;z-index:-25158656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7C59FA3D">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35749" w14:textId="677BE43A" w:rsidR="00FE46AA" w:rsidRDefault="00B95B4C">
    <w:pPr>
      <w:pStyle w:val="Header"/>
    </w:pPr>
    <w:r>
      <w:rPr>
        <w:noProof/>
      </w:rPr>
      <w:pict w14:anchorId="2C558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8" o:spid="_x0000_s2068" type="#_x0000_t136" style="position:absolute;margin-left:0;margin-top:0;width:588.25pt;height:71.15pt;rotation:315;z-index:-2515681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val="nl-NL" w:eastAsia="nl-NL"/>
      </w:rPr>
      <mc:AlternateContent>
        <mc:Choice Requires="wps">
          <w:drawing>
            <wp:anchor distT="0" distB="0" distL="114300" distR="114300" simplePos="0" relativeHeight="251723776" behindDoc="1" locked="0" layoutInCell="0" allowOverlap="1" wp14:anchorId="0AD7923B" wp14:editId="6CA1594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318A52"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54318A52"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582F" w14:textId="2B126F80" w:rsidR="00FE46AA" w:rsidRPr="00667792" w:rsidRDefault="00B95B4C" w:rsidP="00667792">
    <w:pPr>
      <w:pStyle w:val="Header"/>
    </w:pPr>
    <w:r>
      <w:rPr>
        <w:noProof/>
      </w:rPr>
      <w:pict w14:anchorId="08A488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9" o:spid="_x0000_s2069" type="#_x0000_t136" style="position:absolute;margin-left:0;margin-top:0;width:588.25pt;height:71.15pt;rotation:315;z-index:-2515660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val="nl-NL" w:eastAsia="nl-NL"/>
      </w:rPr>
      <mc:AlternateContent>
        <mc:Choice Requires="wps">
          <w:drawing>
            <wp:anchor distT="0" distB="0" distL="114300" distR="114300" simplePos="0" relativeHeight="251725824" behindDoc="1" locked="0" layoutInCell="0" allowOverlap="1" wp14:anchorId="2C04D073" wp14:editId="7DC8B54D">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7C03A4"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A7C03A4"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FE46AA">
      <w:rPr>
        <w:noProof/>
        <w:lang w:val="nl-NL" w:eastAsia="nl-NL"/>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645FA" w14:textId="7F078961" w:rsidR="00FE46AA" w:rsidRDefault="00B95B4C">
    <w:pPr>
      <w:pStyle w:val="Header"/>
    </w:pPr>
    <w:r>
      <w:rPr>
        <w:noProof/>
      </w:rPr>
      <w:pict w14:anchorId="253F0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7" o:spid="_x0000_s2067" type="#_x0000_t136" style="position:absolute;margin-left:0;margin-top:0;width:588.25pt;height:71.15pt;rotation:315;z-index:-2515701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val="nl-NL" w:eastAsia="nl-NL"/>
      </w:rPr>
      <mc:AlternateContent>
        <mc:Choice Requires="wps">
          <w:drawing>
            <wp:anchor distT="0" distB="0" distL="114300" distR="114300" simplePos="0" relativeHeight="251721728" behindDoc="1" locked="0" layoutInCell="0" allowOverlap="1" wp14:anchorId="5C25084A" wp14:editId="4C6958CC">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A03028"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37A03028"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42A9E" w14:textId="3CB08DD9" w:rsidR="00FE46AA" w:rsidRDefault="00B95B4C" w:rsidP="00B6066D">
    <w:pPr>
      <w:pStyle w:val="Header"/>
      <w:jc w:val="right"/>
    </w:pPr>
    <w:r>
      <w:rPr>
        <w:noProof/>
      </w:rPr>
      <w:pict w14:anchorId="26A5EB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0" o:spid="_x0000_s2060" type="#_x0000_t136" style="position:absolute;left:0;text-align:left;margin-left:0;margin-top:0;width:588.25pt;height:71.15pt;rotation:315;z-index:-25158451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7EED49BC">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sidRPr="00442889">
      <w:rPr>
        <w:noProof/>
        <w:lang w:val="nl-NL" w:eastAsia="nl-NL"/>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VTS44-8.1.1 (</w:t>
    </w:r>
    <w:r w:rsidR="00FE46AA">
      <w:t>ENAV20-12.4</w:t>
    </w:r>
    <w:r>
      <w:t>)</w:t>
    </w:r>
  </w:p>
  <w:p w14:paraId="77B6579F" w14:textId="77777777" w:rsidR="00FE46AA" w:rsidRDefault="00FE46AA" w:rsidP="00B6066D">
    <w:pPr>
      <w:pStyle w:val="Header"/>
      <w:jc w:val="right"/>
    </w:pPr>
  </w:p>
  <w:p w14:paraId="294C62FA" w14:textId="77777777" w:rsidR="00FE46AA" w:rsidRDefault="00FE46AA" w:rsidP="00B6066D">
    <w:pPr>
      <w:pStyle w:val="Header"/>
      <w:jc w:val="right"/>
    </w:pPr>
  </w:p>
  <w:p w14:paraId="36C3E9FB" w14:textId="379BEF4B" w:rsidR="00FE46AA" w:rsidRDefault="00FE46AA" w:rsidP="008747E0">
    <w:pPr>
      <w:pStyle w:val="Header"/>
    </w:pPr>
  </w:p>
  <w:p w14:paraId="14F42252" w14:textId="6D14E74F" w:rsidR="00FE46AA" w:rsidRDefault="00FE46AA" w:rsidP="008747E0">
    <w:pPr>
      <w:pStyle w:val="Header"/>
    </w:pPr>
  </w:p>
  <w:p w14:paraId="74D558FC" w14:textId="55FAA32E" w:rsidR="00FE46AA" w:rsidRDefault="00FE46AA" w:rsidP="008747E0">
    <w:pPr>
      <w:pStyle w:val="Header"/>
    </w:pPr>
    <w:r>
      <w:rPr>
        <w:noProof/>
        <w:lang w:val="nl-NL" w:eastAsia="nl-NL"/>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FE46AA" w:rsidRPr="00ED2A8D" w:rsidRDefault="00FE46AA" w:rsidP="008747E0">
    <w:pPr>
      <w:pStyle w:val="Header"/>
    </w:pPr>
  </w:p>
  <w:p w14:paraId="6AD2C8D3" w14:textId="681F1255" w:rsidR="00FE46AA" w:rsidRPr="00ED2A8D" w:rsidRDefault="00FE46A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D27DC" w14:textId="48D2F35E" w:rsidR="00FE46AA" w:rsidRDefault="00B95B4C">
    <w:pPr>
      <w:pStyle w:val="Header"/>
    </w:pPr>
    <w:r>
      <w:rPr>
        <w:noProof/>
      </w:rPr>
      <w:pict w14:anchorId="3DF706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28" o:spid="_x0000_s2058" type="#_x0000_t136" style="position:absolute;margin-left:0;margin-top:0;width:588.25pt;height:71.15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val="nl-NL" w:eastAsia="nl-NL"/>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FE46AA" w:rsidRDefault="00FE46AA">
    <w:pPr>
      <w:pStyle w:val="Header"/>
    </w:pPr>
  </w:p>
  <w:p w14:paraId="60B8593E" w14:textId="77777777" w:rsidR="00FE46AA" w:rsidRDefault="00FE46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813E" w14:textId="28D2185E" w:rsidR="00FE46AA" w:rsidRDefault="00B95B4C">
    <w:pPr>
      <w:pStyle w:val="Header"/>
    </w:pPr>
    <w:r>
      <w:rPr>
        <w:noProof/>
      </w:rPr>
      <w:pict w14:anchorId="2B81AC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2" o:spid="_x0000_s2062" type="#_x0000_t136" style="position:absolute;margin-left:0;margin-top:0;width:588.25pt;height:71.15pt;rotation:315;z-index:-2515804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0A80A743">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F0FE5" w14:textId="2E525143" w:rsidR="00FE46AA" w:rsidRPr="00ED2A8D" w:rsidRDefault="00B95B4C" w:rsidP="008747E0">
    <w:pPr>
      <w:pStyle w:val="Header"/>
    </w:pPr>
    <w:r>
      <w:rPr>
        <w:noProof/>
      </w:rPr>
      <w:pict w14:anchorId="3C2D3B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3" o:spid="_x0000_s2063" type="#_x0000_t136" style="position:absolute;margin-left:0;margin-top:0;width:588.25pt;height:71.15pt;rotation:315;z-index:-2515783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4010BE48">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val="nl-NL" w:eastAsia="nl-NL"/>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FE46AA" w:rsidRPr="00ED2A8D" w:rsidRDefault="00FE46AA" w:rsidP="008747E0">
    <w:pPr>
      <w:pStyle w:val="Header"/>
    </w:pPr>
  </w:p>
  <w:p w14:paraId="20BBBC6D" w14:textId="77777777" w:rsidR="00FE46AA" w:rsidRDefault="00FE46AA" w:rsidP="008747E0">
    <w:pPr>
      <w:pStyle w:val="Header"/>
    </w:pPr>
  </w:p>
  <w:p w14:paraId="5D38743E" w14:textId="77777777" w:rsidR="00FE46AA" w:rsidRDefault="00FE46AA" w:rsidP="008747E0">
    <w:pPr>
      <w:pStyle w:val="Header"/>
    </w:pPr>
  </w:p>
  <w:p w14:paraId="59D055C6" w14:textId="77777777" w:rsidR="00FE46AA" w:rsidRDefault="00FE46AA" w:rsidP="008747E0">
    <w:pPr>
      <w:pStyle w:val="Header"/>
    </w:pPr>
  </w:p>
  <w:p w14:paraId="2877724F" w14:textId="77777777" w:rsidR="00FE46AA" w:rsidRPr="00441393" w:rsidRDefault="00FE46AA" w:rsidP="00441393">
    <w:pPr>
      <w:pStyle w:val="Contents"/>
    </w:pPr>
    <w:r>
      <w:t>DOCUMENT REVISION</w:t>
    </w:r>
  </w:p>
  <w:p w14:paraId="09691153" w14:textId="77777777" w:rsidR="00FE46AA" w:rsidRPr="00ED2A8D" w:rsidRDefault="00FE46AA" w:rsidP="008747E0">
    <w:pPr>
      <w:pStyle w:val="Header"/>
    </w:pPr>
  </w:p>
  <w:p w14:paraId="1ECA61B7" w14:textId="77777777" w:rsidR="00FE46AA" w:rsidRPr="00AC33A2" w:rsidRDefault="00FE46A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AD1AA" w14:textId="533F6348" w:rsidR="00FE46AA" w:rsidRDefault="00B95B4C">
    <w:pPr>
      <w:pStyle w:val="Header"/>
    </w:pPr>
    <w:r>
      <w:rPr>
        <w:noProof/>
      </w:rPr>
      <w:pict w14:anchorId="44A043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1" o:spid="_x0000_s2061" type="#_x0000_t136" style="position:absolute;margin-left:0;margin-top:0;width:588.25pt;height:71.15pt;rotation:315;z-index:-25158246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3F029FF8">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8321" w14:textId="08ED12E2" w:rsidR="00FE46AA" w:rsidRDefault="00B95B4C">
    <w:pPr>
      <w:pStyle w:val="Header"/>
    </w:pPr>
    <w:r>
      <w:rPr>
        <w:noProof/>
      </w:rPr>
      <w:pict w14:anchorId="46CEDC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5" o:spid="_x0000_s2065" type="#_x0000_t136" style="position:absolute;margin-left:0;margin-top:0;width:588.25pt;height:71.15pt;rotation:315;z-index:-2515742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59B72C87">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6E5F9" w14:textId="7130D18B" w:rsidR="00FE46AA" w:rsidRPr="00ED2A8D" w:rsidRDefault="00B95B4C" w:rsidP="008747E0">
    <w:pPr>
      <w:pStyle w:val="Header"/>
    </w:pPr>
    <w:r>
      <w:rPr>
        <w:noProof/>
      </w:rPr>
      <w:pict w14:anchorId="5B1C8B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6" o:spid="_x0000_s2066" type="#_x0000_t136" style="position:absolute;margin-left:0;margin-top:0;width:588.25pt;height:71.15pt;rotation:315;z-index:-2515722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1A70CAE0">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val="nl-NL" w:eastAsia="nl-NL"/>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FE46AA" w:rsidRPr="00ED2A8D" w:rsidRDefault="00FE46AA" w:rsidP="008747E0">
    <w:pPr>
      <w:pStyle w:val="Header"/>
    </w:pPr>
  </w:p>
  <w:p w14:paraId="15D53F0E" w14:textId="77777777" w:rsidR="00FE46AA" w:rsidRDefault="00FE46AA" w:rsidP="008747E0">
    <w:pPr>
      <w:pStyle w:val="Header"/>
    </w:pPr>
  </w:p>
  <w:p w14:paraId="30E0B82E" w14:textId="77777777" w:rsidR="00FE46AA" w:rsidRDefault="00FE46AA" w:rsidP="008747E0">
    <w:pPr>
      <w:pStyle w:val="Header"/>
    </w:pPr>
  </w:p>
  <w:p w14:paraId="38068A1D" w14:textId="77777777" w:rsidR="00FE46AA" w:rsidRDefault="00FE46AA" w:rsidP="008747E0">
    <w:pPr>
      <w:pStyle w:val="Header"/>
    </w:pPr>
  </w:p>
  <w:p w14:paraId="6DED465C" w14:textId="77777777" w:rsidR="00FE46AA" w:rsidRPr="00441393" w:rsidRDefault="00FE46AA" w:rsidP="00441393">
    <w:pPr>
      <w:pStyle w:val="Contents"/>
    </w:pPr>
    <w:r>
      <w:t>CONTENTS</w:t>
    </w:r>
  </w:p>
  <w:p w14:paraId="42B130BB" w14:textId="77777777" w:rsidR="00FE46AA" w:rsidRDefault="00FE46AA" w:rsidP="0078486B">
    <w:pPr>
      <w:pStyle w:val="Header"/>
      <w:spacing w:line="140" w:lineRule="exact"/>
    </w:pPr>
  </w:p>
  <w:p w14:paraId="22A752C6" w14:textId="77777777" w:rsidR="00FE46AA" w:rsidRPr="00AC33A2" w:rsidRDefault="00FE46AA"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1E8F6" w14:textId="68CFD967" w:rsidR="00FE46AA" w:rsidRPr="00ED2A8D" w:rsidRDefault="00B95B4C" w:rsidP="00C716E5">
    <w:pPr>
      <w:pStyle w:val="Header"/>
    </w:pPr>
    <w:r>
      <w:rPr>
        <w:noProof/>
      </w:rPr>
      <w:pict w14:anchorId="20293B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4" o:spid="_x0000_s2064" type="#_x0000_t136" style="position:absolute;margin-left:0;margin-top:0;width:588.25pt;height:71.15pt;rotation:315;z-index:-2515763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302794A3">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val="nl-NL" w:eastAsia="nl-NL"/>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FE46AA" w:rsidRPr="00ED2A8D" w:rsidRDefault="00FE46AA" w:rsidP="00C716E5">
    <w:pPr>
      <w:pStyle w:val="Header"/>
    </w:pPr>
  </w:p>
  <w:p w14:paraId="30E6C01B" w14:textId="77777777" w:rsidR="00FE46AA" w:rsidRDefault="00FE46AA" w:rsidP="00C716E5">
    <w:pPr>
      <w:pStyle w:val="Header"/>
    </w:pPr>
  </w:p>
  <w:p w14:paraId="1F64AB92" w14:textId="77777777" w:rsidR="00FE46AA" w:rsidRDefault="00FE46AA" w:rsidP="00C716E5">
    <w:pPr>
      <w:pStyle w:val="Header"/>
    </w:pPr>
  </w:p>
  <w:p w14:paraId="7416B8C2" w14:textId="77777777" w:rsidR="00FE46AA" w:rsidRDefault="00FE46AA" w:rsidP="00C716E5">
    <w:pPr>
      <w:pStyle w:val="Header"/>
    </w:pPr>
  </w:p>
  <w:p w14:paraId="26BAD793" w14:textId="77777777" w:rsidR="00FE46AA" w:rsidRPr="00441393" w:rsidRDefault="00FE46AA" w:rsidP="00C716E5">
    <w:pPr>
      <w:pStyle w:val="Contents"/>
    </w:pPr>
    <w:r>
      <w:t>CONTENTS</w:t>
    </w:r>
  </w:p>
  <w:p w14:paraId="68ECE7DC" w14:textId="77777777" w:rsidR="00FE46AA" w:rsidRPr="00ED2A8D" w:rsidRDefault="00FE46AA" w:rsidP="00C716E5">
    <w:pPr>
      <w:pStyle w:val="Header"/>
    </w:pPr>
  </w:p>
  <w:p w14:paraId="6387CB5F" w14:textId="77777777" w:rsidR="00FE46AA" w:rsidRPr="00AC33A2" w:rsidRDefault="00FE46AA" w:rsidP="00C716E5">
    <w:pPr>
      <w:pStyle w:val="Header"/>
      <w:spacing w:line="140" w:lineRule="exact"/>
    </w:pPr>
  </w:p>
  <w:p w14:paraId="6B91DD4A" w14:textId="77777777" w:rsidR="00FE46AA" w:rsidRDefault="00FE46AA">
    <w:pPr>
      <w:pStyle w:val="Header"/>
    </w:pPr>
    <w:r>
      <w:rPr>
        <w:noProof/>
        <w:lang w:val="nl-NL" w:eastAsia="nl-NL"/>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BB0F75"/>
    <w:multiLevelType w:val="hybridMultilevel"/>
    <w:tmpl w:val="8DE29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565611"/>
    <w:multiLevelType w:val="hybridMultilevel"/>
    <w:tmpl w:val="459AAD9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4C1945"/>
    <w:multiLevelType w:val="hybridMultilevel"/>
    <w:tmpl w:val="58566F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64C265F"/>
    <w:multiLevelType w:val="multilevel"/>
    <w:tmpl w:val="86F8581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6852F09"/>
    <w:multiLevelType w:val="hybridMultilevel"/>
    <w:tmpl w:val="551C7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C966CA0"/>
    <w:multiLevelType w:val="hybridMultilevel"/>
    <w:tmpl w:val="EDF0CF3A"/>
    <w:lvl w:ilvl="0" w:tplc="86C81B5C">
      <w:start w:val="1"/>
      <w:numFmt w:val="decimal"/>
      <w:lvlText w:val="%1."/>
      <w:lvlJc w:val="left"/>
      <w:pPr>
        <w:ind w:left="1860" w:hanging="7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29247A"/>
    <w:multiLevelType w:val="hybridMultilevel"/>
    <w:tmpl w:val="4C408A90"/>
    <w:lvl w:ilvl="0" w:tplc="04090001">
      <w:start w:val="1"/>
      <w:numFmt w:val="bullet"/>
      <w:lvlText w:val=""/>
      <w:lvlJc w:val="left"/>
      <w:pPr>
        <w:ind w:left="801" w:hanging="360"/>
      </w:pPr>
      <w:rPr>
        <w:rFonts w:ascii="Symbol" w:hAnsi="Symbol" w:hint="default"/>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4001853"/>
    <w:multiLevelType w:val="hybridMultilevel"/>
    <w:tmpl w:val="ADDE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1B90ADA"/>
    <w:multiLevelType w:val="hybridMultilevel"/>
    <w:tmpl w:val="FE62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5187055"/>
    <w:multiLevelType w:val="hybridMultilevel"/>
    <w:tmpl w:val="76DA155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4D6C697A"/>
    <w:multiLevelType w:val="hybridMultilevel"/>
    <w:tmpl w:val="8C18E6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69F3EC3"/>
    <w:multiLevelType w:val="hybridMultilevel"/>
    <w:tmpl w:val="28BAA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CA4219E"/>
    <w:multiLevelType w:val="hybridMultilevel"/>
    <w:tmpl w:val="B03A28B0"/>
    <w:lvl w:ilvl="0" w:tplc="B28E81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7"/>
  </w:num>
  <w:num w:numId="3">
    <w:abstractNumId w:val="9"/>
  </w:num>
  <w:num w:numId="4">
    <w:abstractNumId w:val="28"/>
  </w:num>
  <w:num w:numId="5">
    <w:abstractNumId w:val="23"/>
  </w:num>
  <w:num w:numId="6">
    <w:abstractNumId w:val="10"/>
  </w:num>
  <w:num w:numId="7">
    <w:abstractNumId w:val="21"/>
  </w:num>
  <w:num w:numId="8">
    <w:abstractNumId w:val="30"/>
  </w:num>
  <w:num w:numId="9">
    <w:abstractNumId w:val="8"/>
  </w:num>
  <w:num w:numId="10">
    <w:abstractNumId w:val="20"/>
  </w:num>
  <w:num w:numId="11">
    <w:abstractNumId w:val="24"/>
  </w:num>
  <w:num w:numId="12">
    <w:abstractNumId w:val="4"/>
  </w:num>
  <w:num w:numId="13">
    <w:abstractNumId w:val="33"/>
  </w:num>
  <w:num w:numId="14">
    <w:abstractNumId w:val="0"/>
  </w:num>
  <w:num w:numId="15">
    <w:abstractNumId w:val="41"/>
  </w:num>
  <w:num w:numId="16">
    <w:abstractNumId w:val="44"/>
  </w:num>
  <w:num w:numId="17">
    <w:abstractNumId w:val="18"/>
  </w:num>
  <w:num w:numId="18">
    <w:abstractNumId w:val="15"/>
  </w:num>
  <w:num w:numId="19">
    <w:abstractNumId w:val="45"/>
  </w:num>
  <w:num w:numId="20">
    <w:abstractNumId w:val="29"/>
  </w:num>
  <w:num w:numId="21">
    <w:abstractNumId w:val="2"/>
  </w:num>
  <w:num w:numId="22">
    <w:abstractNumId w:val="14"/>
  </w:num>
  <w:num w:numId="23">
    <w:abstractNumId w:val="38"/>
  </w:num>
  <w:num w:numId="24">
    <w:abstractNumId w:val="12"/>
  </w:num>
  <w:num w:numId="25">
    <w:abstractNumId w:val="46"/>
  </w:num>
  <w:num w:numId="26">
    <w:abstractNumId w:val="1"/>
  </w:num>
  <w:num w:numId="27">
    <w:abstractNumId w:val="27"/>
  </w:num>
  <w:num w:numId="28">
    <w:abstractNumId w:val="22"/>
  </w:num>
  <w:num w:numId="29">
    <w:abstractNumId w:val="37"/>
  </w:num>
  <w:num w:numId="30">
    <w:abstractNumId w:val="39"/>
  </w:num>
  <w:num w:numId="31">
    <w:abstractNumId w:val="5"/>
  </w:num>
  <w:num w:numId="32">
    <w:abstractNumId w:val="35"/>
  </w:num>
  <w:num w:numId="33">
    <w:abstractNumId w:val="26"/>
  </w:num>
  <w:num w:numId="34">
    <w:abstractNumId w:val="3"/>
  </w:num>
  <w:num w:numId="35">
    <w:abstractNumId w:val="19"/>
  </w:num>
  <w:num w:numId="36">
    <w:abstractNumId w:val="25"/>
  </w:num>
  <w:num w:numId="37">
    <w:abstractNumId w:val="11"/>
  </w:num>
  <w:num w:numId="38">
    <w:abstractNumId w:val="6"/>
  </w:num>
  <w:num w:numId="39">
    <w:abstractNumId w:val="31"/>
  </w:num>
  <w:num w:numId="40">
    <w:abstractNumId w:val="16"/>
  </w:num>
  <w:num w:numId="41">
    <w:abstractNumId w:val="13"/>
  </w:num>
  <w:num w:numId="42">
    <w:abstractNumId w:val="17"/>
  </w:num>
  <w:num w:numId="43">
    <w:abstractNumId w:val="42"/>
  </w:num>
  <w:num w:numId="44">
    <w:abstractNumId w:val="43"/>
  </w:num>
  <w:num w:numId="45">
    <w:abstractNumId w:val="36"/>
  </w:num>
  <w:num w:numId="46">
    <w:abstractNumId w:val="7"/>
  </w:num>
  <w:num w:numId="47">
    <w:abstractNumId w:val="40"/>
  </w:num>
  <w:num w:numId="48">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activeWritingStyle w:appName="MSWord" w:lang="sv-SE" w:vendorID="22" w:dllVersion="513" w:checkStyle="1"/>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DC"/>
    <w:rsid w:val="0001616D"/>
    <w:rsid w:val="00016839"/>
    <w:rsid w:val="000174F9"/>
    <w:rsid w:val="000249C2"/>
    <w:rsid w:val="000258F6"/>
    <w:rsid w:val="0003449E"/>
    <w:rsid w:val="000379A7"/>
    <w:rsid w:val="00040EB8"/>
    <w:rsid w:val="00050F02"/>
    <w:rsid w:val="0005449E"/>
    <w:rsid w:val="00054C7D"/>
    <w:rsid w:val="00055938"/>
    <w:rsid w:val="00057B6D"/>
    <w:rsid w:val="00061A7B"/>
    <w:rsid w:val="00062874"/>
    <w:rsid w:val="00082C85"/>
    <w:rsid w:val="0008654C"/>
    <w:rsid w:val="000904ED"/>
    <w:rsid w:val="00091545"/>
    <w:rsid w:val="000A27A8"/>
    <w:rsid w:val="000A59C0"/>
    <w:rsid w:val="000B2356"/>
    <w:rsid w:val="000B51BC"/>
    <w:rsid w:val="000C711B"/>
    <w:rsid w:val="000D1D15"/>
    <w:rsid w:val="000D2431"/>
    <w:rsid w:val="000E3954"/>
    <w:rsid w:val="000E3E52"/>
    <w:rsid w:val="000F0F9F"/>
    <w:rsid w:val="000F3F43"/>
    <w:rsid w:val="000F58ED"/>
    <w:rsid w:val="00113D5B"/>
    <w:rsid w:val="00113F8F"/>
    <w:rsid w:val="00121616"/>
    <w:rsid w:val="001349DB"/>
    <w:rsid w:val="00134B86"/>
    <w:rsid w:val="00135AEB"/>
    <w:rsid w:val="00136E58"/>
    <w:rsid w:val="0014060A"/>
    <w:rsid w:val="001547F9"/>
    <w:rsid w:val="001607D8"/>
    <w:rsid w:val="00161325"/>
    <w:rsid w:val="00162612"/>
    <w:rsid w:val="001635F3"/>
    <w:rsid w:val="00176BB8"/>
    <w:rsid w:val="00184427"/>
    <w:rsid w:val="001875B1"/>
    <w:rsid w:val="00191120"/>
    <w:rsid w:val="0019173E"/>
    <w:rsid w:val="001A2DCA"/>
    <w:rsid w:val="001B2A35"/>
    <w:rsid w:val="001B339A"/>
    <w:rsid w:val="001B60A6"/>
    <w:rsid w:val="001C0D05"/>
    <w:rsid w:val="001C650B"/>
    <w:rsid w:val="001C72B5"/>
    <w:rsid w:val="001C77FB"/>
    <w:rsid w:val="001D1845"/>
    <w:rsid w:val="001D2E7A"/>
    <w:rsid w:val="001D3120"/>
    <w:rsid w:val="001D3992"/>
    <w:rsid w:val="001D4A3E"/>
    <w:rsid w:val="001D64C9"/>
    <w:rsid w:val="001E3AEE"/>
    <w:rsid w:val="001E416D"/>
    <w:rsid w:val="001F4EF8"/>
    <w:rsid w:val="001F5AB1"/>
    <w:rsid w:val="00201337"/>
    <w:rsid w:val="002022EA"/>
    <w:rsid w:val="002044E9"/>
    <w:rsid w:val="00205B17"/>
    <w:rsid w:val="00205D9B"/>
    <w:rsid w:val="00214033"/>
    <w:rsid w:val="002204DA"/>
    <w:rsid w:val="0022371A"/>
    <w:rsid w:val="00237785"/>
    <w:rsid w:val="002406D3"/>
    <w:rsid w:val="00247942"/>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5D8A"/>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36C"/>
    <w:rsid w:val="0038597C"/>
    <w:rsid w:val="0039131E"/>
    <w:rsid w:val="003A04A6"/>
    <w:rsid w:val="003A6A32"/>
    <w:rsid w:val="003A7759"/>
    <w:rsid w:val="003A7F6E"/>
    <w:rsid w:val="003B03EA"/>
    <w:rsid w:val="003B76F0"/>
    <w:rsid w:val="003C138B"/>
    <w:rsid w:val="003C7C34"/>
    <w:rsid w:val="003D0F37"/>
    <w:rsid w:val="003D3B40"/>
    <w:rsid w:val="003D5150"/>
    <w:rsid w:val="003F1C3A"/>
    <w:rsid w:val="003F4DE4"/>
    <w:rsid w:val="003F79ED"/>
    <w:rsid w:val="00414698"/>
    <w:rsid w:val="00415649"/>
    <w:rsid w:val="004239F7"/>
    <w:rsid w:val="0042565E"/>
    <w:rsid w:val="00432C05"/>
    <w:rsid w:val="00440379"/>
    <w:rsid w:val="00441393"/>
    <w:rsid w:val="00447CF0"/>
    <w:rsid w:val="00456F10"/>
    <w:rsid w:val="00461AAC"/>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0F4"/>
    <w:rsid w:val="00541ED1"/>
    <w:rsid w:val="00547837"/>
    <w:rsid w:val="00557434"/>
    <w:rsid w:val="00567904"/>
    <w:rsid w:val="005805D2"/>
    <w:rsid w:val="00581239"/>
    <w:rsid w:val="00586C48"/>
    <w:rsid w:val="00595415"/>
    <w:rsid w:val="00597652"/>
    <w:rsid w:val="005A0703"/>
    <w:rsid w:val="005A080B"/>
    <w:rsid w:val="005A3998"/>
    <w:rsid w:val="005A4729"/>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0CB4"/>
    <w:rsid w:val="0068553C"/>
    <w:rsid w:val="00685F34"/>
    <w:rsid w:val="00693B1F"/>
    <w:rsid w:val="00695656"/>
    <w:rsid w:val="006975A8"/>
    <w:rsid w:val="006A1012"/>
    <w:rsid w:val="006A1889"/>
    <w:rsid w:val="006B382C"/>
    <w:rsid w:val="006C1376"/>
    <w:rsid w:val="006C48F9"/>
    <w:rsid w:val="006E0E7D"/>
    <w:rsid w:val="006E10BF"/>
    <w:rsid w:val="006E340E"/>
    <w:rsid w:val="006F1439"/>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375"/>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0E7"/>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77D14"/>
    <w:rsid w:val="00882B3C"/>
    <w:rsid w:val="00886C21"/>
    <w:rsid w:val="0088783D"/>
    <w:rsid w:val="008972C3"/>
    <w:rsid w:val="008A28D9"/>
    <w:rsid w:val="008A30BA"/>
    <w:rsid w:val="008A52DC"/>
    <w:rsid w:val="008A5435"/>
    <w:rsid w:val="008B62E0"/>
    <w:rsid w:val="008C33B5"/>
    <w:rsid w:val="008C3A72"/>
    <w:rsid w:val="008C6969"/>
    <w:rsid w:val="008D45D2"/>
    <w:rsid w:val="008D5CCD"/>
    <w:rsid w:val="008E1F69"/>
    <w:rsid w:val="008E76B1"/>
    <w:rsid w:val="008F38BB"/>
    <w:rsid w:val="008F57D8"/>
    <w:rsid w:val="00902834"/>
    <w:rsid w:val="00913056"/>
    <w:rsid w:val="009135B3"/>
    <w:rsid w:val="00914E26"/>
    <w:rsid w:val="0091590F"/>
    <w:rsid w:val="009166ED"/>
    <w:rsid w:val="009217F2"/>
    <w:rsid w:val="00923B4D"/>
    <w:rsid w:val="0092540C"/>
    <w:rsid w:val="00925E0F"/>
    <w:rsid w:val="00931A57"/>
    <w:rsid w:val="00933EE0"/>
    <w:rsid w:val="0093492E"/>
    <w:rsid w:val="00935FA9"/>
    <w:rsid w:val="009414E6"/>
    <w:rsid w:val="0095450F"/>
    <w:rsid w:val="00956901"/>
    <w:rsid w:val="00962EC1"/>
    <w:rsid w:val="00964881"/>
    <w:rsid w:val="00971591"/>
    <w:rsid w:val="00974564"/>
    <w:rsid w:val="00974E99"/>
    <w:rsid w:val="009764FA"/>
    <w:rsid w:val="00980192"/>
    <w:rsid w:val="00980799"/>
    <w:rsid w:val="00982A22"/>
    <w:rsid w:val="009830CC"/>
    <w:rsid w:val="00986F89"/>
    <w:rsid w:val="00994D97"/>
    <w:rsid w:val="0099752C"/>
    <w:rsid w:val="009A07B7"/>
    <w:rsid w:val="009A776C"/>
    <w:rsid w:val="009B1545"/>
    <w:rsid w:val="009B372E"/>
    <w:rsid w:val="009B5023"/>
    <w:rsid w:val="009B785E"/>
    <w:rsid w:val="009C26F8"/>
    <w:rsid w:val="009C387B"/>
    <w:rsid w:val="009C609E"/>
    <w:rsid w:val="009D25B8"/>
    <w:rsid w:val="009D26AB"/>
    <w:rsid w:val="009D4BC9"/>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81F91"/>
    <w:rsid w:val="00A8246A"/>
    <w:rsid w:val="00A90D86"/>
    <w:rsid w:val="00A90DB1"/>
    <w:rsid w:val="00A91DBA"/>
    <w:rsid w:val="00A97900"/>
    <w:rsid w:val="00AA1B91"/>
    <w:rsid w:val="00AA1D7A"/>
    <w:rsid w:val="00AA3E01"/>
    <w:rsid w:val="00AB0BFA"/>
    <w:rsid w:val="00AB76B7"/>
    <w:rsid w:val="00AC33A2"/>
    <w:rsid w:val="00AD38F7"/>
    <w:rsid w:val="00AE65F1"/>
    <w:rsid w:val="00AE6BB4"/>
    <w:rsid w:val="00AE74AD"/>
    <w:rsid w:val="00AF159C"/>
    <w:rsid w:val="00B01873"/>
    <w:rsid w:val="00B074AB"/>
    <w:rsid w:val="00B07717"/>
    <w:rsid w:val="00B16334"/>
    <w:rsid w:val="00B17253"/>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95B4C"/>
    <w:rsid w:val="00BA0F98"/>
    <w:rsid w:val="00BA1517"/>
    <w:rsid w:val="00BA4E39"/>
    <w:rsid w:val="00BA67FD"/>
    <w:rsid w:val="00BA7320"/>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222B4"/>
    <w:rsid w:val="00C23354"/>
    <w:rsid w:val="00C262E4"/>
    <w:rsid w:val="00C33E20"/>
    <w:rsid w:val="00C35CF6"/>
    <w:rsid w:val="00C37208"/>
    <w:rsid w:val="00C3725B"/>
    <w:rsid w:val="00C43B28"/>
    <w:rsid w:val="00C473B5"/>
    <w:rsid w:val="00C522BE"/>
    <w:rsid w:val="00C52413"/>
    <w:rsid w:val="00C533EC"/>
    <w:rsid w:val="00C5470E"/>
    <w:rsid w:val="00C55EFB"/>
    <w:rsid w:val="00C56585"/>
    <w:rsid w:val="00C56B3F"/>
    <w:rsid w:val="00C578DA"/>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3F0E"/>
    <w:rsid w:val="00CB59F3"/>
    <w:rsid w:val="00CC35EF"/>
    <w:rsid w:val="00CC4B3E"/>
    <w:rsid w:val="00CC5048"/>
    <w:rsid w:val="00CC6246"/>
    <w:rsid w:val="00CE5E46"/>
    <w:rsid w:val="00CF49CC"/>
    <w:rsid w:val="00D04F0B"/>
    <w:rsid w:val="00D1463A"/>
    <w:rsid w:val="00D252C9"/>
    <w:rsid w:val="00D270FA"/>
    <w:rsid w:val="00D32DDF"/>
    <w:rsid w:val="00D36206"/>
    <w:rsid w:val="00D3700C"/>
    <w:rsid w:val="00D41940"/>
    <w:rsid w:val="00D451D3"/>
    <w:rsid w:val="00D45A56"/>
    <w:rsid w:val="00D603BF"/>
    <w:rsid w:val="00D638E0"/>
    <w:rsid w:val="00D63F94"/>
    <w:rsid w:val="00D653B1"/>
    <w:rsid w:val="00D74AE1"/>
    <w:rsid w:val="00D75D42"/>
    <w:rsid w:val="00D80B20"/>
    <w:rsid w:val="00D865A8"/>
    <w:rsid w:val="00D9012A"/>
    <w:rsid w:val="00D92C2D"/>
    <w:rsid w:val="00D9361E"/>
    <w:rsid w:val="00D94F38"/>
    <w:rsid w:val="00DA17CD"/>
    <w:rsid w:val="00DB25B3"/>
    <w:rsid w:val="00DC1C10"/>
    <w:rsid w:val="00DC6F92"/>
    <w:rsid w:val="00DD60F2"/>
    <w:rsid w:val="00DE0893"/>
    <w:rsid w:val="00DE2814"/>
    <w:rsid w:val="00DE6796"/>
    <w:rsid w:val="00DF41B2"/>
    <w:rsid w:val="00DF6B14"/>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38D"/>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07F21"/>
    <w:rsid w:val="00F1078D"/>
    <w:rsid w:val="00F11368"/>
    <w:rsid w:val="00F11764"/>
    <w:rsid w:val="00F157E2"/>
    <w:rsid w:val="00F16C7D"/>
    <w:rsid w:val="00F259E2"/>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A370D"/>
    <w:rsid w:val="00FA5F89"/>
    <w:rsid w:val="00FA6359"/>
    <w:rsid w:val="00FA66F1"/>
    <w:rsid w:val="00FB5419"/>
    <w:rsid w:val="00FB5647"/>
    <w:rsid w:val="00FC378B"/>
    <w:rsid w:val="00FC3977"/>
    <w:rsid w:val="00FD2566"/>
    <w:rsid w:val="00FD2F16"/>
    <w:rsid w:val="00FD6065"/>
    <w:rsid w:val="00FE1D34"/>
    <w:rsid w:val="00FE244F"/>
    <w:rsid w:val="00FE2A6F"/>
    <w:rsid w:val="00FE46A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431D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qFormat="1"/>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6A1889"/>
    <w:pPr>
      <w:spacing w:after="200" w:line="276" w:lineRule="auto"/>
      <w:ind w:left="720"/>
      <w:contextualSpacing/>
    </w:pPr>
    <w:rPr>
      <w:rFonts w:eastAsiaTheme="minorEastAsia"/>
      <w:sz w:val="22"/>
      <w:lang w:val="en-US" w:eastAsia="ko-KR"/>
    </w:rPr>
  </w:style>
  <w:style w:type="paragraph" w:customStyle="1" w:styleId="NumberedList1">
    <w:name w:val="Numbered_List1"/>
    <w:basedOn w:val="ListParagraph"/>
    <w:qFormat/>
    <w:rsid w:val="006A1889"/>
    <w:pPr>
      <w:numPr>
        <w:numId w:val="33"/>
      </w:numPr>
      <w:spacing w:after="0"/>
      <w:ind w:left="714" w:hanging="357"/>
    </w:pPr>
    <w:rPr>
      <w:rFonts w:eastAsiaTheme="minorHAnsi"/>
      <w:color w:val="000000" w:themeColor="text1"/>
      <w:sz w:val="24"/>
      <w:lang w:val="en-GB" w:eastAsia="en-US"/>
    </w:rPr>
  </w:style>
  <w:style w:type="paragraph" w:styleId="BodyText3">
    <w:name w:val="Body Text 3"/>
    <w:basedOn w:val="Normal"/>
    <w:link w:val="BodyText3Char"/>
    <w:semiHidden/>
    <w:unhideWhenUsed/>
    <w:rsid w:val="00C578DA"/>
    <w:pPr>
      <w:spacing w:after="120"/>
    </w:pPr>
    <w:rPr>
      <w:sz w:val="16"/>
      <w:szCs w:val="16"/>
    </w:rPr>
  </w:style>
  <w:style w:type="character" w:customStyle="1" w:styleId="BodyText3Char">
    <w:name w:val="Body Text 3 Char"/>
    <w:basedOn w:val="DefaultParagraphFont"/>
    <w:link w:val="BodyText3"/>
    <w:semiHidden/>
    <w:rsid w:val="00C578DA"/>
    <w:rPr>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qFormat="1"/>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6A1889"/>
    <w:pPr>
      <w:spacing w:after="200" w:line="276" w:lineRule="auto"/>
      <w:ind w:left="720"/>
      <w:contextualSpacing/>
    </w:pPr>
    <w:rPr>
      <w:rFonts w:eastAsiaTheme="minorEastAsia"/>
      <w:sz w:val="22"/>
      <w:lang w:val="en-US" w:eastAsia="ko-KR"/>
    </w:rPr>
  </w:style>
  <w:style w:type="paragraph" w:customStyle="1" w:styleId="NumberedList1">
    <w:name w:val="Numbered_List1"/>
    <w:basedOn w:val="ListParagraph"/>
    <w:qFormat/>
    <w:rsid w:val="006A1889"/>
    <w:pPr>
      <w:numPr>
        <w:numId w:val="33"/>
      </w:numPr>
      <w:spacing w:after="0"/>
      <w:ind w:left="714" w:hanging="357"/>
    </w:pPr>
    <w:rPr>
      <w:rFonts w:eastAsiaTheme="minorHAnsi"/>
      <w:color w:val="000000" w:themeColor="text1"/>
      <w:sz w:val="24"/>
      <w:lang w:val="en-GB" w:eastAsia="en-US"/>
    </w:rPr>
  </w:style>
  <w:style w:type="paragraph" w:styleId="BodyText3">
    <w:name w:val="Body Text 3"/>
    <w:basedOn w:val="Normal"/>
    <w:link w:val="BodyText3Char"/>
    <w:semiHidden/>
    <w:unhideWhenUsed/>
    <w:rsid w:val="00C578DA"/>
    <w:pPr>
      <w:spacing w:after="120"/>
    </w:pPr>
    <w:rPr>
      <w:sz w:val="16"/>
      <w:szCs w:val="16"/>
    </w:rPr>
  </w:style>
  <w:style w:type="character" w:customStyle="1" w:styleId="BodyText3Char">
    <w:name w:val="Body Text 3 Char"/>
    <w:basedOn w:val="DefaultParagraphFont"/>
    <w:link w:val="BodyText3"/>
    <w:semiHidden/>
    <w:rsid w:val="00C578DA"/>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ala-aism.org/wiki/dictionary"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jpg"/><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7A470-174E-4E92-AF3F-228E6141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10</Pages>
  <Words>1650</Words>
  <Characters>9079</Characters>
  <Application>Microsoft Office Word</Application>
  <DocSecurity>0</DocSecurity>
  <Lines>75</Lines>
  <Paragraphs>21</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10708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7</cp:revision>
  <cp:lastPrinted>2016-11-29T10:20:00Z</cp:lastPrinted>
  <dcterms:created xsi:type="dcterms:W3CDTF">2017-03-22T14:04:00Z</dcterms:created>
  <dcterms:modified xsi:type="dcterms:W3CDTF">2017-07-11T10:03:00Z</dcterms:modified>
</cp:coreProperties>
</file>