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313BE8">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eastAsia="en-GB"/>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9">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tcPr>
          <w:p w14:paraId="63B56CF0" w14:textId="5B8539F9" w:rsidR="00D94D31" w:rsidRPr="00D94D31" w:rsidRDefault="00313BE8" w:rsidP="00313BE8">
            <w:pPr>
              <w:spacing w:beforeLines="0" w:before="0"/>
              <w:jc w:val="right"/>
              <w:rPr>
                <w:b/>
                <w:sz w:val="24"/>
                <w:szCs w:val="20"/>
                <w:lang w:val="es-ES"/>
              </w:rPr>
            </w:pPr>
            <w:r>
              <w:rPr>
                <w:b/>
                <w:sz w:val="24"/>
                <w:szCs w:val="20"/>
                <w:lang w:val="es-ES"/>
              </w:rPr>
              <w:t>VTS44-4.4.1</w:t>
            </w:r>
            <w:bookmarkStart w:id="0" w:name="_GoBack"/>
            <w:bookmarkEnd w:id="0"/>
          </w:p>
        </w:tc>
      </w:tr>
    </w:tbl>
    <w:p w14:paraId="05011D99" w14:textId="49CEA186" w:rsidR="00273394" w:rsidRDefault="00273394" w:rsidP="00F25E93">
      <w:pPr>
        <w:pStyle w:val="Heading2"/>
        <w:rPr>
          <w:lang w:val="es-ES"/>
        </w:rPr>
      </w:pPr>
    </w:p>
    <w:p w14:paraId="19D81888" w14:textId="61EA416F" w:rsidR="000E3DDA" w:rsidRPr="00282B57" w:rsidRDefault="00531987" w:rsidP="00F25E93">
      <w:pPr>
        <w:pStyle w:val="Heading1"/>
      </w:pPr>
      <w:r>
        <w:t>INTERNATIONAL</w:t>
      </w:r>
      <w:r w:rsidR="00245264">
        <w:tab/>
      </w:r>
      <w:r w:rsidR="00245264">
        <w:tab/>
      </w:r>
      <w:r w:rsidR="00245264">
        <w:tab/>
      </w:r>
      <w:r w:rsidR="00245264">
        <w:tab/>
      </w:r>
      <w:r w:rsidR="00245264">
        <w:tab/>
      </w:r>
      <w:r w:rsidR="00245264">
        <w:tab/>
      </w:r>
      <w:r w:rsidR="00245264">
        <w:tab/>
      </w:r>
      <w:r w:rsidR="00245264">
        <w:tab/>
      </w:r>
      <w:r w:rsidR="00245264">
        <w:tab/>
        <w:t>12.06.2017</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35BEF81A" w:rsidR="004E619F" w:rsidRPr="004E619F" w:rsidRDefault="00531987" w:rsidP="004E619F">
      <w:pPr>
        <w:pStyle w:val="Heading1"/>
        <w:jc w:val="center"/>
        <w:rPr>
          <w:sz w:val="22"/>
          <w:szCs w:val="22"/>
        </w:rPr>
      </w:pPr>
      <w:r>
        <w:rPr>
          <w:sz w:val="22"/>
          <w:szCs w:val="22"/>
        </w:rPr>
        <w:t>Report of ITU-R WP5B</w:t>
      </w:r>
      <w:r w:rsidR="00245264">
        <w:rPr>
          <w:sz w:val="22"/>
          <w:szCs w:val="22"/>
        </w:rPr>
        <w:t xml:space="preserve"> meeting 22</w:t>
      </w:r>
      <w:r w:rsidR="00245264" w:rsidRPr="00245264">
        <w:rPr>
          <w:sz w:val="22"/>
          <w:szCs w:val="22"/>
          <w:vertAlign w:val="superscript"/>
        </w:rPr>
        <w:t>nd</w:t>
      </w:r>
      <w:r w:rsidR="00245264">
        <w:rPr>
          <w:sz w:val="22"/>
          <w:szCs w:val="22"/>
        </w:rPr>
        <w:t xml:space="preserve"> May to 2</w:t>
      </w:r>
      <w:r w:rsidR="00245264" w:rsidRPr="00245264">
        <w:rPr>
          <w:sz w:val="22"/>
          <w:szCs w:val="22"/>
          <w:vertAlign w:val="superscript"/>
        </w:rPr>
        <w:t>nd</w:t>
      </w:r>
      <w:r w:rsidR="00245264">
        <w:rPr>
          <w:sz w:val="22"/>
          <w:szCs w:val="22"/>
        </w:rPr>
        <w:t xml:space="preserve"> June 2017</w:t>
      </w:r>
    </w:p>
    <w:p w14:paraId="23047D78" w14:textId="48B26463" w:rsidR="00202E0B" w:rsidRDefault="00531987" w:rsidP="00EC34F1">
      <w:pPr>
        <w:jc w:val="center"/>
      </w:pPr>
      <w:r>
        <w:t xml:space="preserve">Note by the IALA representative Stefan </w:t>
      </w:r>
      <w:proofErr w:type="spellStart"/>
      <w:r>
        <w:t>Bober</w:t>
      </w:r>
      <w:proofErr w:type="spellEnd"/>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33AD0F22" w14:textId="10E9A3BC" w:rsidR="00BA197C" w:rsidRDefault="00245264" w:rsidP="00BA197C">
      <w:r>
        <w:t>The ITU-R WP 5B from 22</w:t>
      </w:r>
      <w:r>
        <w:rPr>
          <w:vertAlign w:val="superscript"/>
        </w:rPr>
        <w:t>nd</w:t>
      </w:r>
      <w:r w:rsidR="00BA5E85">
        <w:t xml:space="preserve"> </w:t>
      </w:r>
      <w:r>
        <w:t>May to 2</w:t>
      </w:r>
      <w:r>
        <w:rPr>
          <w:vertAlign w:val="superscript"/>
        </w:rPr>
        <w:t>nd</w:t>
      </w:r>
      <w:r w:rsidR="00531987">
        <w:t xml:space="preserve"> </w:t>
      </w:r>
      <w:r>
        <w:t>June 2017 was the third</w:t>
      </w:r>
      <w:r w:rsidR="00BA5E85">
        <w:t xml:space="preserve"> meeting in the study cycle</w:t>
      </w:r>
      <w:r w:rsidR="00531987">
        <w:t xml:space="preserve">. IALA was represented by Stefan </w:t>
      </w:r>
      <w:proofErr w:type="spellStart"/>
      <w:r w:rsidR="00531987">
        <w:t>Bober</w:t>
      </w:r>
      <w:proofErr w:type="spellEnd"/>
      <w:r w:rsidR="00BA5E85">
        <w:t>.</w:t>
      </w:r>
      <w:r w:rsidR="00531987">
        <w:t xml:space="preserve"> </w:t>
      </w:r>
      <w:proofErr w:type="gramStart"/>
      <w:r w:rsidR="000D6EE4">
        <w:t>by</w:t>
      </w:r>
      <w:proofErr w:type="gramEnd"/>
      <w:r w:rsidR="00531987">
        <w:t xml:space="preserve"> kind permission of the Federal Waterways and Shipping Administration of Germany.</w:t>
      </w:r>
    </w:p>
    <w:p w14:paraId="5A4B5ACA" w14:textId="6E3B2B3A" w:rsidR="00531987" w:rsidRDefault="00531987" w:rsidP="00BA197C">
      <w:r>
        <w:t xml:space="preserve">IALA had a specific interest in </w:t>
      </w:r>
      <w:r w:rsidRPr="00531987">
        <w:t xml:space="preserve">Maritime mobile service including Global Maritime Distress and Safety System (GMDSS) and </w:t>
      </w:r>
      <w:proofErr w:type="spellStart"/>
      <w:r w:rsidRPr="00531987">
        <w:t>radiodetermination</w:t>
      </w:r>
      <w:proofErr w:type="spellEnd"/>
      <w:r w:rsidRPr="00531987">
        <w:t xml:space="preserve"> service</w:t>
      </w:r>
      <w:r>
        <w:t xml:space="preserve">, with particular emphasis on the development </w:t>
      </w:r>
      <w:r w:rsidRPr="00531987">
        <w:t>of VDES, VDE-SAT, AIS and autonomous radio devices</w:t>
      </w:r>
      <w:r w:rsidR="00245264">
        <w:t xml:space="preserve"> (AMRD)</w:t>
      </w:r>
      <w:r w:rsidRPr="00531987">
        <w:t xml:space="preserve"> operating in the maritime VHF mobile band</w:t>
      </w:r>
      <w:r>
        <w:t>.</w:t>
      </w:r>
    </w:p>
    <w:p w14:paraId="72B85402" w14:textId="792D59EA" w:rsidR="00531987" w:rsidRDefault="00245264" w:rsidP="00BA197C">
      <w:r>
        <w:t>IALA had submitted one</w:t>
      </w:r>
      <w:r w:rsidR="00531987">
        <w:t xml:space="preserve"> </w:t>
      </w:r>
      <w:proofErr w:type="gramStart"/>
      <w:r w:rsidR="00531987">
        <w:t>documents</w:t>
      </w:r>
      <w:proofErr w:type="gramEnd"/>
      <w:r w:rsidR="00531987">
        <w:t xml:space="preserve"> to ITU-R Working Party 5B</w:t>
      </w:r>
      <w:r w:rsidR="00BA5E85">
        <w:t xml:space="preserve"> (WP 5B)</w:t>
      </w:r>
      <w:r w:rsidR="00531987">
        <w:t>:</w:t>
      </w:r>
    </w:p>
    <w:p w14:paraId="383A0E3B" w14:textId="45DA7BA3" w:rsidR="00530BE3" w:rsidRPr="00530BE3" w:rsidRDefault="00BA5E85" w:rsidP="00530BE3">
      <w:pPr>
        <w:pStyle w:val="ListParagraph"/>
        <w:numPr>
          <w:ilvl w:val="3"/>
          <w:numId w:val="14"/>
        </w:numPr>
        <w:ind w:left="709" w:hanging="425"/>
        <w:rPr>
          <w:lang w:val="en-US"/>
        </w:rPr>
      </w:pPr>
      <w:r>
        <w:rPr>
          <w:lang w:val="en-US"/>
        </w:rPr>
        <w:t>Liaison Note to ITU-R W</w:t>
      </w:r>
      <w:r w:rsidR="00530BE3" w:rsidRPr="00530BE3">
        <w:rPr>
          <w:lang w:val="en-US"/>
        </w:rPr>
        <w:t>P 5B - R</w:t>
      </w:r>
      <w:r>
        <w:rPr>
          <w:lang w:val="en-US"/>
        </w:rPr>
        <w:t>egarding the agenda item 1.9.2 WRC-19 (VDE-SAT).</w:t>
      </w:r>
    </w:p>
    <w:p w14:paraId="3E33C583" w14:textId="77777777" w:rsidR="003914E1" w:rsidRPr="00BA5E85" w:rsidRDefault="003914E1" w:rsidP="003914E1">
      <w:pPr>
        <w:pStyle w:val="ListParagraph"/>
      </w:pPr>
    </w:p>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0E08CD4D" w:rsidR="00530BE3" w:rsidRPr="00FB3CF1" w:rsidRDefault="00530BE3" w:rsidP="00FB3CF1">
      <w:pPr>
        <w:pStyle w:val="Heading5"/>
        <w:rPr>
          <w:color w:val="00558C"/>
        </w:rPr>
      </w:pPr>
      <w:r w:rsidRPr="00FB3CF1">
        <w:rPr>
          <w:color w:val="00558C"/>
        </w:rPr>
        <w:t>VDE Satellite as component of VDES</w:t>
      </w:r>
      <w:r w:rsidR="005B75D6">
        <w:rPr>
          <w:color w:val="00558C"/>
        </w:rPr>
        <w:t xml:space="preserve"> (agenda item 1.9.2 (WRC-19)</w:t>
      </w:r>
      <w:r w:rsidR="005B75D6" w:rsidRPr="00FB3CF1">
        <w:rPr>
          <w:color w:val="00558C"/>
        </w:rPr>
        <w:t xml:space="preserve">  </w:t>
      </w:r>
    </w:p>
    <w:p w14:paraId="693E0B2C" w14:textId="0105F681" w:rsidR="00530BE3" w:rsidRDefault="00530BE3" w:rsidP="00530BE3">
      <w:r>
        <w:t>WRC 15 Resolution 360 tasks ITU to conduct further studies regarding the VDE Satellite component of VDES (agenda item 1.9.2 WRC19)</w:t>
      </w:r>
    </w:p>
    <w:p w14:paraId="77D5BFF0" w14:textId="77777777" w:rsidR="00245264" w:rsidRDefault="00530BE3" w:rsidP="00530BE3">
      <w:r>
        <w:t xml:space="preserve">The input document of IALA </w:t>
      </w:r>
      <w:r w:rsidR="00F54B1E">
        <w:t xml:space="preserve">with the ongoing work on </w:t>
      </w:r>
      <w:r>
        <w:t xml:space="preserve">the studies on VDE Satellite was well received by WP 5B and constituted the basis for further developments during the meeting. Inputs from participants of the meeting were incorporated into the document. </w:t>
      </w:r>
    </w:p>
    <w:p w14:paraId="0C3F8D3A" w14:textId="5D1DFA09" w:rsidR="00530BE3" w:rsidRDefault="005E136A" w:rsidP="00530BE3">
      <w:r>
        <w:t xml:space="preserve">However </w:t>
      </w:r>
      <w:r w:rsidR="00EC0FF9">
        <w:t>Russia and China questions if</w:t>
      </w:r>
      <w:r w:rsidR="00245264">
        <w:t xml:space="preserve"> the </w:t>
      </w:r>
      <w:r w:rsidR="00EC0FF9">
        <w:t>protection criteria as defined in ITU-R M.2092-0 are sufficient. The protection criteria were developed last ITU study cycle</w:t>
      </w:r>
      <w:r>
        <w:t xml:space="preserve"> (2012 to 2015)</w:t>
      </w:r>
      <w:r w:rsidR="00EC0FF9">
        <w:t xml:space="preserve"> and ensure that land mobile services are not being negatively impaired by VDE satellite transmissions. Also Russia questions if the VDE satellite would be enough protected from some earth based services. </w:t>
      </w:r>
      <w:r>
        <w:t>The</w:t>
      </w:r>
      <w:r w:rsidR="00530BE3">
        <w:t xml:space="preserve"> document is held as working document towards a preliminary draft new Report on VDE SAT.</w:t>
      </w:r>
    </w:p>
    <w:p w14:paraId="491A1FEE" w14:textId="15D0784F" w:rsidR="00530BE3" w:rsidRDefault="00530BE3" w:rsidP="00530BE3">
      <w:pPr>
        <w:rPr>
          <w:b/>
        </w:rPr>
      </w:pPr>
      <w:r w:rsidRPr="00530BE3">
        <w:rPr>
          <w:b/>
        </w:rPr>
        <w:t>IALA is invited to further contribute to the developmen</w:t>
      </w:r>
      <w:r w:rsidR="003914E1">
        <w:rPr>
          <w:b/>
        </w:rPr>
        <w:t>t of the study on VDE satellite</w:t>
      </w:r>
      <w:r w:rsidR="005E136A">
        <w:rPr>
          <w:b/>
        </w:rPr>
        <w:t>, especially to show that the given protection criteria are sufficient</w:t>
      </w:r>
      <w:r w:rsidR="003914E1">
        <w:rPr>
          <w:b/>
        </w:rPr>
        <w:t>.</w:t>
      </w:r>
    </w:p>
    <w:p w14:paraId="5551F9C6" w14:textId="1B90DFA7" w:rsidR="005E136A" w:rsidRDefault="005E136A" w:rsidP="00530BE3">
      <w:pPr>
        <w:rPr>
          <w:b/>
        </w:rPr>
      </w:pPr>
      <w:r>
        <w:rPr>
          <w:b/>
        </w:rPr>
        <w:t xml:space="preserve">It would be helpful if IALA </w:t>
      </w:r>
      <w:r w:rsidR="00792BE2">
        <w:rPr>
          <w:b/>
        </w:rPr>
        <w:t xml:space="preserve">could encourage </w:t>
      </w:r>
      <w:r w:rsidR="00DF1AF0">
        <w:rPr>
          <w:b/>
        </w:rPr>
        <w:t xml:space="preserve">its </w:t>
      </w:r>
      <w:r w:rsidR="00792BE2">
        <w:rPr>
          <w:b/>
        </w:rPr>
        <w:t>members from</w:t>
      </w:r>
      <w:r>
        <w:rPr>
          <w:b/>
        </w:rPr>
        <w:t xml:space="preserve"> Russia and China to contact their ITU representativ</w:t>
      </w:r>
      <w:r w:rsidR="00792BE2">
        <w:rPr>
          <w:b/>
        </w:rPr>
        <w:t>es explaining the benefit of</w:t>
      </w:r>
      <w:r>
        <w:rPr>
          <w:b/>
        </w:rPr>
        <w:t xml:space="preserve"> VDES and especially </w:t>
      </w:r>
      <w:r w:rsidR="00792BE2">
        <w:rPr>
          <w:b/>
        </w:rPr>
        <w:t xml:space="preserve">the component </w:t>
      </w:r>
      <w:r>
        <w:rPr>
          <w:b/>
        </w:rPr>
        <w:t>of VDE SAT for the maritime community.</w:t>
      </w:r>
    </w:p>
    <w:p w14:paraId="5CCE6BE2" w14:textId="5CF21B83" w:rsidR="00530BE3" w:rsidRPr="00FB3CF1" w:rsidRDefault="00530BE3" w:rsidP="00FB3CF1">
      <w:pPr>
        <w:pStyle w:val="Heading5"/>
        <w:rPr>
          <w:color w:val="00558C"/>
        </w:rPr>
      </w:pPr>
      <w:r w:rsidRPr="00FB3CF1">
        <w:rPr>
          <w:color w:val="00558C"/>
        </w:rPr>
        <w:lastRenderedPageBreak/>
        <w:t>Autonomous maritime radio devices</w:t>
      </w:r>
      <w:r w:rsidR="00C75BDE">
        <w:rPr>
          <w:color w:val="00558C"/>
        </w:rPr>
        <w:t xml:space="preserve"> (AMRD)</w:t>
      </w:r>
      <w:r w:rsidR="005B75D6">
        <w:rPr>
          <w:color w:val="00558C"/>
        </w:rPr>
        <w:t xml:space="preserve"> (agenda item 1.9.1 (WRC 19))</w:t>
      </w:r>
    </w:p>
    <w:p w14:paraId="0A32ED46" w14:textId="77777777" w:rsidR="00F54B1E" w:rsidRDefault="00530BE3" w:rsidP="00530BE3">
      <w:r>
        <w:t xml:space="preserve">WRC 15 Resolution 362 tasks ITU to conduct studies to identify, categorize and determine spectrum needs for maritime radio devices which operates autonomously in the maritime environment. </w:t>
      </w:r>
    </w:p>
    <w:p w14:paraId="4372F03C" w14:textId="2B76F342" w:rsidR="00E4700C" w:rsidRDefault="00530BE3" w:rsidP="00E4700C">
      <w:r>
        <w:t xml:space="preserve">WP 5B </w:t>
      </w:r>
      <w:r w:rsidR="00C75BDE">
        <w:t>continued</w:t>
      </w:r>
      <w:r>
        <w:t xml:space="preserve"> the work </w:t>
      </w:r>
      <w:r w:rsidR="001D1CDA">
        <w:t>on</w:t>
      </w:r>
      <w:r>
        <w:t xml:space="preserve"> autonomous maritime radio devices</w:t>
      </w:r>
      <w:r w:rsidR="001D1CDA">
        <w:t xml:space="preserve"> (AMRD)</w:t>
      </w:r>
      <w:r>
        <w:t xml:space="preserve"> and their technical and operational characteristics.</w:t>
      </w:r>
      <w:r w:rsidR="00C75BDE">
        <w:t xml:space="preserve"> </w:t>
      </w:r>
      <w:r w:rsidR="00E4700C">
        <w:t>Studies by WP 5B have shown that AIS (VHF Ch. AIS 1 and AIS 2) is used for applications other than those described or foreseen in Recommendations ITU-R M.1371 and ITU-R M.585. The WP 5B view is that this can create confusion for the navigator and VTS.</w:t>
      </w:r>
    </w:p>
    <w:p w14:paraId="45ED6EF4" w14:textId="1028C494" w:rsidR="001D1CDA" w:rsidRDefault="001D1CDA" w:rsidP="00530BE3">
      <w:r>
        <w:t>WP 5B finalised its definition on AMRD</w:t>
      </w:r>
      <w:r w:rsidRPr="001D1CDA">
        <w:t xml:space="preserve"> </w:t>
      </w:r>
      <w:r>
        <w:t>based on the results from the questionnaire on the distribution and the</w:t>
      </w:r>
      <w:r w:rsidR="00E4700C">
        <w:t xml:space="preserve"> applications of such devices: </w:t>
      </w:r>
    </w:p>
    <w:p w14:paraId="183052DC" w14:textId="32BEB754" w:rsidR="00E4700C" w:rsidRPr="00E92689" w:rsidRDefault="00E4700C" w:rsidP="00E4700C">
      <w:pPr>
        <w:rPr>
          <w:lang w:eastAsia="zh-CN"/>
        </w:rPr>
      </w:pPr>
      <w:r>
        <w:rPr>
          <w:lang w:eastAsia="zh-CN"/>
        </w:rPr>
        <w:t>“</w:t>
      </w:r>
      <w:r w:rsidRPr="00E92689">
        <w:rPr>
          <w:lang w:eastAsia="zh-CN"/>
        </w:rPr>
        <w:t>An AMRD is a mobile station; operating at sea and transmitting independently of a ship station or a coast station. Two groups of AMRDs are identified:</w:t>
      </w:r>
    </w:p>
    <w:p w14:paraId="10E77A59" w14:textId="77777777" w:rsidR="00E4700C" w:rsidRPr="00E92689" w:rsidRDefault="00E4700C" w:rsidP="00E4700C">
      <w:pPr>
        <w:pStyle w:val="ListParagraph"/>
        <w:numPr>
          <w:ilvl w:val="0"/>
          <w:numId w:val="20"/>
        </w:numPr>
        <w:spacing w:beforeLines="0" w:before="0"/>
        <w:ind w:left="641" w:hanging="357"/>
        <w:rPr>
          <w:lang w:eastAsia="zh-CN"/>
        </w:rPr>
      </w:pPr>
      <w:r>
        <w:rPr>
          <w:lang w:eastAsia="zh-CN"/>
        </w:rPr>
        <w:t>Group A:</w:t>
      </w:r>
      <w:r w:rsidRPr="00E92689">
        <w:rPr>
          <w:lang w:eastAsia="zh-CN"/>
        </w:rPr>
        <w:t xml:space="preserve"> AMRDs that enhance the safety of navigation,</w:t>
      </w:r>
    </w:p>
    <w:p w14:paraId="1B4D5332" w14:textId="754726F7" w:rsidR="00E4700C" w:rsidRDefault="00E4700C" w:rsidP="00E4700C">
      <w:pPr>
        <w:pStyle w:val="ListParagraph"/>
        <w:numPr>
          <w:ilvl w:val="0"/>
          <w:numId w:val="20"/>
        </w:numPr>
        <w:spacing w:beforeLines="0" w:before="0"/>
        <w:ind w:left="641" w:hanging="357"/>
        <w:rPr>
          <w:lang w:eastAsia="zh-CN"/>
        </w:rPr>
      </w:pPr>
      <w:r>
        <w:rPr>
          <w:lang w:eastAsia="zh-CN"/>
        </w:rPr>
        <w:t>Group B:</w:t>
      </w:r>
      <w:r w:rsidRPr="00E92689">
        <w:rPr>
          <w:lang w:eastAsia="zh-CN"/>
        </w:rPr>
        <w:t xml:space="preserve"> AMRDs that do not enhance the safety of navigation (AMRDs which deliver signals or information which do not concern the vessel can distract or mislead the navigator and degrade the safety of navigation).</w:t>
      </w:r>
      <w:r>
        <w:rPr>
          <w:lang w:eastAsia="zh-CN"/>
        </w:rPr>
        <w:t>”</w:t>
      </w:r>
    </w:p>
    <w:p w14:paraId="2C170B94" w14:textId="45AED741" w:rsidR="00AA6671" w:rsidRDefault="00530BE3" w:rsidP="00AA6671">
      <w:pPr>
        <w:rPr>
          <w:b/>
        </w:rPr>
      </w:pPr>
      <w:r w:rsidRPr="00530BE3">
        <w:rPr>
          <w:b/>
        </w:rPr>
        <w:t xml:space="preserve">A liaison note to </w:t>
      </w:r>
      <w:r w:rsidR="00E4700C">
        <w:rPr>
          <w:b/>
        </w:rPr>
        <w:t xml:space="preserve">IMO and </w:t>
      </w:r>
      <w:r w:rsidRPr="00530BE3">
        <w:rPr>
          <w:b/>
        </w:rPr>
        <w:t xml:space="preserve">IALA was drafted on that issue. </w:t>
      </w:r>
    </w:p>
    <w:p w14:paraId="760D9FB5" w14:textId="43A2AAFA" w:rsidR="00530BE3" w:rsidRDefault="00530BE3" w:rsidP="00AA6671">
      <w:pPr>
        <w:spacing w:beforeLines="0" w:before="0"/>
        <w:rPr>
          <w:b/>
        </w:rPr>
      </w:pPr>
      <w:r w:rsidRPr="00530BE3">
        <w:rPr>
          <w:b/>
        </w:rPr>
        <w:t xml:space="preserve">IALA is invited to </w:t>
      </w:r>
      <w:r w:rsidR="00495E77">
        <w:rPr>
          <w:b/>
        </w:rPr>
        <w:t xml:space="preserve">note the </w:t>
      </w:r>
      <w:r w:rsidR="0042248D">
        <w:rPr>
          <w:b/>
        </w:rPr>
        <w:t xml:space="preserve">definition of AMRD in conjunction with and in distinction to its own definition of Mobile </w:t>
      </w:r>
      <w:proofErr w:type="spellStart"/>
      <w:r w:rsidR="0042248D">
        <w:rPr>
          <w:b/>
        </w:rPr>
        <w:t>AtoNs</w:t>
      </w:r>
      <w:proofErr w:type="spellEnd"/>
      <w:r w:rsidR="0042248D">
        <w:rPr>
          <w:b/>
        </w:rPr>
        <w:t>.</w:t>
      </w:r>
    </w:p>
    <w:p w14:paraId="0BC1BA14" w14:textId="37599069" w:rsidR="003914E1" w:rsidRDefault="0042248D" w:rsidP="00AA6671">
      <w:pPr>
        <w:spacing w:beforeLines="0" w:before="0"/>
        <w:rPr>
          <w:b/>
        </w:rPr>
      </w:pPr>
      <w:r>
        <w:rPr>
          <w:b/>
        </w:rPr>
        <w:t xml:space="preserve">IALA may consider informing IMO on the development of Mobile AtoN at the upcoming </w:t>
      </w:r>
      <w:r w:rsidR="00B217E0">
        <w:rPr>
          <w:b/>
        </w:rPr>
        <w:t>Joint IMO/ITU Expert G</w:t>
      </w:r>
      <w:r>
        <w:rPr>
          <w:b/>
        </w:rPr>
        <w:t xml:space="preserve">roup meeting in July </w:t>
      </w:r>
      <w:r w:rsidR="00191E06">
        <w:rPr>
          <w:b/>
        </w:rPr>
        <w:t xml:space="preserve">2017 </w:t>
      </w:r>
      <w:r>
        <w:rPr>
          <w:b/>
        </w:rPr>
        <w:t>as AMRD w</w:t>
      </w:r>
      <w:r w:rsidR="00191E06">
        <w:rPr>
          <w:b/>
        </w:rPr>
        <w:t>ill be a topic on the agenda of</w:t>
      </w:r>
      <w:r>
        <w:rPr>
          <w:b/>
        </w:rPr>
        <w:t xml:space="preserve"> that meeting.</w:t>
      </w:r>
    </w:p>
    <w:p w14:paraId="2B78E418" w14:textId="77777777" w:rsidR="0042248D" w:rsidRPr="0091079F" w:rsidRDefault="0042248D" w:rsidP="00AA6671">
      <w:pPr>
        <w:spacing w:beforeLines="0" w:before="0"/>
        <w:rPr>
          <w:b/>
          <w:sz w:val="16"/>
          <w:szCs w:val="16"/>
        </w:rPr>
      </w:pPr>
    </w:p>
    <w:p w14:paraId="031AEB28" w14:textId="632C5FD7" w:rsidR="002F0500" w:rsidRPr="002F0500" w:rsidRDefault="005B75D6" w:rsidP="002F0500">
      <w:pPr>
        <w:pStyle w:val="Heading5"/>
        <w:rPr>
          <w:color w:val="00558C"/>
        </w:rPr>
      </w:pPr>
      <w:r>
        <w:rPr>
          <w:color w:val="00558C"/>
        </w:rPr>
        <w:t>New n</w:t>
      </w:r>
      <w:r w:rsidR="002F0500" w:rsidRPr="002F0500">
        <w:rPr>
          <w:color w:val="00558C"/>
        </w:rPr>
        <w:t xml:space="preserve">umbering scheme for </w:t>
      </w:r>
      <w:r>
        <w:rPr>
          <w:color w:val="00558C"/>
        </w:rPr>
        <w:t xml:space="preserve">unique identifiers for </w:t>
      </w:r>
      <w:r w:rsidR="002F0500" w:rsidRPr="002F0500">
        <w:rPr>
          <w:color w:val="00558C"/>
        </w:rPr>
        <w:t xml:space="preserve">ARMD </w:t>
      </w:r>
    </w:p>
    <w:p w14:paraId="1CBC6FE7" w14:textId="6ABFD2E5" w:rsidR="002F0500" w:rsidRDefault="002F0500" w:rsidP="00AA6671">
      <w:pPr>
        <w:spacing w:beforeLines="0" w:before="0"/>
      </w:pPr>
      <w:r>
        <w:rPr>
          <w:b/>
        </w:rPr>
        <w:t xml:space="preserve">In connection with the development of AMRD a new numbering scheme for the identification of ARMD devices is required. </w:t>
      </w:r>
      <w:r>
        <w:t>WP 5B continued the work towards a new report “New Maritime Numbers (NEW_MARNUM).</w:t>
      </w:r>
      <w:r w:rsidR="00EC4EEA">
        <w:t xml:space="preserve"> A preliminary plan foresees to add</w:t>
      </w:r>
      <w:r w:rsidR="00226156">
        <w:t xml:space="preserve"> for Group A</w:t>
      </w:r>
      <w:r w:rsidR="00EC4EEA">
        <w:t xml:space="preserve"> </w:t>
      </w:r>
      <w:proofErr w:type="spellStart"/>
      <w:r w:rsidR="00EC4EEA">
        <w:t>a</w:t>
      </w:r>
      <w:proofErr w:type="spellEnd"/>
      <w:r w:rsidR="00EC4EEA">
        <w:t xml:space="preserve"> new group of numbers to the existing maritime identifiers in </w:t>
      </w:r>
      <w:r w:rsidR="00EC4EEA">
        <w:rPr>
          <w:lang w:eastAsia="zh-CN"/>
        </w:rPr>
        <w:t xml:space="preserve">Recommendation </w:t>
      </w:r>
      <w:hyperlink r:id="rId10" w:history="1">
        <w:r w:rsidR="00EC4EEA">
          <w:rPr>
            <w:rStyle w:val="Hyperlink"/>
            <w:lang w:eastAsia="zh-CN"/>
          </w:rPr>
          <w:t>ITU-R M.585-7</w:t>
        </w:r>
      </w:hyperlink>
      <w:r w:rsidR="00226156">
        <w:t xml:space="preserve"> and to define a </w:t>
      </w:r>
      <w:r w:rsidR="004C0E66">
        <w:t>different</w:t>
      </w:r>
      <w:r w:rsidR="00226156">
        <w:t xml:space="preserve"> numbering scheme for Group B as those devices will use different frequencies.</w:t>
      </w:r>
    </w:p>
    <w:p w14:paraId="041DB7A5" w14:textId="0739BECE" w:rsidR="002F0500" w:rsidRDefault="004C0E66" w:rsidP="004C0E66">
      <w:pPr>
        <w:rPr>
          <w:b/>
        </w:rPr>
      </w:pPr>
      <w:r w:rsidRPr="00126B62">
        <w:rPr>
          <w:b/>
        </w:rPr>
        <w:t>IALA is invited to note the work</w:t>
      </w:r>
    </w:p>
    <w:p w14:paraId="1D79A3A8" w14:textId="77777777" w:rsidR="0091079F" w:rsidRPr="0091079F" w:rsidRDefault="0091079F" w:rsidP="0091079F">
      <w:pPr>
        <w:spacing w:beforeLines="0" w:before="0"/>
        <w:rPr>
          <w:b/>
          <w:sz w:val="16"/>
          <w:szCs w:val="16"/>
        </w:rPr>
      </w:pPr>
    </w:p>
    <w:p w14:paraId="01E2D95C" w14:textId="3A298580" w:rsidR="008D1783" w:rsidRPr="00FB3CF1" w:rsidRDefault="00A71C4E" w:rsidP="00FB3CF1">
      <w:pPr>
        <w:pStyle w:val="Heading5"/>
        <w:rPr>
          <w:color w:val="00558C"/>
        </w:rPr>
      </w:pPr>
      <w:r w:rsidRPr="00FB3CF1">
        <w:rPr>
          <w:color w:val="00558C"/>
        </w:rPr>
        <w:t>Revision of Recommendation ITU-R M.1371-5</w:t>
      </w:r>
    </w:p>
    <w:p w14:paraId="094A5C3B" w14:textId="196DFC68" w:rsidR="00A71C4E" w:rsidRDefault="0042248D" w:rsidP="00A71C4E">
      <w:r>
        <w:t>An input from China defining a new Message 28 for AMRD was received.</w:t>
      </w:r>
      <w:r w:rsidR="00AA6671">
        <w:t xml:space="preserve"> The revision of I</w:t>
      </w:r>
      <w:r w:rsidR="00A71C4E">
        <w:t xml:space="preserve">TU-R M.1371-5 </w:t>
      </w:r>
      <w:r w:rsidR="00AA6671">
        <w:t>is placed on hold to allow for further input</w:t>
      </w:r>
      <w:r>
        <w:t>, especially from IALA as announced in a former liaison note from IALA</w:t>
      </w:r>
      <w:r w:rsidR="00A71C4E">
        <w:t xml:space="preserve">. </w:t>
      </w:r>
    </w:p>
    <w:p w14:paraId="76B957E4" w14:textId="14E474E9" w:rsidR="008D1783" w:rsidRDefault="00A71C4E" w:rsidP="00A71C4E">
      <w:pPr>
        <w:rPr>
          <w:b/>
        </w:rPr>
      </w:pPr>
      <w:r w:rsidRPr="00A71C4E">
        <w:rPr>
          <w:b/>
        </w:rPr>
        <w:t>IALA is invited to input to the revision of ITU R M.1371-5.</w:t>
      </w:r>
    </w:p>
    <w:p w14:paraId="220C3948" w14:textId="77777777" w:rsidR="003914E1" w:rsidRPr="0091079F" w:rsidRDefault="003914E1" w:rsidP="0091079F">
      <w:pPr>
        <w:spacing w:beforeLines="0" w:before="0"/>
        <w:rPr>
          <w:b/>
          <w:sz w:val="16"/>
          <w:szCs w:val="16"/>
        </w:rPr>
      </w:pPr>
    </w:p>
    <w:p w14:paraId="06A98FAA" w14:textId="4DCE2C12" w:rsidR="003914E1" w:rsidRDefault="003914E1" w:rsidP="003914E1">
      <w:pPr>
        <w:pStyle w:val="Heading4"/>
      </w:pPr>
      <w:r w:rsidRPr="003914E1">
        <w:t>RELATED DOCUMENTS</w:t>
      </w:r>
    </w:p>
    <w:p w14:paraId="616F9131" w14:textId="05D020CD" w:rsidR="003914E1" w:rsidRDefault="003914E1" w:rsidP="00931BDB">
      <w:pPr>
        <w:pStyle w:val="ListParagraph"/>
        <w:numPr>
          <w:ilvl w:val="0"/>
          <w:numId w:val="19"/>
        </w:numPr>
      </w:pPr>
      <w:r w:rsidRPr="003914E1">
        <w:t xml:space="preserve">Liaison to IMO </w:t>
      </w:r>
      <w:r w:rsidR="004C0E66">
        <w:t xml:space="preserve">and </w:t>
      </w:r>
      <w:r w:rsidRPr="003914E1">
        <w:t xml:space="preserve">IALA on </w:t>
      </w:r>
      <w:r w:rsidR="004C0E66">
        <w:t>AMRD (</w:t>
      </w:r>
      <w:r w:rsidR="00931BDB" w:rsidRPr="00931BDB">
        <w:t>R15-WP5B-170522-TD-0117!!MSW-E</w:t>
      </w:r>
      <w:r w:rsidR="004C0E66">
        <w:t>)</w:t>
      </w:r>
    </w:p>
    <w:p w14:paraId="429D3B57" w14:textId="763E003F" w:rsidR="003914E1" w:rsidRDefault="00931BDB" w:rsidP="00931BDB">
      <w:pPr>
        <w:pStyle w:val="ListParagraph"/>
        <w:numPr>
          <w:ilvl w:val="0"/>
          <w:numId w:val="19"/>
        </w:numPr>
      </w:pPr>
      <w:r>
        <w:t>P</w:t>
      </w:r>
      <w:r w:rsidRPr="00931BDB">
        <w:t xml:space="preserve">reliminary draft </w:t>
      </w:r>
      <w:r w:rsidR="00473589">
        <w:t xml:space="preserve">new </w:t>
      </w:r>
      <w:r w:rsidRPr="00931BDB">
        <w:t xml:space="preserve">report AMRD </w:t>
      </w:r>
      <w:r>
        <w:t>(</w:t>
      </w:r>
      <w:r w:rsidRPr="00931BDB">
        <w:t xml:space="preserve">R15-WP5B-170522-TD-0120!!MSW-E </w:t>
      </w:r>
      <w:r>
        <w:t>)</w:t>
      </w:r>
    </w:p>
    <w:p w14:paraId="0A61216B" w14:textId="182490B3" w:rsidR="003914E1" w:rsidRDefault="00473589" w:rsidP="00473589">
      <w:pPr>
        <w:pStyle w:val="ListParagraph"/>
        <w:numPr>
          <w:ilvl w:val="0"/>
          <w:numId w:val="19"/>
        </w:numPr>
      </w:pPr>
      <w:r>
        <w:t>P</w:t>
      </w:r>
      <w:r w:rsidRPr="00473589">
        <w:t xml:space="preserve">reliminary draft </w:t>
      </w:r>
      <w:r>
        <w:t xml:space="preserve">new </w:t>
      </w:r>
      <w:r w:rsidRPr="00473589">
        <w:t xml:space="preserve">report </w:t>
      </w:r>
      <w:r>
        <w:t>NEW_MARNUM (</w:t>
      </w:r>
      <w:r w:rsidRPr="00473589">
        <w:t>R15-WP5B-170522-TD-0121!!MSW-E</w:t>
      </w:r>
      <w:r>
        <w:t>)</w:t>
      </w:r>
    </w:p>
    <w:p w14:paraId="29C03A67" w14:textId="1C1449F0" w:rsidR="003914E1" w:rsidRDefault="00473589" w:rsidP="00473589">
      <w:pPr>
        <w:pStyle w:val="ListParagraph"/>
        <w:numPr>
          <w:ilvl w:val="0"/>
          <w:numId w:val="19"/>
        </w:numPr>
      </w:pPr>
      <w:r>
        <w:t>P</w:t>
      </w:r>
      <w:r w:rsidRPr="00473589">
        <w:t xml:space="preserve">reliminary draft new report VDE SAT </w:t>
      </w:r>
      <w:r>
        <w:t>(</w:t>
      </w:r>
      <w:r w:rsidRPr="00473589">
        <w:t>R15-WP5B-170522-TD-0122!!MSW-E</w:t>
      </w:r>
      <w:r>
        <w:t>)</w:t>
      </w:r>
    </w:p>
    <w:p w14:paraId="77B0546D" w14:textId="77777777" w:rsidR="003914E1" w:rsidRPr="0091079F" w:rsidRDefault="003914E1" w:rsidP="0091079F">
      <w:pPr>
        <w:spacing w:beforeLines="0" w:before="0"/>
        <w:rPr>
          <w:b/>
          <w:sz w:val="16"/>
          <w:szCs w:val="16"/>
        </w:rPr>
      </w:pPr>
    </w:p>
    <w:p w14:paraId="42B0BE96" w14:textId="77777777" w:rsidR="003914E1" w:rsidRPr="002C699E" w:rsidRDefault="003914E1" w:rsidP="003914E1">
      <w:pPr>
        <w:pStyle w:val="Heading4"/>
      </w:pPr>
      <w:r>
        <w:t>IALA IS REQUESTED TO</w:t>
      </w:r>
    </w:p>
    <w:p w14:paraId="0892DDB5" w14:textId="0205CF6F" w:rsidR="003914E1" w:rsidRPr="003914E1" w:rsidRDefault="003914E1" w:rsidP="00B217E0">
      <w:pPr>
        <w:spacing w:after="120"/>
      </w:pPr>
      <w:r>
        <w:rPr>
          <w:b/>
        </w:rPr>
        <w:t xml:space="preserve">Note </w:t>
      </w:r>
      <w:r w:rsidRPr="00FB3CF1">
        <w:t>the report on ITU-R WP5B</w:t>
      </w:r>
      <w:r w:rsidR="00931BDB">
        <w:rPr>
          <w:b/>
        </w:rPr>
        <w:t xml:space="preserve"> and the liaison note</w:t>
      </w:r>
      <w:r>
        <w:rPr>
          <w:b/>
        </w:rPr>
        <w:t xml:space="preserve"> from ITU WP5B to IALA.</w:t>
      </w:r>
    </w:p>
    <w:sectPr w:rsidR="003914E1" w:rsidRPr="003914E1" w:rsidSect="009052F0">
      <w:headerReference w:type="even" r:id="rId11"/>
      <w:headerReference w:type="default" r:id="rId12"/>
      <w:footerReference w:type="even" r:id="rId13"/>
      <w:footerReference w:type="defaul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DBD9A" w14:textId="77777777" w:rsidR="00211169" w:rsidRDefault="00211169" w:rsidP="00F25E93">
      <w:r>
        <w:separator/>
      </w:r>
    </w:p>
  </w:endnote>
  <w:endnote w:type="continuationSeparator" w:id="0">
    <w:p w14:paraId="0AB0261A" w14:textId="77777777" w:rsidR="00211169" w:rsidRDefault="0021116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461556"/>
      <w:docPartObj>
        <w:docPartGallery w:val="Page Numbers (Bottom of Page)"/>
        <w:docPartUnique/>
      </w:docPartObj>
    </w:sdtPr>
    <w:sdtEndPr/>
    <w:sdtContent>
      <w:p w14:paraId="70F1AD50" w14:textId="52DFE6BB" w:rsidR="004A4036" w:rsidRDefault="004A4036">
        <w:pPr>
          <w:pStyle w:val="Footer"/>
          <w:jc w:val="right"/>
        </w:pPr>
        <w:r>
          <w:fldChar w:fldCharType="begin"/>
        </w:r>
        <w:r>
          <w:instrText>PAGE   \* MERGEFORMAT</w:instrText>
        </w:r>
        <w:r>
          <w:fldChar w:fldCharType="separate"/>
        </w:r>
        <w:r w:rsidR="00313BE8" w:rsidRPr="00313BE8">
          <w:rPr>
            <w:noProof/>
            <w:lang w:val="de-DE"/>
          </w:rPr>
          <w:t>2</w:t>
        </w:r>
        <w:r>
          <w:fldChar w:fldCharType="end"/>
        </w:r>
      </w:p>
    </w:sdtContent>
  </w:sdt>
  <w:p w14:paraId="08B88F31" w14:textId="77777777" w:rsidR="004A4036" w:rsidRDefault="004A40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17477"/>
      <w:docPartObj>
        <w:docPartGallery w:val="Page Numbers (Bottom of Page)"/>
        <w:docPartUnique/>
      </w:docPartObj>
    </w:sdtPr>
    <w:sdtEndPr/>
    <w:sdtContent>
      <w:p w14:paraId="6E6C186D" w14:textId="3592BF78" w:rsidR="004A4036" w:rsidRDefault="004A4036">
        <w:pPr>
          <w:pStyle w:val="Footer"/>
          <w:jc w:val="right"/>
        </w:pPr>
        <w:r>
          <w:fldChar w:fldCharType="begin"/>
        </w:r>
        <w:r>
          <w:instrText>PAGE   \* MERGEFORMAT</w:instrText>
        </w:r>
        <w:r>
          <w:fldChar w:fldCharType="separate"/>
        </w:r>
        <w:r w:rsidR="00313BE8" w:rsidRPr="00313BE8">
          <w:rPr>
            <w:noProof/>
            <w:lang w:val="de-DE"/>
          </w:rPr>
          <w:t>1</w:t>
        </w:r>
        <w:r>
          <w:fldChar w:fldCharType="end"/>
        </w:r>
      </w:p>
    </w:sdtContent>
  </w:sdt>
  <w:p w14:paraId="09B2B976" w14:textId="77777777" w:rsidR="004A4036" w:rsidRDefault="004A4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C57DA" w14:textId="77777777" w:rsidR="00211169" w:rsidRDefault="00211169" w:rsidP="00F25E93">
      <w:r>
        <w:separator/>
      </w:r>
    </w:p>
  </w:footnote>
  <w:footnote w:type="continuationSeparator" w:id="0">
    <w:p w14:paraId="6ABB21E7" w14:textId="77777777" w:rsidR="00211169" w:rsidRDefault="00211169"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20C0" w14:textId="2455C1B8" w:rsidR="006C1864" w:rsidRDefault="006C1864" w:rsidP="006C1864">
    <w:pPr>
      <w:pStyle w:val="Header"/>
      <w:spacing w:beforeLines="0" w:before="0"/>
    </w:pPr>
    <w:r>
      <w:rPr>
        <w:noProof/>
        <w:lang w:eastAsia="en-GB"/>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6C1864" w:rsidRDefault="006C1864"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73AAA" w14:textId="16271226" w:rsidR="00804843" w:rsidRDefault="00556D61" w:rsidP="006C1864">
    <w:pPr>
      <w:pStyle w:val="Header"/>
      <w:spacing w:beforeLines="0" w:before="0"/>
      <w:jc w:val="right"/>
    </w:pPr>
    <w:r>
      <w:rPr>
        <w:noProof/>
        <w:lang w:eastAsia="en-GB"/>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2"/>
  </w:num>
  <w:num w:numId="3">
    <w:abstractNumId w:val="11"/>
  </w:num>
  <w:num w:numId="4">
    <w:abstractNumId w:val="1"/>
  </w:num>
  <w:num w:numId="5">
    <w:abstractNumId w:val="12"/>
  </w:num>
  <w:num w:numId="6">
    <w:abstractNumId w:val="7"/>
  </w:num>
  <w:num w:numId="7">
    <w:abstractNumId w:val="12"/>
  </w:num>
  <w:num w:numId="8">
    <w:abstractNumId w:val="12"/>
  </w:num>
  <w:num w:numId="9">
    <w:abstractNumId w:val="12"/>
  </w:num>
  <w:num w:numId="10">
    <w:abstractNumId w:val="0"/>
  </w:num>
  <w:num w:numId="11">
    <w:abstractNumId w:val="8"/>
  </w:num>
  <w:num w:numId="12">
    <w:abstractNumId w:val="6"/>
  </w:num>
  <w:num w:numId="13">
    <w:abstractNumId w:val="10"/>
  </w:num>
  <w:num w:numId="14">
    <w:abstractNumId w:val="2"/>
  </w:num>
  <w:num w:numId="15">
    <w:abstractNumId w:val="5"/>
  </w:num>
  <w:num w:numId="16">
    <w:abstractNumId w:val="12"/>
  </w:num>
  <w:num w:numId="17">
    <w:abstractNumId w:val="12"/>
  </w:num>
  <w:num w:numId="18">
    <w:abstractNumId w:val="12"/>
  </w:num>
  <w:num w:numId="19">
    <w:abstractNumId w:val="4"/>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386"/>
    <w:rsid w:val="000B1E38"/>
    <w:rsid w:val="000B705C"/>
    <w:rsid w:val="000B707B"/>
    <w:rsid w:val="000C06E7"/>
    <w:rsid w:val="000C484E"/>
    <w:rsid w:val="000C4989"/>
    <w:rsid w:val="000C5B8B"/>
    <w:rsid w:val="000C757E"/>
    <w:rsid w:val="000C7D1F"/>
    <w:rsid w:val="000D4664"/>
    <w:rsid w:val="000D6662"/>
    <w:rsid w:val="000D6EE4"/>
    <w:rsid w:val="000D778D"/>
    <w:rsid w:val="000E027C"/>
    <w:rsid w:val="000E13B4"/>
    <w:rsid w:val="000E3DDA"/>
    <w:rsid w:val="000E3FC4"/>
    <w:rsid w:val="000E529B"/>
    <w:rsid w:val="000E64F9"/>
    <w:rsid w:val="000E7265"/>
    <w:rsid w:val="000F0E15"/>
    <w:rsid w:val="000F2DC0"/>
    <w:rsid w:val="000F36C4"/>
    <w:rsid w:val="000F520C"/>
    <w:rsid w:val="000F5CAF"/>
    <w:rsid w:val="000F739F"/>
    <w:rsid w:val="00102B41"/>
    <w:rsid w:val="0010728A"/>
    <w:rsid w:val="0010752F"/>
    <w:rsid w:val="00116DAE"/>
    <w:rsid w:val="00126B62"/>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1E06"/>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1CDA"/>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169"/>
    <w:rsid w:val="00215F89"/>
    <w:rsid w:val="00221B3D"/>
    <w:rsid w:val="00222090"/>
    <w:rsid w:val="002229B8"/>
    <w:rsid w:val="00224ED8"/>
    <w:rsid w:val="002259F5"/>
    <w:rsid w:val="00226156"/>
    <w:rsid w:val="00227379"/>
    <w:rsid w:val="002310D5"/>
    <w:rsid w:val="00231424"/>
    <w:rsid w:val="002319C3"/>
    <w:rsid w:val="002325A7"/>
    <w:rsid w:val="002332A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3BE8"/>
    <w:rsid w:val="00314D20"/>
    <w:rsid w:val="00315F41"/>
    <w:rsid w:val="003165EF"/>
    <w:rsid w:val="0031699E"/>
    <w:rsid w:val="00317F5F"/>
    <w:rsid w:val="003208A6"/>
    <w:rsid w:val="0032324F"/>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8115F"/>
    <w:rsid w:val="00387235"/>
    <w:rsid w:val="003875F9"/>
    <w:rsid w:val="00390207"/>
    <w:rsid w:val="003914C9"/>
    <w:rsid w:val="003914E1"/>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48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3589"/>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6F0D"/>
    <w:rsid w:val="004C0749"/>
    <w:rsid w:val="004C0E66"/>
    <w:rsid w:val="004C27E6"/>
    <w:rsid w:val="004C28BA"/>
    <w:rsid w:val="004C48B8"/>
    <w:rsid w:val="004C5D9F"/>
    <w:rsid w:val="004C7606"/>
    <w:rsid w:val="004D06EA"/>
    <w:rsid w:val="004D61F0"/>
    <w:rsid w:val="004D6B30"/>
    <w:rsid w:val="004D728A"/>
    <w:rsid w:val="004E32D4"/>
    <w:rsid w:val="004E350B"/>
    <w:rsid w:val="004E3788"/>
    <w:rsid w:val="004E4DFA"/>
    <w:rsid w:val="004E4E92"/>
    <w:rsid w:val="004E619F"/>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4195"/>
    <w:rsid w:val="005D48DA"/>
    <w:rsid w:val="005D51FC"/>
    <w:rsid w:val="005D7581"/>
    <w:rsid w:val="005E136A"/>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2BE2"/>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0B7"/>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D18"/>
    <w:rsid w:val="00917798"/>
    <w:rsid w:val="00925FF7"/>
    <w:rsid w:val="0092703E"/>
    <w:rsid w:val="009307A4"/>
    <w:rsid w:val="00931BDB"/>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7757"/>
    <w:rsid w:val="00A5584F"/>
    <w:rsid w:val="00A57D45"/>
    <w:rsid w:val="00A57E85"/>
    <w:rsid w:val="00A64330"/>
    <w:rsid w:val="00A66893"/>
    <w:rsid w:val="00A71065"/>
    <w:rsid w:val="00A71C4E"/>
    <w:rsid w:val="00A72713"/>
    <w:rsid w:val="00A76F45"/>
    <w:rsid w:val="00A80C9B"/>
    <w:rsid w:val="00A833D0"/>
    <w:rsid w:val="00A83E3F"/>
    <w:rsid w:val="00A9085C"/>
    <w:rsid w:val="00A91BCC"/>
    <w:rsid w:val="00A91FC1"/>
    <w:rsid w:val="00A92EBA"/>
    <w:rsid w:val="00A93946"/>
    <w:rsid w:val="00A94F8B"/>
    <w:rsid w:val="00A9779C"/>
    <w:rsid w:val="00AA1F68"/>
    <w:rsid w:val="00AA5B2E"/>
    <w:rsid w:val="00AA6671"/>
    <w:rsid w:val="00AA7B59"/>
    <w:rsid w:val="00AB6175"/>
    <w:rsid w:val="00AB6964"/>
    <w:rsid w:val="00AC01DD"/>
    <w:rsid w:val="00AC1410"/>
    <w:rsid w:val="00AC144D"/>
    <w:rsid w:val="00AC387C"/>
    <w:rsid w:val="00AC4879"/>
    <w:rsid w:val="00AD0070"/>
    <w:rsid w:val="00AD1FA6"/>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17E0"/>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34FE"/>
    <w:rsid w:val="00B9505B"/>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42B1"/>
    <w:rsid w:val="00C94C84"/>
    <w:rsid w:val="00C9708A"/>
    <w:rsid w:val="00CA18E4"/>
    <w:rsid w:val="00CA1964"/>
    <w:rsid w:val="00CA19D1"/>
    <w:rsid w:val="00CA58A3"/>
    <w:rsid w:val="00CB34BA"/>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D04048"/>
    <w:rsid w:val="00D05C7B"/>
    <w:rsid w:val="00D12D83"/>
    <w:rsid w:val="00D14ACA"/>
    <w:rsid w:val="00D1557C"/>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0FF9"/>
    <w:rsid w:val="00EC2CE2"/>
    <w:rsid w:val="00EC34F1"/>
    <w:rsid w:val="00EC4EEA"/>
    <w:rsid w:val="00EC5F30"/>
    <w:rsid w:val="00EC63BA"/>
    <w:rsid w:val="00EC6761"/>
    <w:rsid w:val="00ED0E19"/>
    <w:rsid w:val="00ED195F"/>
    <w:rsid w:val="00ED3197"/>
    <w:rsid w:val="00ED3859"/>
    <w:rsid w:val="00ED4AF6"/>
    <w:rsid w:val="00EE0659"/>
    <w:rsid w:val="00EE1F85"/>
    <w:rsid w:val="00EE2EC9"/>
    <w:rsid w:val="00EE721F"/>
    <w:rsid w:val="00EE7AA0"/>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4B1E"/>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tu.int/rec/R-REC-M.585/en"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04BF-3E7D-4BC4-B334-2F72DBB9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4291</Characters>
  <Application>Microsoft Office Word</Application>
  <DocSecurity>0</DocSecurity>
  <Lines>35</Lines>
  <Paragraphs>10</Paragraphs>
  <ScaleCrop>false</ScaleCrop>
  <HeadingPairs>
    <vt:vector size="8" baseType="variant">
      <vt:variant>
        <vt:lpstr>Title</vt:lpstr>
      </vt:variant>
      <vt:variant>
        <vt:i4>1</vt:i4>
      </vt:variant>
      <vt:variant>
        <vt:lpstr>Headings</vt:lpstr>
      </vt:variant>
      <vt:variant>
        <vt:i4>5</vt:i4>
      </vt:variant>
      <vt:variant>
        <vt:lpstr>Titel</vt:lpstr>
      </vt:variant>
      <vt:variant>
        <vt:i4>1</vt:i4>
      </vt:variant>
      <vt:variant>
        <vt:lpstr>Titre</vt:lpstr>
      </vt:variant>
      <vt:variant>
        <vt:i4>1</vt:i4>
      </vt:variant>
    </vt:vector>
  </HeadingPairs>
  <TitlesOfParts>
    <vt:vector size="8" baseType="lpstr">
      <vt:lpstr>IALA COUNCIL</vt:lpstr>
      <vt:lpstr>    </vt:lpstr>
      <vt:lpstr>INTERNATIONAL									12.06.2017</vt:lpstr>
      <vt:lpstr/>
      <vt:lpstr>ITU</vt:lpstr>
      <vt:lpstr>Report of ITU-R WP5B meeting 22nd May to 2nd June 2017</vt:lpstr>
      <vt:lpstr>IALA COUNCIL</vt:lpstr>
      <vt:lpstr>IALA COUNCIL</vt:lpstr>
    </vt:vector>
  </TitlesOfParts>
  <Company>IALA</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Wim</cp:lastModifiedBy>
  <cp:revision>16</cp:revision>
  <cp:lastPrinted>2016-06-15T09:41:00Z</cp:lastPrinted>
  <dcterms:created xsi:type="dcterms:W3CDTF">2017-06-11T07:30:00Z</dcterms:created>
  <dcterms:modified xsi:type="dcterms:W3CDTF">2017-07-16T08:23:00Z</dcterms:modified>
</cp:coreProperties>
</file>