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753EC4D" w14:textId="15187F60" w:rsidR="00BF1A14" w:rsidRDefault="00011388">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VTS</w:t>
      </w:r>
      <w:r>
        <w:rPr>
          <w:rFonts w:ascii="Calibri" w:hAnsi="Calibri" w:hint="eastAsia"/>
          <w:lang w:eastAsia="zh-CN"/>
        </w:rPr>
        <w:t>50</w:t>
      </w:r>
      <w:r>
        <w:rPr>
          <w:rFonts w:ascii="Calibri" w:hAnsi="Calibri"/>
        </w:rPr>
        <w:t>-</w:t>
      </w:r>
      <w:r w:rsidR="00AB1FDA">
        <w:rPr>
          <w:rFonts w:ascii="Calibri" w:hAnsi="Calibri"/>
        </w:rPr>
        <w:t>9.6.2</w:t>
      </w:r>
    </w:p>
    <w:p w14:paraId="4A126797" w14:textId="77777777" w:rsidR="00BF1A14" w:rsidRDefault="00BF1A14">
      <w:pPr>
        <w:pStyle w:val="BodyText"/>
        <w:tabs>
          <w:tab w:val="left" w:pos="2835"/>
        </w:tabs>
        <w:rPr>
          <w:rFonts w:ascii="Calibri" w:hAnsi="Calibri"/>
        </w:rPr>
      </w:pPr>
    </w:p>
    <w:p w14:paraId="3F1CED30" w14:textId="77777777" w:rsidR="00BF1A14" w:rsidRDefault="00BF1A14">
      <w:pPr>
        <w:pStyle w:val="BodyText"/>
        <w:tabs>
          <w:tab w:val="left" w:pos="2835"/>
        </w:tabs>
        <w:rPr>
          <w:rFonts w:ascii="Calibri" w:hAnsi="Calibri"/>
        </w:rPr>
      </w:pPr>
    </w:p>
    <w:p w14:paraId="53C42267" w14:textId="77777777" w:rsidR="00BF1A14" w:rsidRDefault="00011388">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2668ACB3" w14:textId="77777777" w:rsidR="00BF1A14" w:rsidRDefault="00011388">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rPr>
        <w:t>ARM</w:t>
      </w:r>
      <w:r>
        <w:rPr>
          <w:rFonts w:ascii="Calibri" w:hAnsi="Calibri" w:cs="Arial"/>
        </w:rPr>
        <w:tab/>
      </w:r>
      <w:r>
        <w:rPr>
          <w:rFonts w:ascii="Calibri" w:hAnsi="Calibri" w:cs="Arial"/>
          <w:b/>
          <w:sz w:val="24"/>
          <w:szCs w:val="24"/>
        </w:rPr>
        <w:t>□</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Theme="minorHAnsi" w:hAnsiTheme="minorHAnsi" w:cstheme="minorHAnsi"/>
          <w:b/>
          <w:sz w:val="24"/>
          <w:szCs w:val="24"/>
        </w:rPr>
        <w:t>X</w:t>
      </w:r>
      <w:r>
        <w:rPr>
          <w:rFonts w:ascii="Calibri" w:hAnsi="Calibri" w:cs="Arial"/>
          <w:sz w:val="24"/>
          <w:szCs w:val="24"/>
        </w:rPr>
        <w:t xml:space="preserve">  Input</w:t>
      </w:r>
    </w:p>
    <w:p w14:paraId="18B61C5B" w14:textId="77777777" w:rsidR="00BF1A14" w:rsidRDefault="00011388">
      <w:pPr>
        <w:pStyle w:val="BodyText"/>
        <w:tabs>
          <w:tab w:val="left" w:pos="1843"/>
        </w:tabs>
        <w:rPr>
          <w:rFonts w:ascii="Calibri" w:hAnsi="Calibri"/>
        </w:rPr>
      </w:pPr>
      <w:r>
        <w:rPr>
          <w:rFonts w:ascii="Calibri" w:hAnsi="Calibri" w:cs="Arial"/>
          <w:b/>
          <w:sz w:val="24"/>
          <w:szCs w:val="24"/>
        </w:rPr>
        <w:t>□</w:t>
      </w:r>
      <w:r>
        <w:rPr>
          <w:rFonts w:ascii="Calibri" w:hAnsi="Calibri" w:cs="Arial"/>
        </w:rPr>
        <w:t>ENAV</w:t>
      </w:r>
      <w:r>
        <w:rPr>
          <w:rFonts w:ascii="Calibri" w:hAnsi="Calibri" w:cs="Arial"/>
          <w:b/>
          <w:sz w:val="24"/>
          <w:szCs w:val="24"/>
        </w:rPr>
        <w:tab/>
        <w:t>X</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1D6A93EC" w14:textId="77777777" w:rsidR="00BF1A14" w:rsidRDefault="00BF1A14">
      <w:pPr>
        <w:pStyle w:val="BodyText"/>
        <w:tabs>
          <w:tab w:val="left" w:pos="2835"/>
        </w:tabs>
        <w:rPr>
          <w:rFonts w:ascii="Calibri" w:hAnsi="Calibri"/>
        </w:rPr>
      </w:pPr>
    </w:p>
    <w:p w14:paraId="1CB97571" w14:textId="582335B6" w:rsidR="00BF1A14" w:rsidRDefault="00011388">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sidR="00AB1FDA">
        <w:rPr>
          <w:rFonts w:ascii="Calibri" w:hAnsi="Calibri"/>
        </w:rPr>
        <w:t>9.6</w:t>
      </w:r>
    </w:p>
    <w:p w14:paraId="1F507F52" w14:textId="77777777" w:rsidR="00BF1A14" w:rsidRDefault="00011388">
      <w:pPr>
        <w:pStyle w:val="BodyText"/>
        <w:tabs>
          <w:tab w:val="left" w:pos="2835"/>
        </w:tabs>
        <w:rPr>
          <w:rFonts w:ascii="Calibri" w:hAnsi="Calibri"/>
          <w:lang w:val="en-US" w:eastAsia="zh-CN"/>
        </w:rPr>
      </w:pPr>
      <w:r>
        <w:rPr>
          <w:rFonts w:ascii="Calibri" w:hAnsi="Calibri"/>
        </w:rPr>
        <w:t xml:space="preserve">Technical Domain / Task Number </w:t>
      </w:r>
      <w:r>
        <w:rPr>
          <w:rFonts w:ascii="Calibri" w:hAnsi="Calibri"/>
          <w:vertAlign w:val="superscript"/>
        </w:rPr>
        <w:t>2</w:t>
      </w:r>
      <w:r>
        <w:rPr>
          <w:rFonts w:ascii="Calibri" w:hAnsi="Calibri"/>
        </w:rPr>
        <w:tab/>
      </w:r>
      <w:r>
        <w:rPr>
          <w:rFonts w:ascii="Calibri" w:hAnsi="Calibri" w:hint="eastAsia"/>
          <w:lang w:val="en-US" w:eastAsia="zh-CN"/>
        </w:rPr>
        <w:t>1.4.3</w:t>
      </w:r>
    </w:p>
    <w:p w14:paraId="6E312D26" w14:textId="77777777" w:rsidR="00BF1A14" w:rsidRDefault="00011388">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t>China Maritime Safety Administration</w:t>
      </w:r>
    </w:p>
    <w:p w14:paraId="6F9E0C21" w14:textId="77777777" w:rsidR="00BF1A14" w:rsidRDefault="00BF1A14">
      <w:pPr>
        <w:pStyle w:val="BodyText"/>
        <w:tabs>
          <w:tab w:val="left" w:pos="2835"/>
        </w:tabs>
        <w:rPr>
          <w:rFonts w:ascii="Calibri" w:hAnsi="Calibri"/>
        </w:rPr>
      </w:pPr>
    </w:p>
    <w:p w14:paraId="1D443B9C" w14:textId="77777777" w:rsidR="00BF1A14" w:rsidRPr="00937D67" w:rsidRDefault="00011388" w:rsidP="00937D67">
      <w:pPr>
        <w:pStyle w:val="Title"/>
        <w:rPr>
          <w:rFonts w:ascii="Calibri" w:hAnsi="Calibri"/>
          <w:color w:val="0070C0"/>
        </w:rPr>
      </w:pPr>
      <w:r w:rsidRPr="00937D67">
        <w:rPr>
          <w:rFonts w:ascii="Calibri" w:hAnsi="Calibri"/>
          <w:color w:val="0070C0"/>
        </w:rPr>
        <w:t>Suggestions on the establishment of "public communication network +VDES" fusion communication mode</w:t>
      </w:r>
    </w:p>
    <w:p w14:paraId="5DAF9F9E" w14:textId="77777777" w:rsidR="00BF1A14" w:rsidRDefault="00011388">
      <w:pPr>
        <w:pStyle w:val="Heading1"/>
        <w:jc w:val="both"/>
      </w:pPr>
      <w:r>
        <w:t>Summary</w:t>
      </w:r>
    </w:p>
    <w:p w14:paraId="358B6955" w14:textId="77777777" w:rsidR="00BF1A14" w:rsidRPr="00E028E9" w:rsidRDefault="00011388" w:rsidP="00E028E9">
      <w:pPr>
        <w:pStyle w:val="BodyText"/>
        <w:rPr>
          <w:rFonts w:ascii="Calibri" w:hAnsi="Calibri"/>
          <w:lang w:eastAsia="de-DE"/>
        </w:rPr>
      </w:pPr>
      <w:r w:rsidRPr="00E028E9">
        <w:rPr>
          <w:rFonts w:ascii="Calibri" w:hAnsi="Calibri"/>
          <w:lang w:eastAsia="de-DE"/>
        </w:rPr>
        <w:t xml:space="preserve">Project 1.4.3 in the IALA VTS Committee's 2018-2022 </w:t>
      </w:r>
      <w:r w:rsidRPr="00E028E9">
        <w:rPr>
          <w:rFonts w:ascii="Calibri" w:hAnsi="Calibri" w:hint="eastAsia"/>
          <w:lang w:eastAsia="de-DE"/>
        </w:rPr>
        <w:t>w</w:t>
      </w:r>
      <w:r w:rsidRPr="00E028E9">
        <w:rPr>
          <w:rFonts w:ascii="Calibri" w:hAnsi="Calibri"/>
          <w:lang w:eastAsia="de-DE"/>
        </w:rPr>
        <w:t xml:space="preserve">ork </w:t>
      </w:r>
      <w:r w:rsidRPr="00E028E9">
        <w:rPr>
          <w:rFonts w:ascii="Calibri" w:hAnsi="Calibri" w:hint="eastAsia"/>
          <w:lang w:eastAsia="de-DE"/>
        </w:rPr>
        <w:t>p</w:t>
      </w:r>
      <w:r w:rsidRPr="00E028E9">
        <w:rPr>
          <w:rFonts w:ascii="Calibri" w:hAnsi="Calibri"/>
          <w:lang w:eastAsia="de-DE"/>
        </w:rPr>
        <w:t>lan</w:t>
      </w:r>
      <w:r w:rsidR="00447E96" w:rsidRPr="00E028E9">
        <w:rPr>
          <w:rFonts w:ascii="Calibri" w:hAnsi="Calibri"/>
          <w:lang w:eastAsia="de-DE"/>
        </w:rPr>
        <w:t xml:space="preserve">, </w:t>
      </w:r>
      <w:r w:rsidR="00CD5889" w:rsidRPr="00E028E9">
        <w:rPr>
          <w:rFonts w:ascii="Calibri" w:hAnsi="Calibri"/>
          <w:lang w:eastAsia="de-DE"/>
        </w:rPr>
        <w:t>Prepare a living document on future VTS, including emerging technologies and human element</w:t>
      </w:r>
      <w:r w:rsidR="00447E96" w:rsidRPr="00E028E9">
        <w:rPr>
          <w:rFonts w:ascii="Calibri" w:hAnsi="Calibri"/>
          <w:lang w:eastAsia="de-DE"/>
        </w:rPr>
        <w:t xml:space="preserve">, </w:t>
      </w:r>
      <w:r w:rsidRPr="00E028E9">
        <w:rPr>
          <w:rFonts w:ascii="Calibri" w:hAnsi="Calibri" w:hint="eastAsia"/>
          <w:lang w:eastAsia="de-DE"/>
        </w:rPr>
        <w:t>w</w:t>
      </w:r>
      <w:r w:rsidRPr="00E028E9">
        <w:rPr>
          <w:rFonts w:ascii="Calibri" w:hAnsi="Calibri"/>
          <w:lang w:eastAsia="de-DE"/>
        </w:rPr>
        <w:t>ill be</w:t>
      </w:r>
      <w:r w:rsidRPr="00E028E9">
        <w:rPr>
          <w:rFonts w:ascii="Calibri" w:hAnsi="Calibri" w:hint="eastAsia"/>
          <w:lang w:eastAsia="de-DE"/>
        </w:rPr>
        <w:t xml:space="preserve"> initiat</w:t>
      </w:r>
      <w:r w:rsidRPr="00E028E9">
        <w:rPr>
          <w:rFonts w:ascii="Calibri" w:hAnsi="Calibri"/>
          <w:lang w:eastAsia="de-DE"/>
        </w:rPr>
        <w:t xml:space="preserve">ed at VTS 50. The core of future VTS is the deep development and application of </w:t>
      </w:r>
      <w:r w:rsidR="00F36817" w:rsidRPr="00E028E9">
        <w:rPr>
          <w:rFonts w:ascii="Calibri" w:hAnsi="Calibri"/>
          <w:lang w:eastAsia="de-DE"/>
        </w:rPr>
        <w:t>maritime traffic</w:t>
      </w:r>
      <w:r w:rsidRPr="00E028E9">
        <w:rPr>
          <w:rFonts w:ascii="Calibri" w:hAnsi="Calibri"/>
          <w:lang w:eastAsia="de-DE"/>
        </w:rPr>
        <w:t xml:space="preserve"> and environment data</w:t>
      </w:r>
      <w:r w:rsidR="00F36817" w:rsidRPr="00E028E9">
        <w:rPr>
          <w:rFonts w:ascii="Calibri" w:hAnsi="Calibri"/>
          <w:lang w:eastAsia="de-DE"/>
        </w:rPr>
        <w:t xml:space="preserve">. As </w:t>
      </w:r>
      <w:r w:rsidRPr="00E028E9">
        <w:rPr>
          <w:rFonts w:ascii="Calibri" w:hAnsi="Calibri"/>
          <w:lang w:eastAsia="de-DE"/>
        </w:rPr>
        <w:t>the main mean of ship data acquisition in current VTS, AIS (automatic identification system) has encountered bottlenecks in ship-shore/ship-ship data interaction due to its own limitations.</w:t>
      </w:r>
      <w:r w:rsidRPr="00E028E9">
        <w:rPr>
          <w:rFonts w:ascii="Calibri" w:hAnsi="Calibri" w:hint="eastAsia"/>
          <w:lang w:eastAsia="de-DE"/>
        </w:rPr>
        <w:t xml:space="preserve"> </w:t>
      </w:r>
      <w:r w:rsidR="00F36817" w:rsidRPr="00E028E9">
        <w:rPr>
          <w:rFonts w:ascii="Calibri" w:hAnsi="Calibri"/>
          <w:lang w:eastAsia="de-DE"/>
        </w:rPr>
        <w:t xml:space="preserve">In order to facilitate </w:t>
      </w:r>
      <w:r w:rsidRPr="00E028E9">
        <w:rPr>
          <w:rFonts w:ascii="Calibri" w:hAnsi="Calibri"/>
          <w:lang w:eastAsia="de-DE"/>
        </w:rPr>
        <w:t xml:space="preserve">the application of new fusion communication technology in future VTS, China Maritime Safety Administration has carried out the research and practice </w:t>
      </w:r>
      <w:r w:rsidR="009E4615" w:rsidRPr="00E028E9">
        <w:rPr>
          <w:rFonts w:ascii="Calibri" w:hAnsi="Calibri"/>
          <w:lang w:eastAsia="de-DE"/>
        </w:rPr>
        <w:t xml:space="preserve">on fusion communication mode of </w:t>
      </w:r>
      <w:r w:rsidRPr="00E028E9">
        <w:rPr>
          <w:rFonts w:ascii="Calibri" w:hAnsi="Calibri"/>
          <w:lang w:eastAsia="de-DE"/>
        </w:rPr>
        <w:t>"public communication network</w:t>
      </w:r>
      <w:r w:rsidR="00A93EE1" w:rsidRPr="00E028E9">
        <w:rPr>
          <w:rFonts w:ascii="Calibri" w:hAnsi="Calibri" w:hint="eastAsia"/>
          <w:lang w:eastAsia="de-DE"/>
        </w:rPr>
        <w:t xml:space="preserve"> </w:t>
      </w:r>
      <w:r w:rsidRPr="00E028E9">
        <w:rPr>
          <w:rFonts w:ascii="Calibri" w:hAnsi="Calibri"/>
          <w:lang w:eastAsia="de-DE"/>
        </w:rPr>
        <w:t>+</w:t>
      </w:r>
      <w:r w:rsidR="00A93EE1" w:rsidRPr="00E028E9">
        <w:rPr>
          <w:rFonts w:ascii="Calibri" w:hAnsi="Calibri" w:hint="eastAsia"/>
          <w:lang w:eastAsia="de-DE"/>
        </w:rPr>
        <w:t xml:space="preserve"> </w:t>
      </w:r>
      <w:r w:rsidRPr="00E028E9">
        <w:rPr>
          <w:rFonts w:ascii="Calibri" w:hAnsi="Calibri"/>
          <w:lang w:eastAsia="de-DE"/>
        </w:rPr>
        <w:t>VDES".</w:t>
      </w:r>
      <w:r w:rsidRPr="00E028E9">
        <w:rPr>
          <w:rFonts w:ascii="Calibri" w:hAnsi="Calibri" w:hint="eastAsia"/>
          <w:lang w:eastAsia="de-DE"/>
        </w:rPr>
        <w:t xml:space="preserve"> </w:t>
      </w:r>
      <w:r w:rsidR="004870D5" w:rsidRPr="00E028E9">
        <w:rPr>
          <w:rFonts w:ascii="Calibri" w:hAnsi="Calibri"/>
          <w:lang w:eastAsia="de-DE"/>
        </w:rPr>
        <w:t xml:space="preserve"> Comprehensively utilizing public communication network </w:t>
      </w:r>
      <w:r w:rsidR="00641C3D" w:rsidRPr="00E028E9">
        <w:rPr>
          <w:rFonts w:ascii="Calibri" w:hAnsi="Calibri"/>
          <w:lang w:eastAsia="de-DE"/>
        </w:rPr>
        <w:t xml:space="preserve">based on mobile communications (shore-based </w:t>
      </w:r>
      <w:r w:rsidR="00641C3D" w:rsidRPr="00E028E9">
        <w:rPr>
          <w:rFonts w:ascii="Calibri" w:hAnsi="Calibri" w:hint="eastAsia"/>
          <w:lang w:eastAsia="de-DE"/>
        </w:rPr>
        <w:t xml:space="preserve">and </w:t>
      </w:r>
      <w:r w:rsidR="00641C3D" w:rsidRPr="00E028E9">
        <w:rPr>
          <w:rFonts w:ascii="Calibri" w:hAnsi="Calibri"/>
          <w:lang w:eastAsia="de-DE"/>
        </w:rPr>
        <w:t>s</w:t>
      </w:r>
      <w:r w:rsidR="00641C3D" w:rsidRPr="00E028E9">
        <w:rPr>
          <w:rFonts w:ascii="Calibri" w:hAnsi="Calibri" w:hint="eastAsia"/>
          <w:lang w:eastAsia="de-DE"/>
        </w:rPr>
        <w:t>atellite</w:t>
      </w:r>
      <w:r w:rsidR="00641C3D" w:rsidRPr="00E028E9">
        <w:rPr>
          <w:rFonts w:ascii="Calibri" w:hAnsi="Calibri"/>
          <w:lang w:eastAsia="de-DE"/>
        </w:rPr>
        <w:t xml:space="preserve">-based) and VDES communication link, </w:t>
      </w:r>
      <w:r w:rsidR="00C0262D" w:rsidRPr="00E028E9">
        <w:rPr>
          <w:rFonts w:ascii="Calibri" w:hAnsi="Calibri"/>
          <w:lang w:eastAsia="de-DE"/>
        </w:rPr>
        <w:t>the fusion communication mode can flexibly select the suitable mean according to the need of data exchange, and thus reduce the communication cost and solve the lack the bandwidth of mass communication. The research is envisaged to promote the</w:t>
      </w:r>
      <w:r w:rsidR="00D04ABC" w:rsidRPr="00E028E9">
        <w:rPr>
          <w:rFonts w:ascii="Calibri" w:hAnsi="Calibri"/>
          <w:lang w:eastAsia="de-DE"/>
        </w:rPr>
        <w:t xml:space="preserve"> ship-shore data exchange for future VTS and development of the e-Navigation application.</w:t>
      </w:r>
    </w:p>
    <w:p w14:paraId="4054C229" w14:textId="77777777" w:rsidR="00BF1A14" w:rsidRDefault="00011388">
      <w:pPr>
        <w:pStyle w:val="Heading2"/>
        <w:jc w:val="both"/>
        <w:rPr>
          <w:rFonts w:ascii="Times New Roman" w:hAnsi="Times New Roman" w:cs="Times New Roman"/>
        </w:rPr>
      </w:pPr>
      <w:r>
        <w:rPr>
          <w:rFonts w:ascii="Times New Roman" w:hAnsi="Times New Roman" w:cs="Times New Roman"/>
        </w:rPr>
        <w:t>Purpose of the document</w:t>
      </w:r>
    </w:p>
    <w:p w14:paraId="0EA98866" w14:textId="77777777" w:rsidR="00BF1A14" w:rsidRPr="00E028E9" w:rsidRDefault="00011388" w:rsidP="00E028E9">
      <w:pPr>
        <w:pStyle w:val="BodyText"/>
        <w:rPr>
          <w:rFonts w:ascii="Calibri" w:hAnsi="Calibri"/>
        </w:rPr>
      </w:pPr>
      <w:r w:rsidRPr="00E028E9">
        <w:rPr>
          <w:rFonts w:ascii="Calibri" w:hAnsi="Calibri"/>
        </w:rPr>
        <w:t xml:space="preserve">The purpose of this document is to provide input documents for the VTS Committee to complete the 1.4.3 project </w:t>
      </w:r>
      <w:r w:rsidR="00CD5889" w:rsidRPr="00E028E9">
        <w:rPr>
          <w:rFonts w:ascii="Calibri" w:hAnsi="Calibri"/>
        </w:rPr>
        <w:t>Prepare a living document on future VTS, including emerging technologies and human element</w:t>
      </w:r>
      <w:r w:rsidRPr="00E028E9">
        <w:rPr>
          <w:rFonts w:ascii="Calibri" w:hAnsi="Calibri"/>
        </w:rPr>
        <w:t>.</w:t>
      </w:r>
    </w:p>
    <w:p w14:paraId="18E25AF1" w14:textId="77777777" w:rsidR="00BF1A14" w:rsidRDefault="00011388">
      <w:pPr>
        <w:pStyle w:val="Heading2"/>
        <w:jc w:val="both"/>
        <w:rPr>
          <w:rFonts w:ascii="Times New Roman" w:hAnsi="Times New Roman" w:cs="Times New Roman"/>
        </w:rPr>
      </w:pPr>
      <w:r>
        <w:rPr>
          <w:rFonts w:ascii="Times New Roman" w:hAnsi="Times New Roman" w:cs="Times New Roman"/>
        </w:rPr>
        <w:t>Related documents</w:t>
      </w:r>
    </w:p>
    <w:p w14:paraId="3EC797A2" w14:textId="77777777" w:rsidR="00BF1A14" w:rsidRPr="00E028E9" w:rsidRDefault="00011388">
      <w:pPr>
        <w:pStyle w:val="BodyText"/>
        <w:rPr>
          <w:rFonts w:ascii="Calibri" w:hAnsi="Calibri"/>
        </w:rPr>
      </w:pPr>
      <w:r w:rsidRPr="00E028E9">
        <w:rPr>
          <w:rFonts w:ascii="Calibri" w:hAnsi="Calibri"/>
        </w:rPr>
        <w:t>VTS Task Plan 2018-2022 (20191010)</w:t>
      </w:r>
    </w:p>
    <w:p w14:paraId="0A10F1A7" w14:textId="77777777" w:rsidR="00BF1A14" w:rsidRPr="00E028E9" w:rsidRDefault="00011388">
      <w:pPr>
        <w:pStyle w:val="BodyText"/>
        <w:rPr>
          <w:rFonts w:ascii="Calibri" w:hAnsi="Calibri"/>
        </w:rPr>
      </w:pPr>
      <w:r w:rsidRPr="00E028E9">
        <w:rPr>
          <w:rFonts w:ascii="Calibri" w:hAnsi="Calibri"/>
        </w:rPr>
        <w:t>VTS49-7.1.2 From VTS48 - VTS Task Register 2018-2022 (20191010)</w:t>
      </w:r>
    </w:p>
    <w:p w14:paraId="4713584D" w14:textId="77777777" w:rsidR="00BF1A14" w:rsidRDefault="00011388">
      <w:pPr>
        <w:pStyle w:val="Heading1"/>
        <w:jc w:val="both"/>
      </w:pPr>
      <w:r>
        <w:t>Background</w:t>
      </w:r>
    </w:p>
    <w:p w14:paraId="4C2F6A7F" w14:textId="77777777" w:rsidR="00BF1A14" w:rsidRPr="00E028E9" w:rsidRDefault="00011388" w:rsidP="00E028E9">
      <w:pPr>
        <w:pStyle w:val="BodyText"/>
        <w:rPr>
          <w:rFonts w:ascii="Calibri" w:hAnsi="Calibri"/>
          <w:lang w:eastAsia="de-DE"/>
        </w:rPr>
      </w:pPr>
      <w:r w:rsidRPr="00E028E9">
        <w:rPr>
          <w:rFonts w:ascii="Calibri" w:hAnsi="Calibri"/>
          <w:lang w:eastAsia="de-DE"/>
        </w:rPr>
        <w:t xml:space="preserve">In recent years, the public communication network has developed rapidly, and the effective coverage of the shore-based mobile phone base station has been continuously </w:t>
      </w:r>
      <w:r w:rsidR="00D04ABC" w:rsidRPr="00E028E9">
        <w:rPr>
          <w:rFonts w:ascii="Calibri" w:hAnsi="Calibri"/>
          <w:lang w:eastAsia="de-DE"/>
        </w:rPr>
        <w:t>expanding</w:t>
      </w:r>
      <w:r w:rsidRPr="00E028E9">
        <w:rPr>
          <w:rFonts w:ascii="Calibri" w:hAnsi="Calibri"/>
          <w:lang w:eastAsia="de-DE"/>
        </w:rPr>
        <w:t>, basically covering the nearshore waters and port areas</w:t>
      </w:r>
      <w:r w:rsidR="00D04ABC" w:rsidRPr="00E028E9">
        <w:rPr>
          <w:rFonts w:ascii="Calibri" w:hAnsi="Calibri"/>
          <w:lang w:eastAsia="de-DE"/>
        </w:rPr>
        <w:t>. The public communication network</w:t>
      </w:r>
      <w:r w:rsidRPr="00E028E9">
        <w:rPr>
          <w:rFonts w:ascii="Calibri" w:hAnsi="Calibri"/>
          <w:lang w:eastAsia="de-DE"/>
        </w:rPr>
        <w:t xml:space="preserve"> has the advantages of high communication rate, stable data transmission and low communication cost.</w:t>
      </w:r>
      <w:r w:rsidR="00D04ABC" w:rsidRPr="00E028E9">
        <w:rPr>
          <w:rFonts w:ascii="Calibri" w:hAnsi="Calibri"/>
          <w:lang w:eastAsia="de-DE"/>
        </w:rPr>
        <w:t xml:space="preserve"> At the same time, w</w:t>
      </w:r>
      <w:r w:rsidRPr="00E028E9">
        <w:rPr>
          <w:rFonts w:ascii="Calibri" w:hAnsi="Calibri"/>
          <w:lang w:eastAsia="de-DE"/>
        </w:rPr>
        <w:t xml:space="preserve">ith the development of technology and the increase of users, the satellite communication has </w:t>
      </w:r>
      <w:r w:rsidR="00D04ABC" w:rsidRPr="00E028E9">
        <w:rPr>
          <w:rFonts w:ascii="Calibri" w:hAnsi="Calibri"/>
          <w:lang w:eastAsia="de-DE"/>
        </w:rPr>
        <w:t xml:space="preserve">its bandwidth </w:t>
      </w:r>
      <w:r w:rsidRPr="00E028E9">
        <w:rPr>
          <w:rFonts w:ascii="Calibri" w:hAnsi="Calibri"/>
          <w:lang w:eastAsia="de-DE"/>
        </w:rPr>
        <w:t xml:space="preserve">been significantly </w:t>
      </w:r>
      <w:r w:rsidRPr="00E028E9">
        <w:rPr>
          <w:rFonts w:ascii="Calibri" w:hAnsi="Calibri"/>
          <w:lang w:eastAsia="de-DE"/>
        </w:rPr>
        <w:lastRenderedPageBreak/>
        <w:t>improved,</w:t>
      </w:r>
      <w:r w:rsidR="00D04ABC" w:rsidRPr="00E028E9">
        <w:rPr>
          <w:rFonts w:ascii="Calibri" w:hAnsi="Calibri"/>
          <w:lang w:eastAsia="de-DE"/>
        </w:rPr>
        <w:t xml:space="preserve"> while</w:t>
      </w:r>
      <w:r w:rsidR="00DA63B2" w:rsidRPr="00E028E9">
        <w:rPr>
          <w:rFonts w:ascii="Calibri" w:hAnsi="Calibri"/>
          <w:lang w:eastAsia="de-DE"/>
        </w:rPr>
        <w:t xml:space="preserve"> its</w:t>
      </w:r>
      <w:r w:rsidRPr="00E028E9">
        <w:rPr>
          <w:rFonts w:ascii="Calibri" w:hAnsi="Calibri"/>
          <w:lang w:eastAsia="de-DE"/>
        </w:rPr>
        <w:t xml:space="preserve"> cost greatly reduced.</w:t>
      </w:r>
      <w:r w:rsidR="00DA63B2" w:rsidRPr="00E028E9">
        <w:rPr>
          <w:rFonts w:ascii="Calibri" w:hAnsi="Calibri"/>
          <w:lang w:eastAsia="de-DE"/>
        </w:rPr>
        <w:t xml:space="preserve"> </w:t>
      </w:r>
      <w:r w:rsidRPr="00E028E9">
        <w:rPr>
          <w:rFonts w:ascii="Calibri" w:hAnsi="Calibri"/>
          <w:lang w:eastAsia="de-DE"/>
        </w:rPr>
        <w:t>The development of public communication network has laid a solid foundation for the fusion communication of "public communication network</w:t>
      </w:r>
      <w:r w:rsidR="00C15DFF" w:rsidRPr="00E028E9">
        <w:rPr>
          <w:rFonts w:ascii="Calibri" w:hAnsi="Calibri" w:hint="eastAsia"/>
          <w:lang w:eastAsia="de-DE"/>
        </w:rPr>
        <w:t xml:space="preserve"> </w:t>
      </w:r>
      <w:r w:rsidRPr="00E028E9">
        <w:rPr>
          <w:rFonts w:ascii="Calibri" w:hAnsi="Calibri"/>
          <w:lang w:eastAsia="de-DE"/>
        </w:rPr>
        <w:t>+</w:t>
      </w:r>
      <w:r w:rsidR="00C15DFF" w:rsidRPr="00E028E9">
        <w:rPr>
          <w:rFonts w:ascii="Calibri" w:hAnsi="Calibri" w:hint="eastAsia"/>
          <w:lang w:eastAsia="de-DE"/>
        </w:rPr>
        <w:t xml:space="preserve"> </w:t>
      </w:r>
      <w:r w:rsidRPr="00E028E9">
        <w:rPr>
          <w:rFonts w:ascii="Calibri" w:hAnsi="Calibri"/>
          <w:lang w:eastAsia="de-DE"/>
        </w:rPr>
        <w:t>VDES".</w:t>
      </w:r>
    </w:p>
    <w:p w14:paraId="521572E3" w14:textId="77777777" w:rsidR="00BF1A14" w:rsidRPr="00E028E9" w:rsidRDefault="00011388" w:rsidP="00E028E9">
      <w:pPr>
        <w:pStyle w:val="BodyText"/>
        <w:rPr>
          <w:rFonts w:ascii="Calibri" w:hAnsi="Calibri"/>
          <w:lang w:eastAsia="de-DE"/>
        </w:rPr>
      </w:pPr>
      <w:r w:rsidRPr="00E028E9">
        <w:rPr>
          <w:rFonts w:ascii="Calibri" w:hAnsi="Calibri"/>
          <w:lang w:eastAsia="de-DE"/>
        </w:rPr>
        <w:t xml:space="preserve">Along with in-depth study of </w:t>
      </w:r>
      <w:r w:rsidR="00DA63B2" w:rsidRPr="00E028E9">
        <w:rPr>
          <w:rFonts w:ascii="Calibri" w:hAnsi="Calibri"/>
          <w:lang w:eastAsia="de-DE"/>
        </w:rPr>
        <w:t>e</w:t>
      </w:r>
      <w:r w:rsidRPr="00E028E9">
        <w:rPr>
          <w:rFonts w:ascii="Calibri" w:hAnsi="Calibri" w:hint="eastAsia"/>
          <w:lang w:eastAsia="de-DE"/>
        </w:rPr>
        <w:t>-</w:t>
      </w:r>
      <w:r w:rsidR="00DA63B2" w:rsidRPr="00E028E9">
        <w:rPr>
          <w:rFonts w:ascii="Calibri" w:hAnsi="Calibri"/>
          <w:lang w:eastAsia="de-DE"/>
        </w:rPr>
        <w:t>N</w:t>
      </w:r>
      <w:r w:rsidRPr="00E028E9">
        <w:rPr>
          <w:rFonts w:ascii="Calibri" w:hAnsi="Calibri"/>
          <w:lang w:eastAsia="de-DE"/>
        </w:rPr>
        <w:t xml:space="preserve">avigation strategy, </w:t>
      </w:r>
      <w:r w:rsidRPr="00E028E9">
        <w:rPr>
          <w:rFonts w:ascii="Calibri" w:hAnsi="Calibri" w:hint="eastAsia"/>
          <w:lang w:eastAsia="de-DE"/>
        </w:rPr>
        <w:t xml:space="preserve">a number of </w:t>
      </w:r>
      <w:r w:rsidR="00DA63B2" w:rsidRPr="00E028E9">
        <w:rPr>
          <w:rFonts w:ascii="Calibri" w:hAnsi="Calibri"/>
          <w:lang w:eastAsia="de-DE"/>
        </w:rPr>
        <w:t>pilot</w:t>
      </w:r>
      <w:r w:rsidR="00DA63B2" w:rsidRPr="00E028E9">
        <w:rPr>
          <w:rFonts w:ascii="Calibri" w:hAnsi="Calibri" w:hint="eastAsia"/>
          <w:lang w:eastAsia="de-DE"/>
        </w:rPr>
        <w:t xml:space="preserve"> </w:t>
      </w:r>
      <w:r w:rsidRPr="00E028E9">
        <w:rPr>
          <w:rFonts w:ascii="Calibri" w:hAnsi="Calibri" w:hint="eastAsia"/>
          <w:lang w:eastAsia="de-DE"/>
        </w:rPr>
        <w:t xml:space="preserve">projects </w:t>
      </w:r>
      <w:r w:rsidR="00DA63B2" w:rsidRPr="00E028E9">
        <w:rPr>
          <w:rFonts w:ascii="Calibri" w:hAnsi="Calibri"/>
          <w:lang w:eastAsia="de-DE"/>
        </w:rPr>
        <w:t>on</w:t>
      </w:r>
      <w:r w:rsidR="00DA63B2" w:rsidRPr="00E028E9">
        <w:rPr>
          <w:rFonts w:ascii="Calibri" w:hAnsi="Calibri" w:hint="eastAsia"/>
          <w:lang w:eastAsia="de-DE"/>
        </w:rPr>
        <w:t xml:space="preserve"> </w:t>
      </w:r>
      <w:r w:rsidRPr="00E028E9">
        <w:rPr>
          <w:rFonts w:ascii="Calibri" w:hAnsi="Calibri"/>
          <w:lang w:eastAsia="de-DE"/>
        </w:rPr>
        <w:t xml:space="preserve">MSI information broadcast, </w:t>
      </w:r>
      <w:r w:rsidRPr="00E028E9">
        <w:rPr>
          <w:rFonts w:ascii="Calibri" w:hAnsi="Calibri" w:hint="eastAsia"/>
          <w:lang w:eastAsia="de-DE"/>
        </w:rPr>
        <w:t xml:space="preserve">route </w:t>
      </w:r>
      <w:r w:rsidRPr="00E028E9">
        <w:rPr>
          <w:rFonts w:ascii="Calibri" w:hAnsi="Calibri"/>
          <w:lang w:eastAsia="de-DE"/>
        </w:rPr>
        <w:t>meteorological and hydrological information service</w:t>
      </w:r>
      <w:r w:rsidRPr="00E028E9">
        <w:rPr>
          <w:rFonts w:ascii="Calibri" w:hAnsi="Calibri" w:hint="eastAsia"/>
          <w:lang w:eastAsia="de-DE"/>
        </w:rPr>
        <w:t>,</w:t>
      </w:r>
      <w:r w:rsidRPr="00E028E9">
        <w:rPr>
          <w:rFonts w:ascii="Calibri" w:hAnsi="Calibri"/>
          <w:lang w:eastAsia="de-DE"/>
        </w:rPr>
        <w:t xml:space="preserve"> route</w:t>
      </w:r>
      <w:r w:rsidRPr="00E028E9">
        <w:rPr>
          <w:rFonts w:ascii="Calibri" w:hAnsi="Calibri" w:hint="eastAsia"/>
          <w:lang w:eastAsia="de-DE"/>
        </w:rPr>
        <w:t xml:space="preserve">s </w:t>
      </w:r>
      <w:r w:rsidRPr="00E028E9">
        <w:rPr>
          <w:rFonts w:ascii="Calibri" w:hAnsi="Calibri"/>
          <w:lang w:eastAsia="de-DE"/>
        </w:rPr>
        <w:t>exchange, routes suggest</w:t>
      </w:r>
      <w:r w:rsidRPr="00E028E9">
        <w:rPr>
          <w:rFonts w:ascii="Calibri" w:hAnsi="Calibri" w:hint="eastAsia"/>
          <w:lang w:eastAsia="de-DE"/>
        </w:rPr>
        <w:t>ion</w:t>
      </w:r>
      <w:r w:rsidRPr="00E028E9">
        <w:rPr>
          <w:rFonts w:ascii="Calibri" w:hAnsi="Calibri"/>
          <w:lang w:eastAsia="de-DE"/>
        </w:rPr>
        <w:t xml:space="preserve">, ship pilotage </w:t>
      </w:r>
      <w:r w:rsidR="00DA63B2" w:rsidRPr="00E028E9">
        <w:rPr>
          <w:rFonts w:ascii="Calibri" w:hAnsi="Calibri"/>
          <w:lang w:eastAsia="de-DE"/>
        </w:rPr>
        <w:t xml:space="preserve">assistant </w:t>
      </w:r>
      <w:r w:rsidRPr="00E028E9">
        <w:rPr>
          <w:rFonts w:ascii="Calibri" w:hAnsi="Calibri"/>
          <w:lang w:eastAsia="de-DE"/>
        </w:rPr>
        <w:t>services, port logistics management, maritime search and rescue</w:t>
      </w:r>
      <w:r w:rsidR="00DA63B2" w:rsidRPr="00E028E9">
        <w:rPr>
          <w:rFonts w:ascii="Calibri" w:hAnsi="Calibri"/>
          <w:lang w:eastAsia="de-DE"/>
        </w:rPr>
        <w:t xml:space="preserve"> assistance</w:t>
      </w:r>
      <w:r w:rsidRPr="00E028E9">
        <w:rPr>
          <w:rFonts w:ascii="Calibri" w:hAnsi="Calibri"/>
          <w:lang w:eastAsia="de-DE"/>
        </w:rPr>
        <w:t xml:space="preserve">, </w:t>
      </w:r>
      <w:r w:rsidRPr="00E028E9">
        <w:rPr>
          <w:rFonts w:ascii="Calibri" w:hAnsi="Calibri" w:hint="eastAsia"/>
          <w:lang w:eastAsia="de-DE"/>
        </w:rPr>
        <w:t xml:space="preserve">automatic certification of </w:t>
      </w:r>
      <w:r w:rsidRPr="00E028E9">
        <w:rPr>
          <w:rFonts w:ascii="Calibri" w:hAnsi="Calibri"/>
          <w:lang w:eastAsia="de-DE"/>
        </w:rPr>
        <w:t>crew's certificates</w:t>
      </w:r>
      <w:r w:rsidR="00CC1F90" w:rsidRPr="00E028E9">
        <w:rPr>
          <w:rFonts w:ascii="Calibri" w:hAnsi="Calibri"/>
          <w:lang w:eastAsia="de-DE"/>
        </w:rPr>
        <w:t>,</w:t>
      </w:r>
      <w:r w:rsidRPr="00E028E9">
        <w:rPr>
          <w:rFonts w:ascii="Calibri" w:hAnsi="Calibri"/>
          <w:lang w:eastAsia="de-DE"/>
        </w:rPr>
        <w:t xml:space="preserve"> </w:t>
      </w:r>
      <w:r w:rsidRPr="00E028E9">
        <w:rPr>
          <w:rFonts w:ascii="Calibri" w:hAnsi="Calibri" w:hint="eastAsia"/>
          <w:lang w:eastAsia="de-DE"/>
        </w:rPr>
        <w:t xml:space="preserve">maritime information sharing and other </w:t>
      </w:r>
      <w:r w:rsidRPr="00E028E9">
        <w:rPr>
          <w:rFonts w:ascii="Calibri" w:hAnsi="Calibri"/>
          <w:lang w:eastAsia="de-DE"/>
        </w:rPr>
        <w:t>function</w:t>
      </w:r>
      <w:r w:rsidRPr="00E028E9">
        <w:rPr>
          <w:rFonts w:ascii="Calibri" w:hAnsi="Calibri" w:hint="eastAsia"/>
          <w:lang w:eastAsia="de-DE"/>
        </w:rPr>
        <w:t>s</w:t>
      </w:r>
      <w:r w:rsidRPr="00E028E9">
        <w:rPr>
          <w:rFonts w:ascii="Calibri" w:hAnsi="Calibri"/>
          <w:lang w:eastAsia="de-DE"/>
        </w:rPr>
        <w:t xml:space="preserve"> ha</w:t>
      </w:r>
      <w:r w:rsidRPr="00E028E9">
        <w:rPr>
          <w:rFonts w:ascii="Calibri" w:hAnsi="Calibri" w:hint="eastAsia"/>
          <w:lang w:eastAsia="de-DE"/>
        </w:rPr>
        <w:t>ve</w:t>
      </w:r>
      <w:r w:rsidRPr="00E028E9">
        <w:rPr>
          <w:rFonts w:ascii="Calibri" w:hAnsi="Calibri"/>
          <w:lang w:eastAsia="de-DE"/>
        </w:rPr>
        <w:t xml:space="preserve"> been completed </w:t>
      </w:r>
      <w:r w:rsidR="00CC1F90" w:rsidRPr="00E028E9">
        <w:rPr>
          <w:rFonts w:ascii="Calibri" w:hAnsi="Calibri"/>
          <w:lang w:eastAsia="de-DE"/>
        </w:rPr>
        <w:t xml:space="preserve">and demonstrated </w:t>
      </w:r>
      <w:r w:rsidRPr="00E028E9">
        <w:rPr>
          <w:rFonts w:ascii="Calibri" w:hAnsi="Calibri" w:hint="eastAsia"/>
          <w:lang w:eastAsia="de-DE"/>
        </w:rPr>
        <w:t xml:space="preserve">by </w:t>
      </w:r>
      <w:r w:rsidRPr="00E028E9">
        <w:rPr>
          <w:rFonts w:ascii="Calibri" w:hAnsi="Calibri"/>
          <w:lang w:eastAsia="de-DE"/>
        </w:rPr>
        <w:t>IALA</w:t>
      </w:r>
      <w:r w:rsidR="00CC1F90" w:rsidRPr="00E028E9">
        <w:rPr>
          <w:rFonts w:ascii="Calibri" w:hAnsi="Calibri"/>
          <w:lang w:eastAsia="de-DE"/>
        </w:rPr>
        <w:t>.</w:t>
      </w:r>
      <w:r w:rsidRPr="00E028E9">
        <w:rPr>
          <w:rFonts w:ascii="Calibri" w:hAnsi="Calibri"/>
          <w:lang w:eastAsia="de-DE"/>
        </w:rPr>
        <w:t xml:space="preserve"> </w:t>
      </w:r>
      <w:r w:rsidR="00CC1F90" w:rsidRPr="00E028E9">
        <w:rPr>
          <w:rFonts w:ascii="Calibri" w:hAnsi="Calibri"/>
          <w:lang w:eastAsia="de-DE"/>
        </w:rPr>
        <w:t>T</w:t>
      </w:r>
      <w:r w:rsidRPr="00E028E9">
        <w:rPr>
          <w:rFonts w:ascii="Calibri" w:hAnsi="Calibri" w:hint="eastAsia"/>
          <w:lang w:eastAsia="de-DE"/>
        </w:rPr>
        <w:t xml:space="preserve">he </w:t>
      </w:r>
      <w:r w:rsidR="00CC1F90" w:rsidRPr="00E028E9">
        <w:rPr>
          <w:rFonts w:ascii="Calibri" w:hAnsi="Calibri"/>
          <w:lang w:eastAsia="de-DE"/>
        </w:rPr>
        <w:t>demands</w:t>
      </w:r>
      <w:r w:rsidRPr="00E028E9">
        <w:rPr>
          <w:rFonts w:ascii="Calibri" w:hAnsi="Calibri" w:hint="eastAsia"/>
          <w:lang w:eastAsia="de-DE"/>
        </w:rPr>
        <w:t xml:space="preserve"> for ship-shore data </w:t>
      </w:r>
      <w:r w:rsidR="00CC1F90" w:rsidRPr="00E028E9">
        <w:rPr>
          <w:rFonts w:ascii="Calibri" w:hAnsi="Calibri"/>
          <w:lang w:eastAsia="de-DE"/>
        </w:rPr>
        <w:t>exchange</w:t>
      </w:r>
      <w:r w:rsidRPr="00E028E9">
        <w:rPr>
          <w:rFonts w:ascii="Calibri" w:hAnsi="Calibri" w:hint="eastAsia"/>
          <w:lang w:eastAsia="de-DE"/>
        </w:rPr>
        <w:t xml:space="preserve">, including </w:t>
      </w:r>
      <w:r w:rsidRPr="00E028E9">
        <w:rPr>
          <w:rFonts w:ascii="Calibri" w:hAnsi="Calibri"/>
          <w:lang w:eastAsia="de-DE"/>
        </w:rPr>
        <w:t xml:space="preserve">ship dynamic and static data and maritime services </w:t>
      </w:r>
      <w:r w:rsidR="00CC1F90" w:rsidRPr="00E028E9">
        <w:rPr>
          <w:rFonts w:ascii="Calibri" w:hAnsi="Calibri"/>
          <w:lang w:eastAsia="de-DE"/>
        </w:rPr>
        <w:t>portfolio</w:t>
      </w:r>
      <w:r w:rsidRPr="00E028E9">
        <w:rPr>
          <w:rFonts w:ascii="Calibri" w:hAnsi="Calibri" w:hint="eastAsia"/>
          <w:lang w:eastAsia="de-DE"/>
        </w:rPr>
        <w:t>,</w:t>
      </w:r>
      <w:r w:rsidR="00CC1F90" w:rsidRPr="00E028E9">
        <w:rPr>
          <w:rFonts w:ascii="Calibri" w:hAnsi="Calibri"/>
          <w:lang w:eastAsia="de-DE"/>
        </w:rPr>
        <w:t xml:space="preserve"> </w:t>
      </w:r>
      <w:r w:rsidR="00CC1F90" w:rsidRPr="00E028E9">
        <w:rPr>
          <w:rFonts w:ascii="Calibri" w:hAnsi="Calibri" w:hint="eastAsia"/>
          <w:lang w:eastAsia="de-DE"/>
        </w:rPr>
        <w:t>ha</w:t>
      </w:r>
      <w:r w:rsidR="00CC1F90" w:rsidRPr="00E028E9">
        <w:rPr>
          <w:rFonts w:ascii="Calibri" w:hAnsi="Calibri"/>
          <w:lang w:eastAsia="de-DE"/>
        </w:rPr>
        <w:t>ve</w:t>
      </w:r>
      <w:r w:rsidR="00CC1F90" w:rsidRPr="00E028E9">
        <w:rPr>
          <w:rFonts w:ascii="Calibri" w:hAnsi="Calibri" w:hint="eastAsia"/>
          <w:lang w:eastAsia="de-DE"/>
        </w:rPr>
        <w:t xml:space="preserve"> </w:t>
      </w:r>
      <w:r w:rsidR="00CC1F90" w:rsidRPr="00E028E9">
        <w:rPr>
          <w:rFonts w:ascii="Calibri" w:hAnsi="Calibri"/>
          <w:lang w:eastAsia="de-DE"/>
        </w:rPr>
        <w:t>reached</w:t>
      </w:r>
      <w:r w:rsidRPr="00E028E9">
        <w:rPr>
          <w:rFonts w:ascii="Calibri" w:hAnsi="Calibri" w:hint="eastAsia"/>
          <w:lang w:eastAsia="de-DE"/>
        </w:rPr>
        <w:t xml:space="preserve"> a new level.</w:t>
      </w:r>
    </w:p>
    <w:p w14:paraId="1BE545C2" w14:textId="77777777" w:rsidR="00BF1A14" w:rsidRPr="00E028E9" w:rsidRDefault="00011388" w:rsidP="00E028E9">
      <w:pPr>
        <w:pStyle w:val="BodyText"/>
        <w:rPr>
          <w:rFonts w:ascii="Calibri" w:hAnsi="Calibri"/>
          <w:lang w:eastAsia="de-DE"/>
        </w:rPr>
      </w:pPr>
      <w:r w:rsidRPr="00E028E9">
        <w:rPr>
          <w:rFonts w:ascii="Calibri" w:hAnsi="Calibri" w:hint="eastAsia"/>
          <w:lang w:eastAsia="de-DE"/>
        </w:rPr>
        <w:t>S</w:t>
      </w:r>
      <w:r w:rsidRPr="00E028E9">
        <w:rPr>
          <w:rFonts w:ascii="Calibri" w:hAnsi="Calibri"/>
          <w:lang w:eastAsia="de-DE"/>
        </w:rPr>
        <w:t>ince 2016</w:t>
      </w:r>
      <w:r w:rsidRPr="00E028E9">
        <w:rPr>
          <w:rFonts w:ascii="Calibri" w:hAnsi="Calibri" w:hint="eastAsia"/>
          <w:lang w:eastAsia="de-DE"/>
        </w:rPr>
        <w:t xml:space="preserve">, </w:t>
      </w:r>
      <w:r w:rsidRPr="00E028E9">
        <w:rPr>
          <w:rFonts w:ascii="Calibri" w:hAnsi="Calibri"/>
          <w:lang w:eastAsia="de-DE"/>
        </w:rPr>
        <w:t xml:space="preserve">China </w:t>
      </w:r>
      <w:r w:rsidR="00CC1F90" w:rsidRPr="00E028E9">
        <w:rPr>
          <w:rFonts w:ascii="Calibri" w:hAnsi="Calibri"/>
          <w:lang w:eastAsia="de-DE"/>
        </w:rPr>
        <w:t>Maritime S</w:t>
      </w:r>
      <w:r w:rsidRPr="00E028E9">
        <w:rPr>
          <w:rFonts w:ascii="Calibri" w:hAnsi="Calibri"/>
          <w:lang w:eastAsia="de-DE"/>
        </w:rPr>
        <w:t xml:space="preserve">afety </w:t>
      </w:r>
      <w:r w:rsidR="00CC1F90" w:rsidRPr="00E028E9">
        <w:rPr>
          <w:rFonts w:ascii="Calibri" w:hAnsi="Calibri"/>
          <w:lang w:eastAsia="de-DE"/>
        </w:rPr>
        <w:t>A</w:t>
      </w:r>
      <w:r w:rsidRPr="00E028E9">
        <w:rPr>
          <w:rFonts w:ascii="Calibri" w:hAnsi="Calibri"/>
          <w:lang w:eastAsia="de-DE"/>
        </w:rPr>
        <w:t xml:space="preserve">dministration </w:t>
      </w:r>
      <w:r w:rsidRPr="00E028E9">
        <w:rPr>
          <w:rFonts w:ascii="Calibri" w:hAnsi="Calibri" w:hint="eastAsia"/>
          <w:lang w:eastAsia="de-DE"/>
        </w:rPr>
        <w:t xml:space="preserve">has been trying to implement maritime </w:t>
      </w:r>
      <w:r w:rsidR="00CC1F90" w:rsidRPr="00E028E9">
        <w:rPr>
          <w:rFonts w:ascii="Calibri" w:hAnsi="Calibri"/>
          <w:lang w:eastAsia="de-DE"/>
        </w:rPr>
        <w:t>data exchange</w:t>
      </w:r>
      <w:r w:rsidRPr="00E028E9">
        <w:rPr>
          <w:rFonts w:ascii="Calibri" w:hAnsi="Calibri" w:hint="eastAsia"/>
          <w:lang w:eastAsia="de-DE"/>
        </w:rPr>
        <w:t xml:space="preserve"> through public communication networks, and has developed multiple software based on mobile phone APP</w:t>
      </w:r>
      <w:r w:rsidR="00CC1F90" w:rsidRPr="00E028E9">
        <w:rPr>
          <w:rFonts w:ascii="Calibri" w:hAnsi="Calibri"/>
          <w:lang w:eastAsia="de-DE"/>
        </w:rPr>
        <w:t>.</w:t>
      </w:r>
      <w:r w:rsidR="00CC1F90" w:rsidRPr="00E028E9">
        <w:rPr>
          <w:rFonts w:ascii="Calibri" w:hAnsi="Calibri" w:hint="eastAsia"/>
          <w:lang w:eastAsia="de-DE"/>
        </w:rPr>
        <w:t xml:space="preserve"> </w:t>
      </w:r>
      <w:r w:rsidR="00CC1F90" w:rsidRPr="00E028E9">
        <w:rPr>
          <w:rFonts w:ascii="Calibri" w:hAnsi="Calibri"/>
          <w:lang w:eastAsia="de-DE"/>
        </w:rPr>
        <w:t xml:space="preserve"> W</w:t>
      </w:r>
      <w:r w:rsidRPr="00E028E9">
        <w:rPr>
          <w:rFonts w:ascii="Calibri" w:hAnsi="Calibri" w:hint="eastAsia"/>
          <w:lang w:eastAsia="de-DE"/>
        </w:rPr>
        <w:t xml:space="preserve">ith the mobile phone communication base stations along the coast and islands, </w:t>
      </w:r>
      <w:r w:rsidRPr="00E028E9">
        <w:rPr>
          <w:rFonts w:ascii="Calibri" w:hAnsi="Calibri"/>
          <w:lang w:eastAsia="de-DE"/>
        </w:rPr>
        <w:t xml:space="preserve">ship can </w:t>
      </w:r>
      <w:r w:rsidR="009A50ED" w:rsidRPr="00E028E9">
        <w:rPr>
          <w:rFonts w:ascii="Calibri" w:hAnsi="Calibri"/>
          <w:lang w:eastAsia="de-DE"/>
        </w:rPr>
        <w:t>implement</w:t>
      </w:r>
      <w:r w:rsidR="009A50ED" w:rsidRPr="00E028E9">
        <w:rPr>
          <w:rFonts w:ascii="Calibri" w:hAnsi="Calibri" w:hint="eastAsia"/>
          <w:lang w:eastAsia="de-DE"/>
        </w:rPr>
        <w:t xml:space="preserve"> </w:t>
      </w:r>
      <w:r w:rsidRPr="00E028E9">
        <w:rPr>
          <w:rFonts w:ascii="Calibri" w:hAnsi="Calibri" w:hint="eastAsia"/>
          <w:lang w:eastAsia="de-DE"/>
        </w:rPr>
        <w:t xml:space="preserve">various practical functions, such as </w:t>
      </w:r>
      <w:r w:rsidRPr="00E028E9">
        <w:rPr>
          <w:rFonts w:ascii="Calibri" w:hAnsi="Calibri"/>
          <w:lang w:eastAsia="de-DE"/>
        </w:rPr>
        <w:t>electronic chart updates, intelligent route</w:t>
      </w:r>
      <w:r w:rsidR="009A50ED" w:rsidRPr="00E028E9">
        <w:rPr>
          <w:rFonts w:ascii="Calibri" w:hAnsi="Calibri"/>
          <w:lang w:eastAsia="de-DE"/>
        </w:rPr>
        <w:t xml:space="preserve"> planning</w:t>
      </w:r>
      <w:r w:rsidRPr="00E028E9">
        <w:rPr>
          <w:rFonts w:ascii="Calibri" w:hAnsi="Calibri"/>
          <w:lang w:eastAsia="de-DE"/>
        </w:rPr>
        <w:t xml:space="preserve">, MSI </w:t>
      </w:r>
      <w:r w:rsidR="009A50ED" w:rsidRPr="00E028E9">
        <w:rPr>
          <w:rFonts w:ascii="Calibri" w:hAnsi="Calibri" w:hint="eastAsia"/>
          <w:lang w:eastAsia="de-DE"/>
        </w:rPr>
        <w:t>services</w:t>
      </w:r>
      <w:r w:rsidRPr="00E028E9">
        <w:rPr>
          <w:rFonts w:ascii="Calibri" w:hAnsi="Calibri"/>
          <w:lang w:eastAsia="de-DE"/>
        </w:rPr>
        <w:t>, hydrometeorological information query, navigation</w:t>
      </w:r>
      <w:r w:rsidRPr="00E028E9">
        <w:rPr>
          <w:rFonts w:ascii="Calibri" w:hAnsi="Calibri" w:hint="eastAsia"/>
          <w:lang w:eastAsia="de-DE"/>
        </w:rPr>
        <w:t xml:space="preserve"> warnings</w:t>
      </w:r>
      <w:r w:rsidRPr="00E028E9">
        <w:rPr>
          <w:rFonts w:ascii="Calibri" w:hAnsi="Calibri"/>
          <w:lang w:eastAsia="de-DE"/>
        </w:rPr>
        <w:t xml:space="preserve"> query and so on</w:t>
      </w:r>
      <w:r w:rsidR="009A50ED" w:rsidRPr="00E028E9">
        <w:rPr>
          <w:rFonts w:ascii="Calibri" w:hAnsi="Calibri"/>
          <w:lang w:eastAsia="de-DE"/>
        </w:rPr>
        <w:t xml:space="preserve"> (detailed information in Annex A)</w:t>
      </w:r>
      <w:r w:rsidRPr="00E028E9">
        <w:rPr>
          <w:rFonts w:ascii="Calibri" w:hAnsi="Calibri"/>
          <w:lang w:eastAsia="de-DE"/>
        </w:rPr>
        <w:t>.</w:t>
      </w:r>
      <w:r w:rsidRPr="00E028E9">
        <w:rPr>
          <w:rFonts w:ascii="Calibri" w:hAnsi="Calibri" w:hint="eastAsia"/>
          <w:lang w:eastAsia="de-DE"/>
        </w:rPr>
        <w:t xml:space="preserve"> </w:t>
      </w:r>
      <w:r w:rsidRPr="00E028E9">
        <w:rPr>
          <w:rFonts w:ascii="Calibri" w:hAnsi="Calibri"/>
          <w:lang w:eastAsia="de-DE"/>
        </w:rPr>
        <w:t xml:space="preserve">Due to its </w:t>
      </w:r>
      <w:r w:rsidR="009A50ED" w:rsidRPr="00E028E9">
        <w:rPr>
          <w:rFonts w:ascii="Calibri" w:hAnsi="Calibri"/>
          <w:lang w:eastAsia="de-DE"/>
        </w:rPr>
        <w:t>enhanced</w:t>
      </w:r>
      <w:r w:rsidRPr="00E028E9">
        <w:rPr>
          <w:rFonts w:ascii="Calibri" w:hAnsi="Calibri"/>
          <w:lang w:eastAsia="de-DE"/>
        </w:rPr>
        <w:t xml:space="preserve"> functions and the convenience of </w:t>
      </w:r>
      <w:r w:rsidR="009A50ED" w:rsidRPr="00E028E9">
        <w:rPr>
          <w:rFonts w:ascii="Calibri" w:hAnsi="Calibri"/>
          <w:lang w:eastAsia="de-DE"/>
        </w:rPr>
        <w:t xml:space="preserve">no </w:t>
      </w:r>
      <w:r w:rsidRPr="00E028E9">
        <w:rPr>
          <w:rFonts w:ascii="Calibri" w:hAnsi="Calibri"/>
          <w:lang w:eastAsia="de-DE"/>
        </w:rPr>
        <w:t xml:space="preserve">additional </w:t>
      </w:r>
      <w:r w:rsidR="009A50ED" w:rsidRPr="00E028E9">
        <w:rPr>
          <w:rFonts w:ascii="Calibri" w:hAnsi="Calibri"/>
          <w:lang w:eastAsia="de-DE"/>
        </w:rPr>
        <w:t xml:space="preserve">ship </w:t>
      </w:r>
      <w:r w:rsidRPr="00E028E9">
        <w:rPr>
          <w:rFonts w:ascii="Calibri" w:hAnsi="Calibri"/>
          <w:lang w:eastAsia="de-DE"/>
        </w:rPr>
        <w:t>equipment</w:t>
      </w:r>
      <w:r w:rsidR="009A50ED" w:rsidRPr="00E028E9">
        <w:rPr>
          <w:rFonts w:ascii="Calibri" w:hAnsi="Calibri"/>
          <w:lang w:eastAsia="de-DE"/>
        </w:rPr>
        <w:t xml:space="preserve"> required</w:t>
      </w:r>
      <w:r w:rsidRPr="00E028E9">
        <w:rPr>
          <w:rFonts w:ascii="Calibri" w:hAnsi="Calibri"/>
          <w:lang w:eastAsia="de-DE"/>
        </w:rPr>
        <w:t xml:space="preserve">, the maritime information service provided based on mobile phone APP is widely welcomed by small and medium-sized ships </w:t>
      </w:r>
      <w:r w:rsidRPr="00E028E9">
        <w:rPr>
          <w:rFonts w:ascii="Calibri" w:hAnsi="Calibri" w:hint="eastAsia"/>
          <w:lang w:eastAsia="de-DE"/>
        </w:rPr>
        <w:t>navigating</w:t>
      </w:r>
      <w:r w:rsidRPr="00E028E9">
        <w:rPr>
          <w:rFonts w:ascii="Calibri" w:hAnsi="Calibri"/>
          <w:lang w:eastAsia="de-DE"/>
        </w:rPr>
        <w:t xml:space="preserve"> along the coast, port areas and inland river waters.</w:t>
      </w:r>
      <w:r w:rsidRPr="00E028E9">
        <w:rPr>
          <w:rFonts w:ascii="Calibri" w:hAnsi="Calibri" w:hint="eastAsia"/>
          <w:lang w:eastAsia="de-DE"/>
        </w:rPr>
        <w:t xml:space="preserve"> </w:t>
      </w:r>
      <w:r w:rsidRPr="00E028E9">
        <w:rPr>
          <w:rFonts w:ascii="Calibri" w:hAnsi="Calibri"/>
          <w:lang w:eastAsia="de-DE"/>
        </w:rPr>
        <w:t xml:space="preserve">As for VDES, China Maritime Safety Administration also conducted long-distance ship-to-shore communication test in September 2020, and the test results show that VDES can support </w:t>
      </w:r>
      <w:r w:rsidR="009A50ED" w:rsidRPr="00E028E9">
        <w:rPr>
          <w:rFonts w:ascii="Calibri" w:hAnsi="Calibri"/>
          <w:lang w:eastAsia="de-DE"/>
        </w:rPr>
        <w:t xml:space="preserve">a data </w:t>
      </w:r>
      <w:r w:rsidRPr="00E028E9">
        <w:rPr>
          <w:rFonts w:ascii="Calibri" w:hAnsi="Calibri"/>
          <w:lang w:eastAsia="de-DE"/>
        </w:rPr>
        <w:t>transmission</w:t>
      </w:r>
      <w:r w:rsidR="009A50ED" w:rsidRPr="00E028E9">
        <w:rPr>
          <w:rFonts w:ascii="Calibri" w:hAnsi="Calibri"/>
          <w:lang w:eastAsia="de-DE"/>
        </w:rPr>
        <w:t xml:space="preserve"> at image</w:t>
      </w:r>
      <w:r w:rsidRPr="00E028E9">
        <w:rPr>
          <w:rFonts w:ascii="Calibri" w:hAnsi="Calibri"/>
          <w:lang w:eastAsia="de-DE"/>
        </w:rPr>
        <w:t xml:space="preserve"> level within 25 nautical miles</w:t>
      </w:r>
      <w:r w:rsidR="009A50ED" w:rsidRPr="00E028E9">
        <w:rPr>
          <w:rFonts w:ascii="Calibri" w:hAnsi="Calibri"/>
          <w:lang w:eastAsia="de-DE"/>
        </w:rPr>
        <w:t xml:space="preserve"> (detailed information in Annex B)</w:t>
      </w:r>
      <w:r w:rsidRPr="00E028E9">
        <w:rPr>
          <w:rFonts w:ascii="Calibri" w:hAnsi="Calibri"/>
          <w:lang w:eastAsia="de-DE"/>
        </w:rPr>
        <w:t>.</w:t>
      </w:r>
    </w:p>
    <w:p w14:paraId="45B1EE68" w14:textId="77777777" w:rsidR="00BF1A14" w:rsidRDefault="00011388">
      <w:pPr>
        <w:pStyle w:val="Heading1"/>
        <w:jc w:val="both"/>
      </w:pPr>
      <w:r>
        <w:t>Discussion</w:t>
      </w:r>
    </w:p>
    <w:p w14:paraId="5613D7D5" w14:textId="77777777" w:rsidR="00BF1A14" w:rsidRPr="00041997" w:rsidRDefault="00011388" w:rsidP="0020534F">
      <w:pPr>
        <w:pStyle w:val="Heading2"/>
        <w:rPr>
          <w:rFonts w:asciiTheme="minorHAnsi" w:hAnsiTheme="minorHAnsi" w:cs="Times New Roman"/>
          <w:lang w:val="en-US" w:eastAsia="zh-CN"/>
        </w:rPr>
      </w:pPr>
      <w:r w:rsidRPr="00041997">
        <w:rPr>
          <w:rFonts w:asciiTheme="minorHAnsi" w:hAnsiTheme="minorHAnsi" w:cs="Times New Roman"/>
          <w:lang w:val="en-US" w:eastAsia="zh-CN"/>
        </w:rPr>
        <w:t xml:space="preserve">Analysis of </w:t>
      </w:r>
      <w:hyperlink r:id="rId12" w:history="1">
        <w:r w:rsidRPr="00041997">
          <w:rPr>
            <w:rFonts w:asciiTheme="minorHAnsi" w:hAnsiTheme="minorHAnsi" w:cs="Times New Roman"/>
            <w:lang w:eastAsia="zh-CN"/>
          </w:rPr>
          <w:t>N</w:t>
        </w:r>
        <w:r w:rsidRPr="00041997">
          <w:rPr>
            <w:rFonts w:asciiTheme="minorHAnsi" w:hAnsiTheme="minorHAnsi" w:cs="Times New Roman"/>
          </w:rPr>
          <w:t>ecessity</w:t>
        </w:r>
      </w:hyperlink>
    </w:p>
    <w:p w14:paraId="524BEE3B" w14:textId="77777777" w:rsidR="00BF1A14" w:rsidRPr="0020534F" w:rsidRDefault="00AC2979" w:rsidP="0020534F">
      <w:pPr>
        <w:pStyle w:val="BodyText"/>
        <w:rPr>
          <w:rFonts w:ascii="Calibri" w:hAnsi="Calibri"/>
          <w:lang w:eastAsia="de-DE"/>
        </w:rPr>
      </w:pPr>
      <w:r w:rsidRPr="0020534F">
        <w:rPr>
          <w:rFonts w:ascii="Calibri" w:hAnsi="Calibri"/>
          <w:lang w:eastAsia="de-DE"/>
        </w:rPr>
        <w:t xml:space="preserve">As the principle mean of collecting ship data for current VTS, the </w:t>
      </w:r>
      <w:r w:rsidR="00011388" w:rsidRPr="0020534F">
        <w:rPr>
          <w:rFonts w:ascii="Calibri" w:hAnsi="Calibri"/>
          <w:lang w:eastAsia="de-DE"/>
        </w:rPr>
        <w:t>AIS fails to have its ability of ship</w:t>
      </w:r>
      <w:r w:rsidR="00011388" w:rsidRPr="0020534F">
        <w:rPr>
          <w:rFonts w:ascii="Calibri" w:hAnsi="Calibri" w:hint="eastAsia"/>
          <w:lang w:eastAsia="de-DE"/>
        </w:rPr>
        <w:t>-</w:t>
      </w:r>
      <w:r w:rsidR="00011388" w:rsidRPr="0020534F">
        <w:rPr>
          <w:rFonts w:ascii="Calibri" w:hAnsi="Calibri"/>
          <w:lang w:eastAsia="de-DE"/>
        </w:rPr>
        <w:t xml:space="preserve"> shore data exchange match</w:t>
      </w:r>
      <w:r w:rsidR="00011388" w:rsidRPr="0020534F">
        <w:rPr>
          <w:rFonts w:ascii="Calibri" w:hAnsi="Calibri" w:hint="eastAsia"/>
          <w:lang w:eastAsia="de-DE"/>
        </w:rPr>
        <w:t xml:space="preserve"> the development of </w:t>
      </w:r>
      <w:r w:rsidR="00011388" w:rsidRPr="0020534F">
        <w:rPr>
          <w:rFonts w:ascii="Calibri" w:hAnsi="Calibri"/>
          <w:lang w:eastAsia="de-DE"/>
        </w:rPr>
        <w:t>shipping industry</w:t>
      </w:r>
      <w:r w:rsidR="00011388" w:rsidRPr="0020534F">
        <w:rPr>
          <w:rFonts w:ascii="Calibri" w:hAnsi="Calibri" w:hint="eastAsia"/>
          <w:lang w:eastAsia="de-DE"/>
        </w:rPr>
        <w:t xml:space="preserve">. </w:t>
      </w:r>
      <w:r w:rsidR="00011388" w:rsidRPr="0020534F">
        <w:rPr>
          <w:rFonts w:ascii="Calibri" w:hAnsi="Calibri"/>
          <w:lang w:eastAsia="de-DE"/>
        </w:rPr>
        <w:t>The application of emerging technologies such as big data</w:t>
      </w:r>
      <w:r w:rsidR="00011388" w:rsidRPr="0020534F">
        <w:rPr>
          <w:rFonts w:ascii="Calibri" w:hAnsi="Calibri" w:hint="eastAsia"/>
          <w:lang w:eastAsia="de-DE"/>
        </w:rPr>
        <w:t xml:space="preserve"> </w:t>
      </w:r>
      <w:r w:rsidR="00011388" w:rsidRPr="0020534F">
        <w:rPr>
          <w:rFonts w:ascii="Calibri" w:hAnsi="Calibri"/>
          <w:lang w:eastAsia="de-DE"/>
        </w:rPr>
        <w:t xml:space="preserve">analysis and artificial intelligence in future VTS require higher ability </w:t>
      </w:r>
      <w:r w:rsidR="00365F1B" w:rsidRPr="0020534F">
        <w:rPr>
          <w:rFonts w:ascii="Calibri" w:hAnsi="Calibri"/>
          <w:lang w:eastAsia="de-DE"/>
        </w:rPr>
        <w:t xml:space="preserve">in </w:t>
      </w:r>
      <w:r w:rsidR="00011388" w:rsidRPr="0020534F">
        <w:rPr>
          <w:rFonts w:ascii="Calibri" w:hAnsi="Calibri"/>
          <w:lang w:eastAsia="de-DE"/>
        </w:rPr>
        <w:t xml:space="preserve">ship-shore/ship-ship data </w:t>
      </w:r>
      <w:r w:rsidR="00365F1B" w:rsidRPr="0020534F">
        <w:rPr>
          <w:rFonts w:ascii="Calibri" w:hAnsi="Calibri"/>
          <w:lang w:eastAsia="de-DE"/>
        </w:rPr>
        <w:t>exchange</w:t>
      </w:r>
      <w:r w:rsidR="00011388" w:rsidRPr="0020534F">
        <w:rPr>
          <w:rFonts w:ascii="Calibri" w:hAnsi="Calibri"/>
          <w:lang w:eastAsia="de-DE"/>
        </w:rPr>
        <w:t>.</w:t>
      </w:r>
    </w:p>
    <w:p w14:paraId="45FF1DD5" w14:textId="77777777" w:rsidR="003C32A4" w:rsidRPr="00B30500" w:rsidRDefault="003C32A4" w:rsidP="00C301EF">
      <w:pPr>
        <w:pStyle w:val="List1"/>
        <w:numPr>
          <w:ilvl w:val="0"/>
          <w:numId w:val="28"/>
        </w:numPr>
        <w:rPr>
          <w:rFonts w:ascii="Calibri" w:hAnsi="Calibri"/>
        </w:rPr>
      </w:pPr>
      <w:r w:rsidRPr="00B30500">
        <w:rPr>
          <w:rFonts w:ascii="Calibri" w:hAnsi="Calibri"/>
        </w:rPr>
        <w:t>Limitations of current</w:t>
      </w:r>
      <w:r w:rsidR="00011388" w:rsidRPr="00B30500">
        <w:rPr>
          <w:rFonts w:ascii="Calibri" w:hAnsi="Calibri"/>
        </w:rPr>
        <w:t xml:space="preserve"> ship-shore/ship-ship data </w:t>
      </w:r>
      <w:r w:rsidR="00544B21" w:rsidRPr="00B30500">
        <w:rPr>
          <w:rFonts w:ascii="Calibri" w:hAnsi="Calibri"/>
        </w:rPr>
        <w:t xml:space="preserve">exchange </w:t>
      </w:r>
      <w:r w:rsidR="00011388" w:rsidRPr="00B30500">
        <w:rPr>
          <w:rFonts w:ascii="Calibri" w:hAnsi="Calibri"/>
        </w:rPr>
        <w:t>mode</w:t>
      </w:r>
      <w:r w:rsidR="00011388" w:rsidRPr="00B30500">
        <w:rPr>
          <w:rFonts w:ascii="Calibri" w:hAnsi="Calibri" w:hint="eastAsia"/>
        </w:rPr>
        <w:t>s</w:t>
      </w:r>
      <w:r w:rsidR="00011388" w:rsidRPr="00B30500">
        <w:rPr>
          <w:rFonts w:ascii="Calibri" w:hAnsi="Calibri"/>
        </w:rPr>
        <w:t xml:space="preserve">: </w:t>
      </w:r>
    </w:p>
    <w:p w14:paraId="67284A65" w14:textId="77777777" w:rsidR="003C32A4" w:rsidRDefault="00011388" w:rsidP="00413CE6">
      <w:pPr>
        <w:pStyle w:val="ListParagraph"/>
        <w:numPr>
          <w:ilvl w:val="1"/>
          <w:numId w:val="18"/>
        </w:numPr>
        <w:spacing w:after="120"/>
        <w:ind w:left="567" w:hanging="567"/>
        <w:jc w:val="both"/>
        <w:rPr>
          <w:rFonts w:asciiTheme="minorHAnsi" w:hAnsiTheme="minorHAnsi" w:cstheme="minorHAnsi"/>
          <w:lang w:val="en-US" w:eastAsia="zh-CN"/>
        </w:rPr>
      </w:pPr>
      <w:r>
        <w:rPr>
          <w:rFonts w:asciiTheme="minorHAnsi" w:hAnsiTheme="minorHAnsi" w:cstheme="minorHAnsi"/>
          <w:lang w:val="en-US" w:eastAsia="zh-CN"/>
        </w:rPr>
        <w:t xml:space="preserve">AIS </w:t>
      </w:r>
      <w:r>
        <w:rPr>
          <w:rFonts w:asciiTheme="minorHAnsi" w:hAnsiTheme="minorHAnsi" w:cstheme="minorHAnsi" w:hint="eastAsia"/>
          <w:lang w:val="en-US" w:eastAsia="zh-CN"/>
        </w:rPr>
        <w:t xml:space="preserve">equipment </w:t>
      </w:r>
      <w:r>
        <w:rPr>
          <w:rFonts w:asciiTheme="minorHAnsi" w:hAnsiTheme="minorHAnsi" w:cstheme="minorHAnsi"/>
          <w:lang w:val="en-US" w:eastAsia="zh-CN"/>
        </w:rPr>
        <w:t>standard does not cover all ships, especially small ships near shore;</w:t>
      </w:r>
    </w:p>
    <w:p w14:paraId="0FBAF29D" w14:textId="77777777" w:rsidR="003C32A4" w:rsidRDefault="00011388" w:rsidP="00413CE6">
      <w:pPr>
        <w:pStyle w:val="ListParagraph"/>
        <w:numPr>
          <w:ilvl w:val="1"/>
          <w:numId w:val="18"/>
        </w:numPr>
        <w:spacing w:after="120"/>
        <w:ind w:left="567" w:hanging="567"/>
        <w:jc w:val="both"/>
        <w:rPr>
          <w:rFonts w:asciiTheme="minorHAnsi" w:hAnsiTheme="minorHAnsi" w:cstheme="minorHAnsi"/>
          <w:lang w:val="en-US" w:eastAsia="zh-CN"/>
        </w:rPr>
      </w:pPr>
      <w:r>
        <w:rPr>
          <w:rFonts w:asciiTheme="minorHAnsi" w:hAnsiTheme="minorHAnsi" w:cstheme="minorHAnsi"/>
          <w:lang w:val="en-US" w:eastAsia="zh-CN"/>
        </w:rPr>
        <w:t xml:space="preserve">AIS and VDES base station layout and maintenance are </w:t>
      </w:r>
      <w:r w:rsidR="003C32A4">
        <w:rPr>
          <w:rFonts w:asciiTheme="minorHAnsi" w:hAnsiTheme="minorHAnsi" w:cstheme="minorHAnsi"/>
          <w:lang w:val="en-US" w:eastAsia="zh-CN"/>
        </w:rPr>
        <w:t xml:space="preserve">of </w:t>
      </w:r>
      <w:r>
        <w:rPr>
          <w:rFonts w:asciiTheme="minorHAnsi" w:hAnsiTheme="minorHAnsi" w:cstheme="minorHAnsi"/>
          <w:lang w:val="en-US" w:eastAsia="zh-CN"/>
        </w:rPr>
        <w:t>high</w:t>
      </w:r>
      <w:r w:rsidR="003C32A4">
        <w:rPr>
          <w:rFonts w:asciiTheme="minorHAnsi" w:hAnsiTheme="minorHAnsi" w:cstheme="minorHAnsi"/>
          <w:lang w:val="en-US" w:eastAsia="zh-CN"/>
        </w:rPr>
        <w:t xml:space="preserve"> cost and limited </w:t>
      </w:r>
      <w:r>
        <w:rPr>
          <w:rFonts w:asciiTheme="minorHAnsi" w:hAnsiTheme="minorHAnsi" w:cstheme="minorHAnsi"/>
          <w:lang w:val="en-US" w:eastAsia="zh-CN"/>
        </w:rPr>
        <w:t>coverage;</w:t>
      </w:r>
      <w:r w:rsidR="00544B21">
        <w:rPr>
          <w:rFonts w:asciiTheme="minorHAnsi" w:hAnsiTheme="minorHAnsi" w:cstheme="minorHAnsi"/>
          <w:lang w:val="en-US" w:eastAsia="zh-CN"/>
        </w:rPr>
        <w:t xml:space="preserve"> </w:t>
      </w:r>
    </w:p>
    <w:p w14:paraId="11FA366C" w14:textId="77777777" w:rsidR="00A74AD6" w:rsidRDefault="00A671D1" w:rsidP="00413CE6">
      <w:pPr>
        <w:pStyle w:val="ListParagraph"/>
        <w:numPr>
          <w:ilvl w:val="1"/>
          <w:numId w:val="18"/>
        </w:numPr>
        <w:spacing w:after="120"/>
        <w:ind w:left="567" w:hanging="567"/>
        <w:jc w:val="both"/>
        <w:rPr>
          <w:rFonts w:asciiTheme="minorHAnsi" w:hAnsiTheme="minorHAnsi" w:cstheme="minorHAnsi"/>
          <w:lang w:val="en-US" w:eastAsia="zh-CN"/>
        </w:rPr>
      </w:pPr>
      <w:r>
        <w:rPr>
          <w:rFonts w:asciiTheme="minorHAnsi" w:hAnsiTheme="minorHAnsi" w:cstheme="minorHAnsi" w:hint="eastAsia"/>
          <w:lang w:val="en-US" w:eastAsia="zh-CN"/>
        </w:rPr>
        <w:t>T</w:t>
      </w:r>
      <w:r w:rsidR="00011388">
        <w:rPr>
          <w:rFonts w:asciiTheme="minorHAnsi" w:hAnsiTheme="minorHAnsi" w:cstheme="minorHAnsi"/>
          <w:lang w:val="en-US" w:eastAsia="zh-CN"/>
        </w:rPr>
        <w:t xml:space="preserve">he transmission distance of AIS is short, </w:t>
      </w:r>
      <w:r w:rsidR="003C32A4">
        <w:rPr>
          <w:rFonts w:asciiTheme="minorHAnsi" w:hAnsiTheme="minorHAnsi" w:cstheme="minorHAnsi"/>
          <w:lang w:val="en-US" w:eastAsia="zh-CN"/>
        </w:rPr>
        <w:t xml:space="preserve">while </w:t>
      </w:r>
      <w:r w:rsidR="00011388">
        <w:rPr>
          <w:rFonts w:asciiTheme="minorHAnsi" w:hAnsiTheme="minorHAnsi" w:cstheme="minorHAnsi"/>
          <w:lang w:val="en-US" w:eastAsia="zh-CN"/>
        </w:rPr>
        <w:t xml:space="preserve">the single transmission is </w:t>
      </w:r>
      <w:r w:rsidR="003C32A4">
        <w:rPr>
          <w:rFonts w:asciiTheme="minorHAnsi" w:hAnsiTheme="minorHAnsi" w:cstheme="minorHAnsi"/>
          <w:lang w:val="en-US" w:eastAsia="zh-CN"/>
        </w:rPr>
        <w:t xml:space="preserve">of </w:t>
      </w:r>
      <w:r w:rsidR="00011388">
        <w:rPr>
          <w:rFonts w:asciiTheme="minorHAnsi" w:hAnsiTheme="minorHAnsi" w:cstheme="minorHAnsi"/>
          <w:lang w:val="en-US" w:eastAsia="zh-CN"/>
        </w:rPr>
        <w:t xml:space="preserve">small </w:t>
      </w:r>
      <w:r w:rsidR="003C32A4">
        <w:rPr>
          <w:rFonts w:asciiTheme="minorHAnsi" w:hAnsiTheme="minorHAnsi" w:cstheme="minorHAnsi"/>
          <w:lang w:val="en-US" w:eastAsia="zh-CN"/>
        </w:rPr>
        <w:t xml:space="preserve">data capacity </w:t>
      </w:r>
      <w:r w:rsidR="00011388">
        <w:rPr>
          <w:rFonts w:asciiTheme="minorHAnsi" w:hAnsiTheme="minorHAnsi" w:cstheme="minorHAnsi"/>
          <w:lang w:val="en-US" w:eastAsia="zh-CN"/>
        </w:rPr>
        <w:t>and</w:t>
      </w:r>
      <w:r w:rsidR="003C32A4">
        <w:rPr>
          <w:rFonts w:asciiTheme="minorHAnsi" w:hAnsiTheme="minorHAnsi" w:cstheme="minorHAnsi"/>
          <w:lang w:val="en-US" w:eastAsia="zh-CN"/>
        </w:rPr>
        <w:t xml:space="preserve"> limited by </w:t>
      </w:r>
      <w:r w:rsidR="00011388">
        <w:rPr>
          <w:rFonts w:asciiTheme="minorHAnsi" w:hAnsiTheme="minorHAnsi" w:cstheme="minorHAnsi"/>
          <w:lang w:val="en-US" w:eastAsia="zh-CN"/>
        </w:rPr>
        <w:t>the overall time slot</w:t>
      </w:r>
      <w:r w:rsidR="007072E0">
        <w:rPr>
          <w:rFonts w:asciiTheme="minorHAnsi" w:hAnsiTheme="minorHAnsi" w:cstheme="minorHAnsi"/>
          <w:lang w:val="en-US" w:eastAsia="zh-CN"/>
        </w:rPr>
        <w:t xml:space="preserve"> capacity</w:t>
      </w:r>
      <w:r w:rsidR="00A74AD6">
        <w:rPr>
          <w:rFonts w:asciiTheme="minorHAnsi" w:hAnsiTheme="minorHAnsi" w:cstheme="minorHAnsi"/>
          <w:lang w:val="en-US" w:eastAsia="zh-CN"/>
        </w:rPr>
        <w:t>, causing</w:t>
      </w:r>
      <w:r w:rsidR="00011388">
        <w:rPr>
          <w:rFonts w:asciiTheme="minorHAnsi" w:hAnsiTheme="minorHAnsi" w:cstheme="minorHAnsi"/>
          <w:lang w:val="en-US" w:eastAsia="zh-CN"/>
        </w:rPr>
        <w:t xml:space="preserve"> communication conflicts </w:t>
      </w:r>
      <w:r w:rsidR="00A74AD6">
        <w:rPr>
          <w:rFonts w:asciiTheme="minorHAnsi" w:hAnsiTheme="minorHAnsi" w:cstheme="minorHAnsi"/>
          <w:lang w:val="en-US" w:eastAsia="zh-CN"/>
        </w:rPr>
        <w:t xml:space="preserve">and long information update period </w:t>
      </w:r>
      <w:r w:rsidR="00011388">
        <w:rPr>
          <w:rFonts w:asciiTheme="minorHAnsi" w:hAnsiTheme="minorHAnsi" w:cstheme="minorHAnsi"/>
          <w:lang w:val="en-US" w:eastAsia="zh-CN"/>
        </w:rPr>
        <w:t xml:space="preserve">in the waters with high </w:t>
      </w:r>
      <w:r w:rsidR="00A74AD6">
        <w:rPr>
          <w:rFonts w:asciiTheme="minorHAnsi" w:hAnsiTheme="minorHAnsi" w:cstheme="minorHAnsi"/>
          <w:lang w:val="en-US" w:eastAsia="zh-CN"/>
        </w:rPr>
        <w:t xml:space="preserve">traffic </w:t>
      </w:r>
      <w:r w:rsidR="00011388">
        <w:rPr>
          <w:rFonts w:asciiTheme="minorHAnsi" w:hAnsiTheme="minorHAnsi" w:cstheme="minorHAnsi"/>
          <w:lang w:val="en-US" w:eastAsia="zh-CN"/>
        </w:rPr>
        <w:t>density</w:t>
      </w:r>
      <w:r w:rsidR="00A74AD6">
        <w:rPr>
          <w:rFonts w:asciiTheme="minorHAnsi" w:hAnsiTheme="minorHAnsi" w:cstheme="minorHAnsi"/>
          <w:lang w:val="en-US" w:eastAsia="zh-CN"/>
        </w:rPr>
        <w:t>;</w:t>
      </w:r>
    </w:p>
    <w:p w14:paraId="4706885A" w14:textId="77777777" w:rsidR="00A74AD6" w:rsidRDefault="00011388" w:rsidP="00413CE6">
      <w:pPr>
        <w:pStyle w:val="ListParagraph"/>
        <w:numPr>
          <w:ilvl w:val="1"/>
          <w:numId w:val="18"/>
        </w:numPr>
        <w:spacing w:after="120"/>
        <w:ind w:left="567" w:hanging="567"/>
        <w:jc w:val="both"/>
        <w:rPr>
          <w:rFonts w:asciiTheme="minorHAnsi" w:hAnsiTheme="minorHAnsi" w:cstheme="minorHAnsi"/>
          <w:lang w:val="en-US" w:eastAsia="zh-CN"/>
        </w:rPr>
      </w:pPr>
      <w:r>
        <w:rPr>
          <w:rFonts w:asciiTheme="minorHAnsi" w:hAnsiTheme="minorHAnsi" w:cstheme="minorHAnsi"/>
          <w:lang w:val="en-US" w:eastAsia="zh-CN"/>
        </w:rPr>
        <w:t xml:space="preserve">The application of AIS ASM is far from </w:t>
      </w:r>
      <w:r w:rsidR="00C833D3" w:rsidRPr="00C833D3">
        <w:rPr>
          <w:rFonts w:asciiTheme="minorHAnsi" w:hAnsiTheme="minorHAnsi" w:cstheme="minorHAnsi"/>
          <w:lang w:val="en-US" w:eastAsia="zh-CN"/>
        </w:rPr>
        <w:t>popularity</w:t>
      </w:r>
      <w:r>
        <w:rPr>
          <w:rFonts w:asciiTheme="minorHAnsi" w:hAnsiTheme="minorHAnsi" w:cstheme="minorHAnsi"/>
          <w:lang w:val="en-US" w:eastAsia="zh-CN"/>
        </w:rPr>
        <w:t>;</w:t>
      </w:r>
    </w:p>
    <w:p w14:paraId="60A9CA99" w14:textId="77777777" w:rsidR="00C15DFF" w:rsidRDefault="00011388" w:rsidP="00413CE6">
      <w:pPr>
        <w:pStyle w:val="ListParagraph"/>
        <w:numPr>
          <w:ilvl w:val="1"/>
          <w:numId w:val="18"/>
        </w:numPr>
        <w:spacing w:after="120"/>
        <w:ind w:left="567" w:hanging="567"/>
        <w:jc w:val="both"/>
        <w:rPr>
          <w:rFonts w:asciiTheme="minorHAnsi" w:hAnsiTheme="minorHAnsi" w:cstheme="minorHAnsi"/>
          <w:lang w:val="en-US" w:eastAsia="zh-CN"/>
        </w:rPr>
      </w:pPr>
      <w:r>
        <w:rPr>
          <w:rFonts w:asciiTheme="minorHAnsi" w:hAnsiTheme="minorHAnsi" w:cstheme="minorHAnsi"/>
          <w:lang w:val="en-US" w:eastAsia="zh-CN"/>
        </w:rPr>
        <w:t xml:space="preserve">With limited bandwidth and low transmission rate, VDES is only suitable for the transmission of small amount of information, which is difficult to meet the development requirements of </w:t>
      </w:r>
      <w:r w:rsidR="00C833D3">
        <w:rPr>
          <w:rFonts w:asciiTheme="minorHAnsi" w:hAnsiTheme="minorHAnsi" w:cstheme="minorHAnsi" w:hint="eastAsia"/>
          <w:lang w:val="en-US" w:eastAsia="zh-CN"/>
        </w:rPr>
        <w:t>e</w:t>
      </w:r>
      <w:r w:rsidR="00C833D3">
        <w:rPr>
          <w:rFonts w:asciiTheme="minorHAnsi" w:hAnsiTheme="minorHAnsi" w:cstheme="minorHAnsi"/>
          <w:lang w:val="en-US" w:eastAsia="zh-CN"/>
        </w:rPr>
        <w:t>-N</w:t>
      </w:r>
      <w:r>
        <w:rPr>
          <w:rFonts w:asciiTheme="minorHAnsi" w:hAnsiTheme="minorHAnsi" w:cstheme="minorHAnsi"/>
          <w:lang w:val="en-US" w:eastAsia="zh-CN"/>
        </w:rPr>
        <w:t>avigation and S-100 electronic chart, and its application expansion is limited.</w:t>
      </w:r>
    </w:p>
    <w:p w14:paraId="6CCE2A9E" w14:textId="77777777" w:rsidR="00BF1A14" w:rsidRPr="00C301EF" w:rsidRDefault="00011388" w:rsidP="00C301EF">
      <w:pPr>
        <w:pStyle w:val="List1"/>
        <w:numPr>
          <w:ilvl w:val="0"/>
          <w:numId w:val="28"/>
        </w:numPr>
        <w:rPr>
          <w:rFonts w:ascii="Calibri" w:hAnsi="Calibri"/>
        </w:rPr>
      </w:pPr>
      <w:r w:rsidRPr="00C301EF">
        <w:rPr>
          <w:rFonts w:ascii="Calibri" w:hAnsi="Calibri"/>
        </w:rPr>
        <w:t xml:space="preserve">Future VTS development needs: </w:t>
      </w:r>
      <w:r w:rsidR="00A671D1" w:rsidRPr="00C301EF">
        <w:rPr>
          <w:rFonts w:ascii="Calibri" w:hAnsi="Calibri" w:hint="eastAsia"/>
        </w:rPr>
        <w:t>T</w:t>
      </w:r>
      <w:r w:rsidRPr="00C301EF">
        <w:rPr>
          <w:rFonts w:ascii="Calibri" w:hAnsi="Calibri"/>
        </w:rPr>
        <w:t xml:space="preserve">he architecture of </w:t>
      </w:r>
      <w:r w:rsidR="00E128C8" w:rsidRPr="00C301EF">
        <w:rPr>
          <w:rFonts w:ascii="Calibri" w:hAnsi="Calibri"/>
        </w:rPr>
        <w:t xml:space="preserve">future </w:t>
      </w:r>
      <w:r w:rsidRPr="00C301EF">
        <w:rPr>
          <w:rFonts w:ascii="Calibri" w:hAnsi="Calibri"/>
        </w:rPr>
        <w:t xml:space="preserve">VTS </w:t>
      </w:r>
      <w:r w:rsidR="00E128C8" w:rsidRPr="00C301EF">
        <w:rPr>
          <w:rFonts w:ascii="Calibri" w:hAnsi="Calibri"/>
        </w:rPr>
        <w:t>is expected to</w:t>
      </w:r>
      <w:r w:rsidRPr="00C301EF">
        <w:rPr>
          <w:rFonts w:ascii="Calibri" w:hAnsi="Calibri"/>
        </w:rPr>
        <w:t xml:space="preserve"> be more open, more compatible </w:t>
      </w:r>
      <w:r w:rsidR="00E128C8" w:rsidRPr="00C301EF">
        <w:rPr>
          <w:rFonts w:ascii="Calibri" w:hAnsi="Calibri" w:hint="eastAsia"/>
        </w:rPr>
        <w:t>to</w:t>
      </w:r>
      <w:r w:rsidR="00E128C8" w:rsidRPr="00C301EF">
        <w:rPr>
          <w:rFonts w:ascii="Calibri" w:hAnsi="Calibri"/>
        </w:rPr>
        <w:t xml:space="preserve"> </w:t>
      </w:r>
      <w:r w:rsidRPr="00C301EF">
        <w:rPr>
          <w:rFonts w:ascii="Calibri" w:hAnsi="Calibri"/>
        </w:rPr>
        <w:t>APP modules</w:t>
      </w:r>
      <w:r w:rsidR="00E128C8" w:rsidRPr="00C301EF">
        <w:rPr>
          <w:rFonts w:ascii="Calibri" w:hAnsi="Calibri"/>
        </w:rPr>
        <w:t>.</w:t>
      </w:r>
      <w:r w:rsidR="00A671D1" w:rsidRPr="00C301EF">
        <w:rPr>
          <w:rFonts w:ascii="Calibri" w:hAnsi="Calibri" w:hint="eastAsia"/>
        </w:rPr>
        <w:t xml:space="preserve"> </w:t>
      </w:r>
      <w:r w:rsidR="00E128C8" w:rsidRPr="00C301EF">
        <w:rPr>
          <w:rFonts w:ascii="Calibri" w:hAnsi="Calibri"/>
        </w:rPr>
        <w:t xml:space="preserve">The </w:t>
      </w:r>
      <w:r w:rsidRPr="00C301EF">
        <w:rPr>
          <w:rFonts w:ascii="Calibri" w:hAnsi="Calibri"/>
        </w:rPr>
        <w:t xml:space="preserve">data storage and information processing will be realized in the cloud, and deeper development and application of </w:t>
      </w:r>
      <w:r w:rsidR="00CD53BD" w:rsidRPr="00C301EF">
        <w:rPr>
          <w:rFonts w:ascii="Calibri" w:hAnsi="Calibri"/>
        </w:rPr>
        <w:t>maritime traffic and</w:t>
      </w:r>
      <w:r w:rsidRPr="00C301EF">
        <w:rPr>
          <w:rFonts w:ascii="Calibri" w:hAnsi="Calibri"/>
        </w:rPr>
        <w:t xml:space="preserve"> environment data will be i</w:t>
      </w:r>
      <w:r w:rsidR="00A671D1" w:rsidRPr="00C301EF">
        <w:rPr>
          <w:rFonts w:ascii="Calibri" w:hAnsi="Calibri"/>
        </w:rPr>
        <w:t>mplemented.</w:t>
      </w:r>
      <w:r w:rsidR="00A671D1" w:rsidRPr="00C301EF">
        <w:rPr>
          <w:rFonts w:ascii="Calibri" w:hAnsi="Calibri" w:hint="eastAsia"/>
        </w:rPr>
        <w:t xml:space="preserve"> </w:t>
      </w:r>
      <w:r w:rsidRPr="00C301EF">
        <w:rPr>
          <w:rFonts w:ascii="Calibri" w:hAnsi="Calibri"/>
        </w:rPr>
        <w:t>All of these will put forward higher requirements for</w:t>
      </w:r>
      <w:r w:rsidR="00CD53BD" w:rsidRPr="00C301EF">
        <w:rPr>
          <w:rFonts w:ascii="Calibri" w:hAnsi="Calibri"/>
        </w:rPr>
        <w:t xml:space="preserve"> ship-shore data exchange ability of </w:t>
      </w:r>
      <w:r w:rsidRPr="00C301EF">
        <w:rPr>
          <w:rFonts w:ascii="Calibri" w:hAnsi="Calibri"/>
        </w:rPr>
        <w:t>future VTS.</w:t>
      </w:r>
    </w:p>
    <w:p w14:paraId="3C45E3D6" w14:textId="77777777" w:rsidR="00BF1A14" w:rsidRPr="00041997" w:rsidRDefault="00011388">
      <w:pPr>
        <w:pStyle w:val="Heading2"/>
        <w:jc w:val="both"/>
        <w:rPr>
          <w:rFonts w:asciiTheme="minorHAnsi" w:hAnsiTheme="minorHAnsi" w:cs="Times New Roman"/>
          <w:lang w:val="en-US" w:eastAsia="zh-CN"/>
        </w:rPr>
      </w:pPr>
      <w:r w:rsidRPr="00041997">
        <w:rPr>
          <w:rFonts w:asciiTheme="minorHAnsi" w:hAnsiTheme="minorHAnsi" w:cs="Times New Roman"/>
          <w:lang w:val="en-US" w:eastAsia="zh-CN"/>
        </w:rPr>
        <w:t xml:space="preserve">Analysis of </w:t>
      </w:r>
      <w:hyperlink r:id="rId13" w:history="1">
        <w:r w:rsidRPr="00041997">
          <w:rPr>
            <w:rFonts w:asciiTheme="minorHAnsi" w:hAnsiTheme="minorHAnsi" w:cs="Times New Roman"/>
            <w:lang w:eastAsia="zh-CN"/>
          </w:rPr>
          <w:t>F</w:t>
        </w:r>
        <w:r w:rsidRPr="00041997">
          <w:rPr>
            <w:rFonts w:asciiTheme="minorHAnsi" w:hAnsiTheme="minorHAnsi" w:cs="Times New Roman"/>
          </w:rPr>
          <w:t>easibility</w:t>
        </w:r>
      </w:hyperlink>
    </w:p>
    <w:p w14:paraId="60426D12" w14:textId="77777777" w:rsidR="00BF1A14" w:rsidRPr="00954AAF" w:rsidRDefault="00011388" w:rsidP="00954AAF">
      <w:pPr>
        <w:pStyle w:val="BodyText"/>
        <w:rPr>
          <w:rFonts w:ascii="Calibri" w:hAnsi="Calibri"/>
          <w:lang w:eastAsia="de-DE"/>
        </w:rPr>
      </w:pPr>
      <w:r w:rsidRPr="00954AAF">
        <w:rPr>
          <w:rFonts w:ascii="Calibri" w:hAnsi="Calibri"/>
          <w:lang w:eastAsia="de-DE"/>
        </w:rPr>
        <w:t>The progress of shore-based and satellite-based mobile communication technology and the development of VDES make it possible to integrate communication based on public communication network and VDES, which</w:t>
      </w:r>
      <w:r w:rsidR="001A0448" w:rsidRPr="00954AAF">
        <w:rPr>
          <w:rFonts w:ascii="Calibri" w:hAnsi="Calibri"/>
          <w:lang w:eastAsia="de-DE"/>
        </w:rPr>
        <w:t xml:space="preserve"> is expected to</w:t>
      </w:r>
      <w:r w:rsidRPr="00954AAF">
        <w:rPr>
          <w:rFonts w:ascii="Calibri" w:hAnsi="Calibri"/>
          <w:lang w:eastAsia="de-DE"/>
        </w:rPr>
        <w:t xml:space="preserve"> cover </w:t>
      </w:r>
      <w:r w:rsidR="00950D16" w:rsidRPr="00954AAF">
        <w:rPr>
          <w:rFonts w:ascii="Calibri" w:hAnsi="Calibri"/>
          <w:lang w:eastAsia="de-DE"/>
        </w:rPr>
        <w:t xml:space="preserve">broader </w:t>
      </w:r>
      <w:r w:rsidRPr="00954AAF">
        <w:rPr>
          <w:rFonts w:ascii="Calibri" w:hAnsi="Calibri"/>
          <w:lang w:eastAsia="de-DE"/>
        </w:rPr>
        <w:t>water area</w:t>
      </w:r>
      <w:r w:rsidR="001A0448" w:rsidRPr="00954AAF">
        <w:rPr>
          <w:rFonts w:ascii="Calibri" w:hAnsi="Calibri"/>
          <w:lang w:eastAsia="de-DE"/>
        </w:rPr>
        <w:t>, and of</w:t>
      </w:r>
      <w:r w:rsidRPr="00954AAF">
        <w:rPr>
          <w:rFonts w:ascii="Calibri" w:hAnsi="Calibri"/>
          <w:lang w:eastAsia="de-DE"/>
        </w:rPr>
        <w:t xml:space="preserve"> larger communication capacity, lower communication delay, higher communication efficiency and lower communication </w:t>
      </w:r>
      <w:r w:rsidR="001A0448" w:rsidRPr="00954AAF">
        <w:rPr>
          <w:rFonts w:ascii="Calibri" w:hAnsi="Calibri"/>
          <w:lang w:eastAsia="de-DE"/>
        </w:rPr>
        <w:t>cost.</w:t>
      </w:r>
    </w:p>
    <w:p w14:paraId="6F5F2DB1" w14:textId="77777777" w:rsidR="00BF1A14" w:rsidRPr="007E151A" w:rsidRDefault="00950D16" w:rsidP="007E151A">
      <w:pPr>
        <w:pStyle w:val="List1"/>
        <w:numPr>
          <w:ilvl w:val="0"/>
          <w:numId w:val="29"/>
        </w:numPr>
        <w:rPr>
          <w:rFonts w:ascii="Calibri" w:hAnsi="Calibri"/>
        </w:rPr>
      </w:pPr>
      <w:r w:rsidRPr="007E151A">
        <w:rPr>
          <w:rFonts w:ascii="Calibri" w:hAnsi="Calibri"/>
        </w:rPr>
        <w:t>Broader area</w:t>
      </w:r>
      <w:r w:rsidR="00011388" w:rsidRPr="007E151A">
        <w:rPr>
          <w:rFonts w:ascii="Calibri" w:hAnsi="Calibri"/>
        </w:rPr>
        <w:t>:</w:t>
      </w:r>
      <w:r w:rsidR="00011388" w:rsidRPr="007E151A">
        <w:rPr>
          <w:rFonts w:ascii="Calibri" w:hAnsi="Calibri" w:hint="eastAsia"/>
        </w:rPr>
        <w:t xml:space="preserve"> </w:t>
      </w:r>
      <w:r w:rsidR="00BE6D74" w:rsidRPr="007E151A">
        <w:rPr>
          <w:rFonts w:ascii="Calibri" w:hAnsi="Calibri"/>
        </w:rPr>
        <w:t xml:space="preserve">the fusion </w:t>
      </w:r>
      <w:r w:rsidR="00011388" w:rsidRPr="007E151A">
        <w:rPr>
          <w:rFonts w:ascii="Calibri" w:hAnsi="Calibri"/>
        </w:rPr>
        <w:t xml:space="preserve">communication can not only cover the water area covered by AIS base station and public mobile communication network, but also </w:t>
      </w:r>
      <w:r w:rsidRPr="007E151A">
        <w:rPr>
          <w:rFonts w:ascii="Calibri" w:hAnsi="Calibri"/>
        </w:rPr>
        <w:t>global</w:t>
      </w:r>
      <w:r w:rsidR="00011388" w:rsidRPr="007E151A">
        <w:rPr>
          <w:rFonts w:ascii="Calibri" w:hAnsi="Calibri"/>
        </w:rPr>
        <w:t xml:space="preserve"> area with the progress of satellite communication technology</w:t>
      </w:r>
      <w:r w:rsidRPr="007E151A">
        <w:rPr>
          <w:rFonts w:ascii="Calibri" w:hAnsi="Calibri"/>
        </w:rPr>
        <w:t>;</w:t>
      </w:r>
    </w:p>
    <w:p w14:paraId="3168DD8E" w14:textId="77777777" w:rsidR="00BF1A14" w:rsidRPr="007E151A" w:rsidRDefault="00011388" w:rsidP="007E151A">
      <w:pPr>
        <w:pStyle w:val="List1"/>
        <w:numPr>
          <w:ilvl w:val="0"/>
          <w:numId w:val="29"/>
        </w:numPr>
        <w:rPr>
          <w:rFonts w:ascii="Calibri" w:hAnsi="Calibri"/>
        </w:rPr>
      </w:pPr>
      <w:r w:rsidRPr="007E151A">
        <w:rPr>
          <w:rFonts w:ascii="Calibri" w:hAnsi="Calibri"/>
        </w:rPr>
        <w:lastRenderedPageBreak/>
        <w:t>Large</w:t>
      </w:r>
      <w:r w:rsidR="00BE6D74" w:rsidRPr="007E151A">
        <w:rPr>
          <w:rFonts w:ascii="Calibri" w:hAnsi="Calibri"/>
        </w:rPr>
        <w:t>r</w:t>
      </w:r>
      <w:r w:rsidRPr="007E151A">
        <w:rPr>
          <w:rFonts w:ascii="Calibri" w:hAnsi="Calibri"/>
        </w:rPr>
        <w:t xml:space="preserve"> </w:t>
      </w:r>
      <w:r w:rsidR="00BE6D74" w:rsidRPr="007E151A">
        <w:rPr>
          <w:rFonts w:ascii="Calibri" w:hAnsi="Calibri"/>
        </w:rPr>
        <w:t xml:space="preserve">communication </w:t>
      </w:r>
      <w:r w:rsidRPr="007E151A">
        <w:rPr>
          <w:rFonts w:ascii="Calibri" w:hAnsi="Calibri"/>
        </w:rPr>
        <w:t>capacity:</w:t>
      </w:r>
      <w:r w:rsidRPr="007E151A">
        <w:rPr>
          <w:rFonts w:ascii="Calibri" w:hAnsi="Calibri" w:hint="eastAsia"/>
        </w:rPr>
        <w:t xml:space="preserve"> </w:t>
      </w:r>
      <w:r w:rsidRPr="007E151A">
        <w:rPr>
          <w:rFonts w:ascii="Calibri" w:hAnsi="Calibri"/>
        </w:rPr>
        <w:t xml:space="preserve">the fusion communication network bandwidth is much larger than the </w:t>
      </w:r>
      <w:r w:rsidR="00BE6D74" w:rsidRPr="007E151A">
        <w:rPr>
          <w:rFonts w:ascii="Calibri" w:hAnsi="Calibri"/>
        </w:rPr>
        <w:t xml:space="preserve">current </w:t>
      </w:r>
      <w:r w:rsidRPr="007E151A">
        <w:rPr>
          <w:rFonts w:ascii="Calibri" w:hAnsi="Calibri"/>
        </w:rPr>
        <w:t xml:space="preserve">AIS system, which can effectively solve the existing AIS capacity saturation problem caused by the large ship density and large </w:t>
      </w:r>
      <w:r w:rsidR="00BE6D74" w:rsidRPr="007E151A">
        <w:rPr>
          <w:rFonts w:ascii="Calibri" w:hAnsi="Calibri"/>
        </w:rPr>
        <w:t xml:space="preserve">amount </w:t>
      </w:r>
      <w:r w:rsidRPr="007E151A">
        <w:rPr>
          <w:rFonts w:ascii="Calibri" w:hAnsi="Calibri"/>
        </w:rPr>
        <w:t>of ship variable data.</w:t>
      </w:r>
      <w:r w:rsidR="00BE6D74" w:rsidRPr="007E151A">
        <w:rPr>
          <w:rFonts w:ascii="Calibri" w:hAnsi="Calibri"/>
        </w:rPr>
        <w:t xml:space="preserve"> </w:t>
      </w:r>
      <w:r w:rsidRPr="007E151A">
        <w:rPr>
          <w:rFonts w:ascii="Calibri" w:hAnsi="Calibri"/>
        </w:rPr>
        <w:t>Fusion communication can also meet the needs of large capacity data communication such as image and video.</w:t>
      </w:r>
    </w:p>
    <w:p w14:paraId="1F086CFA" w14:textId="77777777" w:rsidR="00BF1A14" w:rsidRPr="007E151A" w:rsidRDefault="00BE6D74" w:rsidP="007E151A">
      <w:pPr>
        <w:pStyle w:val="List1"/>
        <w:numPr>
          <w:ilvl w:val="0"/>
          <w:numId w:val="29"/>
        </w:numPr>
        <w:rPr>
          <w:rFonts w:ascii="Calibri" w:hAnsi="Calibri"/>
        </w:rPr>
      </w:pPr>
      <w:r w:rsidRPr="007E151A">
        <w:rPr>
          <w:rFonts w:ascii="Calibri" w:hAnsi="Calibri"/>
        </w:rPr>
        <w:t>Lower c</w:t>
      </w:r>
      <w:r w:rsidR="00011388" w:rsidRPr="007E151A">
        <w:rPr>
          <w:rFonts w:ascii="Calibri" w:hAnsi="Calibri"/>
        </w:rPr>
        <w:t>ommunication latency:</w:t>
      </w:r>
      <w:r w:rsidR="00011388" w:rsidRPr="007E151A">
        <w:rPr>
          <w:rFonts w:ascii="Calibri" w:hAnsi="Calibri" w:hint="eastAsia"/>
        </w:rPr>
        <w:t xml:space="preserve"> </w:t>
      </w:r>
      <w:r w:rsidR="00011388" w:rsidRPr="007E151A">
        <w:rPr>
          <w:rFonts w:ascii="Calibri" w:hAnsi="Calibri"/>
        </w:rPr>
        <w:t>Fusion communication can design the forward link communication mode based on short burst signal to directly complete the channel access, saving the time and resource consumption of channel request, allocation and link establishment</w:t>
      </w:r>
      <w:r w:rsidR="00B36C48" w:rsidRPr="007E151A">
        <w:rPr>
          <w:rFonts w:ascii="Calibri" w:hAnsi="Calibri"/>
        </w:rPr>
        <w:t>.</w:t>
      </w:r>
    </w:p>
    <w:p w14:paraId="214964E0" w14:textId="77777777" w:rsidR="00BF1A14" w:rsidRPr="007E151A" w:rsidRDefault="00011388" w:rsidP="007E151A">
      <w:pPr>
        <w:pStyle w:val="List1"/>
        <w:numPr>
          <w:ilvl w:val="0"/>
          <w:numId w:val="29"/>
        </w:numPr>
        <w:rPr>
          <w:rFonts w:ascii="Calibri" w:hAnsi="Calibri"/>
        </w:rPr>
      </w:pPr>
      <w:r w:rsidRPr="007E151A">
        <w:rPr>
          <w:rFonts w:ascii="Calibri" w:hAnsi="Calibri"/>
        </w:rPr>
        <w:t>Wide</w:t>
      </w:r>
      <w:r w:rsidR="008809F2" w:rsidRPr="007E151A">
        <w:rPr>
          <w:rFonts w:ascii="Calibri" w:hAnsi="Calibri"/>
        </w:rPr>
        <w:t>r</w:t>
      </w:r>
      <w:r w:rsidRPr="007E151A">
        <w:rPr>
          <w:rFonts w:ascii="Calibri" w:hAnsi="Calibri"/>
        </w:rPr>
        <w:t xml:space="preserve"> communication applications:</w:t>
      </w:r>
      <w:r w:rsidRPr="007E151A">
        <w:rPr>
          <w:rFonts w:ascii="Calibri" w:hAnsi="Calibri" w:hint="eastAsia"/>
        </w:rPr>
        <w:t xml:space="preserve"> </w:t>
      </w:r>
      <w:r w:rsidRPr="007E151A">
        <w:rPr>
          <w:rFonts w:ascii="Calibri" w:hAnsi="Calibri"/>
        </w:rPr>
        <w:t>Fusion communication can design the group user communication in the designated geographic</w:t>
      </w:r>
      <w:r w:rsidR="00B36C48" w:rsidRPr="007E151A">
        <w:rPr>
          <w:rFonts w:ascii="Calibri" w:hAnsi="Calibri"/>
        </w:rPr>
        <w:t>al</w:t>
      </w:r>
      <w:r w:rsidRPr="007E151A">
        <w:rPr>
          <w:rFonts w:ascii="Calibri" w:hAnsi="Calibri"/>
        </w:rPr>
        <w:t xml:space="preserve"> area to meet the requirements of location sharing and greatly improve the efficiency of search and rescue coordination communication.</w:t>
      </w:r>
    </w:p>
    <w:p w14:paraId="17AFA5BE" w14:textId="77777777" w:rsidR="00BF1A14" w:rsidRPr="007E151A" w:rsidRDefault="00B36C48" w:rsidP="007E151A">
      <w:pPr>
        <w:pStyle w:val="List1"/>
        <w:numPr>
          <w:ilvl w:val="0"/>
          <w:numId w:val="29"/>
        </w:numPr>
        <w:rPr>
          <w:rFonts w:ascii="Calibri" w:hAnsi="Calibri"/>
        </w:rPr>
      </w:pPr>
      <w:r w:rsidRPr="007E151A">
        <w:rPr>
          <w:rFonts w:ascii="Calibri" w:hAnsi="Calibri"/>
        </w:rPr>
        <w:t>Lower c</w:t>
      </w:r>
      <w:r w:rsidR="00011388" w:rsidRPr="007E151A">
        <w:rPr>
          <w:rFonts w:ascii="Calibri" w:hAnsi="Calibri"/>
        </w:rPr>
        <w:t>ommunication expense:</w:t>
      </w:r>
      <w:r w:rsidR="00011388" w:rsidRPr="007E151A">
        <w:rPr>
          <w:rFonts w:ascii="Calibri" w:hAnsi="Calibri" w:hint="eastAsia"/>
        </w:rPr>
        <w:t xml:space="preserve"> </w:t>
      </w:r>
      <w:r w:rsidR="00011388" w:rsidRPr="007E151A">
        <w:rPr>
          <w:rFonts w:ascii="Calibri" w:hAnsi="Calibri"/>
        </w:rPr>
        <w:t>Through computer technology, fusion communication can realize the choice of the most cost-effective communication mode. At the same time, fusion communication makes use of the existing public communication network based on shore-based and satell</w:t>
      </w:r>
      <w:r w:rsidR="00011388" w:rsidRPr="007E151A">
        <w:rPr>
          <w:rFonts w:ascii="Calibri" w:hAnsi="Calibri" w:hint="eastAsia"/>
        </w:rPr>
        <w:t>it</w:t>
      </w:r>
      <w:r w:rsidR="00011388" w:rsidRPr="007E151A">
        <w:rPr>
          <w:rFonts w:ascii="Calibri" w:hAnsi="Calibri"/>
        </w:rPr>
        <w:t xml:space="preserve">e-based mobile communication, VDES and other existing facilities and equipment, and will not increase the economic burden of the </w:t>
      </w:r>
      <w:r w:rsidRPr="007E151A">
        <w:rPr>
          <w:rFonts w:ascii="Calibri" w:hAnsi="Calibri"/>
        </w:rPr>
        <w:t>administration</w:t>
      </w:r>
      <w:r w:rsidR="00225E3B" w:rsidRPr="007E151A">
        <w:rPr>
          <w:rFonts w:ascii="Calibri" w:hAnsi="Calibri"/>
        </w:rPr>
        <w:t>s</w:t>
      </w:r>
      <w:r w:rsidRPr="007E151A">
        <w:rPr>
          <w:rFonts w:ascii="Calibri" w:hAnsi="Calibri"/>
        </w:rPr>
        <w:t xml:space="preserve"> </w:t>
      </w:r>
      <w:r w:rsidR="00011388" w:rsidRPr="007E151A">
        <w:rPr>
          <w:rFonts w:ascii="Calibri" w:hAnsi="Calibri"/>
        </w:rPr>
        <w:t>and ship</w:t>
      </w:r>
      <w:r w:rsidRPr="007E151A">
        <w:rPr>
          <w:rFonts w:ascii="Calibri" w:hAnsi="Calibri"/>
        </w:rPr>
        <w:t>owner</w:t>
      </w:r>
      <w:r w:rsidR="00011388" w:rsidRPr="007E151A">
        <w:rPr>
          <w:rFonts w:ascii="Calibri" w:hAnsi="Calibri"/>
        </w:rPr>
        <w:t>s.</w:t>
      </w:r>
    </w:p>
    <w:p w14:paraId="48761E9F" w14:textId="77777777" w:rsidR="00BF1A14" w:rsidRPr="00041997" w:rsidRDefault="00011388">
      <w:pPr>
        <w:pStyle w:val="Heading2"/>
        <w:tabs>
          <w:tab w:val="clear" w:pos="567"/>
        </w:tabs>
        <w:jc w:val="both"/>
        <w:rPr>
          <w:rFonts w:asciiTheme="minorHAnsi" w:hAnsiTheme="minorHAnsi" w:cs="Times New Roman"/>
          <w:lang w:val="en-US" w:eastAsia="zh-CN"/>
        </w:rPr>
      </w:pPr>
      <w:r w:rsidRPr="00041997">
        <w:rPr>
          <w:rFonts w:asciiTheme="minorHAnsi" w:hAnsiTheme="minorHAnsi" w:cs="Times New Roman"/>
          <w:lang w:val="en-US" w:eastAsia="zh-CN"/>
        </w:rPr>
        <w:t xml:space="preserve">Application </w:t>
      </w:r>
      <w:r w:rsidR="009E4615" w:rsidRPr="00041997">
        <w:rPr>
          <w:rFonts w:asciiTheme="minorHAnsi" w:hAnsiTheme="minorHAnsi" w:cs="Times New Roman"/>
          <w:lang w:val="en-US" w:eastAsia="zh-CN"/>
        </w:rPr>
        <w:t>Scenario</w:t>
      </w:r>
      <w:r w:rsidRPr="00041997">
        <w:rPr>
          <w:rFonts w:asciiTheme="minorHAnsi" w:hAnsiTheme="minorHAnsi" w:cs="Times New Roman"/>
          <w:lang w:val="en-US" w:eastAsia="zh-CN"/>
        </w:rPr>
        <w:t xml:space="preserve"> Outlook</w:t>
      </w:r>
    </w:p>
    <w:p w14:paraId="7681A73B" w14:textId="77777777" w:rsidR="00BF1A14" w:rsidRPr="00954AAF" w:rsidRDefault="00011388" w:rsidP="00954AAF">
      <w:pPr>
        <w:pStyle w:val="BodyText"/>
        <w:rPr>
          <w:rFonts w:ascii="Calibri" w:hAnsi="Calibri"/>
          <w:lang w:eastAsia="de-DE"/>
        </w:rPr>
      </w:pPr>
      <w:r w:rsidRPr="00954AAF">
        <w:rPr>
          <w:rFonts w:ascii="Calibri" w:hAnsi="Calibri"/>
          <w:lang w:eastAsia="de-DE"/>
        </w:rPr>
        <w:t>The fusion communication mode of "</w:t>
      </w:r>
      <w:r w:rsidR="00CD36FB" w:rsidRPr="00954AAF">
        <w:rPr>
          <w:rFonts w:ascii="Calibri" w:hAnsi="Calibri"/>
          <w:lang w:eastAsia="de-DE"/>
        </w:rPr>
        <w:t>public n</w:t>
      </w:r>
      <w:r w:rsidRPr="00954AAF">
        <w:rPr>
          <w:rFonts w:ascii="Calibri" w:hAnsi="Calibri"/>
          <w:lang w:eastAsia="de-DE"/>
        </w:rPr>
        <w:t>etwork</w:t>
      </w:r>
      <w:r w:rsidR="004D6FAC" w:rsidRPr="00954AAF">
        <w:rPr>
          <w:rFonts w:ascii="Calibri" w:hAnsi="Calibri" w:hint="eastAsia"/>
          <w:lang w:eastAsia="de-DE"/>
        </w:rPr>
        <w:t xml:space="preserve"> </w:t>
      </w:r>
      <w:r w:rsidRPr="00954AAF">
        <w:rPr>
          <w:rFonts w:ascii="Calibri" w:hAnsi="Calibri"/>
          <w:lang w:eastAsia="de-DE"/>
        </w:rPr>
        <w:t>+</w:t>
      </w:r>
      <w:r w:rsidR="004D6FAC" w:rsidRPr="00954AAF">
        <w:rPr>
          <w:rFonts w:ascii="Calibri" w:hAnsi="Calibri" w:hint="eastAsia"/>
          <w:lang w:eastAsia="de-DE"/>
        </w:rPr>
        <w:t xml:space="preserve"> </w:t>
      </w:r>
      <w:r w:rsidRPr="00954AAF">
        <w:rPr>
          <w:rFonts w:ascii="Calibri" w:hAnsi="Calibri"/>
          <w:lang w:eastAsia="de-DE"/>
        </w:rPr>
        <w:t>VDES" breaks through the communication link bottleneck of ship-shore/ship-ship</w:t>
      </w:r>
      <w:r w:rsidR="00CD36FB" w:rsidRPr="00954AAF">
        <w:rPr>
          <w:rFonts w:ascii="Calibri" w:hAnsi="Calibri"/>
          <w:lang w:eastAsia="de-DE"/>
        </w:rPr>
        <w:t xml:space="preserve"> </w:t>
      </w:r>
      <w:r w:rsidR="00CD36FB" w:rsidRPr="00954AAF">
        <w:rPr>
          <w:rFonts w:ascii="Calibri" w:hAnsi="Calibri" w:hint="eastAsia"/>
          <w:lang w:eastAsia="de-DE"/>
        </w:rPr>
        <w:t>data</w:t>
      </w:r>
      <w:r w:rsidR="00CD36FB" w:rsidRPr="00954AAF">
        <w:rPr>
          <w:rFonts w:ascii="Calibri" w:hAnsi="Calibri"/>
          <w:lang w:eastAsia="de-DE"/>
        </w:rPr>
        <w:t xml:space="preserve"> exchange</w:t>
      </w:r>
      <w:r w:rsidRPr="00954AAF">
        <w:rPr>
          <w:rFonts w:ascii="Calibri" w:hAnsi="Calibri"/>
          <w:lang w:eastAsia="de-DE"/>
        </w:rPr>
        <w:t>. It has a wide range of application scenarios and strong function expansibility, including but not limited to:</w:t>
      </w:r>
    </w:p>
    <w:p w14:paraId="66F96ABB" w14:textId="77777777" w:rsidR="00BF1A14" w:rsidRPr="007E151A" w:rsidRDefault="00CD36FB" w:rsidP="007E151A">
      <w:pPr>
        <w:pStyle w:val="List1"/>
        <w:numPr>
          <w:ilvl w:val="0"/>
          <w:numId w:val="30"/>
        </w:numPr>
        <w:rPr>
          <w:rFonts w:ascii="Calibri" w:hAnsi="Calibri"/>
        </w:rPr>
      </w:pPr>
      <w:r w:rsidRPr="007E151A">
        <w:rPr>
          <w:rFonts w:ascii="Calibri" w:hAnsi="Calibri"/>
        </w:rPr>
        <w:t>Aids to n</w:t>
      </w:r>
      <w:r w:rsidR="00011388" w:rsidRPr="007E151A">
        <w:rPr>
          <w:rFonts w:ascii="Calibri" w:hAnsi="Calibri"/>
        </w:rPr>
        <w:t>avigation: intelligent beacon information collection, meteorological and hydrological information service</w:t>
      </w:r>
      <w:r w:rsidRPr="007E151A">
        <w:rPr>
          <w:rFonts w:ascii="Calibri" w:hAnsi="Calibri"/>
        </w:rPr>
        <w:t>s</w:t>
      </w:r>
      <w:r w:rsidR="00011388" w:rsidRPr="007E151A">
        <w:rPr>
          <w:rFonts w:ascii="Calibri" w:hAnsi="Calibri"/>
        </w:rPr>
        <w:t xml:space="preserve">, electronic chart updates, course report and analysis services, navigation rules </w:t>
      </w:r>
      <w:r w:rsidRPr="007E151A">
        <w:rPr>
          <w:rFonts w:ascii="Calibri" w:hAnsi="Calibri"/>
        </w:rPr>
        <w:t>services</w:t>
      </w:r>
      <w:r w:rsidR="00011388" w:rsidRPr="007E151A">
        <w:rPr>
          <w:rFonts w:ascii="Calibri" w:hAnsi="Calibri"/>
        </w:rPr>
        <w:t xml:space="preserve">, MSI </w:t>
      </w:r>
      <w:r w:rsidRPr="007E151A">
        <w:rPr>
          <w:rFonts w:ascii="Calibri" w:hAnsi="Calibri"/>
        </w:rPr>
        <w:t>services</w:t>
      </w:r>
      <w:r w:rsidR="00011388" w:rsidRPr="007E151A">
        <w:rPr>
          <w:rFonts w:ascii="Calibri" w:hAnsi="Calibri"/>
        </w:rPr>
        <w:t>, port information service</w:t>
      </w:r>
      <w:r w:rsidRPr="007E151A">
        <w:rPr>
          <w:rFonts w:ascii="Calibri" w:hAnsi="Calibri"/>
        </w:rPr>
        <w:t>s</w:t>
      </w:r>
      <w:r w:rsidR="00011388" w:rsidRPr="007E151A">
        <w:rPr>
          <w:rFonts w:ascii="Calibri" w:hAnsi="Calibri"/>
        </w:rPr>
        <w:t>, etc.;</w:t>
      </w:r>
    </w:p>
    <w:p w14:paraId="09808225" w14:textId="77777777" w:rsidR="00BF1A14" w:rsidRPr="007E151A" w:rsidRDefault="00CD36FB" w:rsidP="007E151A">
      <w:pPr>
        <w:pStyle w:val="List1"/>
        <w:numPr>
          <w:ilvl w:val="0"/>
          <w:numId w:val="30"/>
        </w:numPr>
        <w:rPr>
          <w:rFonts w:ascii="Calibri" w:hAnsi="Calibri"/>
        </w:rPr>
      </w:pPr>
      <w:r w:rsidRPr="007E151A">
        <w:rPr>
          <w:rFonts w:ascii="Calibri" w:hAnsi="Calibri"/>
        </w:rPr>
        <w:t>Navigation m</w:t>
      </w:r>
      <w:r w:rsidR="00011388" w:rsidRPr="007E151A">
        <w:rPr>
          <w:rFonts w:ascii="Calibri" w:hAnsi="Calibri"/>
        </w:rPr>
        <w:t>onitoring:</w:t>
      </w:r>
      <w:r w:rsidRPr="007E151A">
        <w:rPr>
          <w:rFonts w:ascii="Calibri" w:hAnsi="Calibri"/>
        </w:rPr>
        <w:t xml:space="preserve"> </w:t>
      </w:r>
      <w:r w:rsidR="00011388" w:rsidRPr="007E151A">
        <w:rPr>
          <w:rFonts w:ascii="Calibri" w:hAnsi="Calibri"/>
        </w:rPr>
        <w:t xml:space="preserve">ship </w:t>
      </w:r>
      <w:r w:rsidRPr="007E151A">
        <w:rPr>
          <w:rFonts w:ascii="Calibri" w:hAnsi="Calibri"/>
        </w:rPr>
        <w:t xml:space="preserve">real-time movement </w:t>
      </w:r>
      <w:r w:rsidR="00011388" w:rsidRPr="007E151A">
        <w:rPr>
          <w:rFonts w:ascii="Calibri" w:hAnsi="Calibri"/>
        </w:rPr>
        <w:t xml:space="preserve"> display, vessel traffic service information </w:t>
      </w:r>
      <w:r w:rsidRPr="007E151A">
        <w:rPr>
          <w:rFonts w:ascii="Calibri" w:hAnsi="Calibri"/>
        </w:rPr>
        <w:t>services</w:t>
      </w:r>
      <w:r w:rsidR="00011388" w:rsidRPr="007E151A">
        <w:rPr>
          <w:rFonts w:ascii="Calibri" w:hAnsi="Calibri"/>
        </w:rPr>
        <w:t>, etc.;</w:t>
      </w:r>
    </w:p>
    <w:p w14:paraId="220D82BC" w14:textId="77777777" w:rsidR="00BF1A14" w:rsidRPr="007E151A" w:rsidRDefault="00011388" w:rsidP="007E151A">
      <w:pPr>
        <w:pStyle w:val="List1"/>
        <w:numPr>
          <w:ilvl w:val="0"/>
          <w:numId w:val="30"/>
        </w:numPr>
        <w:rPr>
          <w:rFonts w:ascii="Calibri" w:hAnsi="Calibri"/>
        </w:rPr>
      </w:pPr>
      <w:r w:rsidRPr="007E151A">
        <w:rPr>
          <w:rFonts w:ascii="Calibri" w:hAnsi="Calibri"/>
        </w:rPr>
        <w:t xml:space="preserve">Emergency search and rescue: </w:t>
      </w:r>
      <w:r w:rsidR="00BD0A00" w:rsidRPr="007E151A">
        <w:rPr>
          <w:rFonts w:ascii="Calibri" w:hAnsi="Calibri"/>
        </w:rPr>
        <w:t>One-button</w:t>
      </w:r>
      <w:r w:rsidRPr="007E151A">
        <w:rPr>
          <w:rFonts w:ascii="Calibri" w:hAnsi="Calibri"/>
        </w:rPr>
        <w:t xml:space="preserve"> emergency </w:t>
      </w:r>
      <w:r w:rsidR="00BD0A00" w:rsidRPr="007E151A">
        <w:rPr>
          <w:rFonts w:ascii="Calibri" w:hAnsi="Calibri"/>
        </w:rPr>
        <w:t>call</w:t>
      </w:r>
      <w:r w:rsidRPr="007E151A">
        <w:rPr>
          <w:rFonts w:ascii="Calibri" w:hAnsi="Calibri"/>
        </w:rPr>
        <w:t xml:space="preserve"> , </w:t>
      </w:r>
      <w:r w:rsidR="00BD0A00" w:rsidRPr="007E151A">
        <w:rPr>
          <w:rFonts w:ascii="Calibri" w:hAnsi="Calibri"/>
        </w:rPr>
        <w:t>display of distress area</w:t>
      </w:r>
      <w:r w:rsidRPr="007E151A">
        <w:rPr>
          <w:rFonts w:ascii="Calibri" w:hAnsi="Calibri"/>
        </w:rPr>
        <w:t>, distress alerting response, distress alerting forwarding, search and rescue operation</w:t>
      </w:r>
      <w:r w:rsidR="00BD0A00" w:rsidRPr="007E151A">
        <w:rPr>
          <w:rFonts w:ascii="Calibri" w:hAnsi="Calibri"/>
        </w:rPr>
        <w:t xml:space="preserve"> support</w:t>
      </w:r>
      <w:r w:rsidRPr="007E151A">
        <w:rPr>
          <w:rFonts w:ascii="Calibri" w:hAnsi="Calibri"/>
        </w:rPr>
        <w:t>, regional</w:t>
      </w:r>
      <w:r w:rsidR="00B069D8" w:rsidRPr="007E151A">
        <w:rPr>
          <w:rFonts w:ascii="Calibri" w:hAnsi="Calibri"/>
        </w:rPr>
        <w:t xml:space="preserve"> ship</w:t>
      </w:r>
      <w:r w:rsidRPr="007E151A">
        <w:rPr>
          <w:rFonts w:ascii="Calibri" w:hAnsi="Calibri"/>
        </w:rPr>
        <w:t xml:space="preserve"> search, etc.;</w:t>
      </w:r>
    </w:p>
    <w:p w14:paraId="7B5D3019" w14:textId="77777777" w:rsidR="00BF1A14" w:rsidRPr="007E151A" w:rsidRDefault="00011388" w:rsidP="007E151A">
      <w:pPr>
        <w:pStyle w:val="List1"/>
        <w:numPr>
          <w:ilvl w:val="0"/>
          <w:numId w:val="30"/>
        </w:numPr>
        <w:rPr>
          <w:rFonts w:ascii="Calibri" w:hAnsi="Calibri"/>
        </w:rPr>
      </w:pPr>
      <w:r w:rsidRPr="007E151A">
        <w:rPr>
          <w:rFonts w:ascii="Calibri" w:hAnsi="Calibri"/>
        </w:rPr>
        <w:t xml:space="preserve">Multimedia information communication: users can </w:t>
      </w:r>
      <w:r w:rsidR="00D9326F" w:rsidRPr="007E151A">
        <w:rPr>
          <w:rFonts w:ascii="Calibri" w:hAnsi="Calibri"/>
        </w:rPr>
        <w:t xml:space="preserve">communicate </w:t>
      </w:r>
      <w:r w:rsidRPr="007E151A">
        <w:rPr>
          <w:rFonts w:ascii="Calibri" w:hAnsi="Calibri"/>
        </w:rPr>
        <w:t>through the public network</w:t>
      </w:r>
      <w:r w:rsidR="00562867" w:rsidRPr="007E151A">
        <w:rPr>
          <w:rFonts w:ascii="Calibri" w:hAnsi="Calibri"/>
        </w:rPr>
        <w:t xml:space="preserve"> in</w:t>
      </w:r>
      <w:r w:rsidRPr="007E151A">
        <w:rPr>
          <w:rFonts w:ascii="Calibri" w:hAnsi="Calibri"/>
        </w:rPr>
        <w:t xml:space="preserve"> text, voice, video and other forms of multimedia communication.</w:t>
      </w:r>
    </w:p>
    <w:p w14:paraId="410B2C10" w14:textId="77777777" w:rsidR="00BF1A14" w:rsidRPr="00041997" w:rsidRDefault="00011388">
      <w:pPr>
        <w:pStyle w:val="Heading2"/>
        <w:tabs>
          <w:tab w:val="clear" w:pos="567"/>
        </w:tabs>
        <w:jc w:val="both"/>
        <w:rPr>
          <w:rFonts w:asciiTheme="minorHAnsi" w:hAnsiTheme="minorHAnsi" w:cs="Times New Roman"/>
          <w:lang w:val="en-US" w:eastAsia="zh-CN"/>
        </w:rPr>
      </w:pPr>
      <w:r w:rsidRPr="00041997">
        <w:rPr>
          <w:rFonts w:asciiTheme="minorHAnsi" w:hAnsiTheme="minorHAnsi" w:cs="Times New Roman"/>
          <w:lang w:val="en-US" w:eastAsia="zh-CN"/>
        </w:rPr>
        <w:t>Impact on Existing Patterns</w:t>
      </w:r>
    </w:p>
    <w:p w14:paraId="64A63AC0" w14:textId="77777777" w:rsidR="00BF1A14" w:rsidRPr="00954AAF" w:rsidRDefault="00011388" w:rsidP="00954AAF">
      <w:pPr>
        <w:pStyle w:val="BodyText"/>
        <w:rPr>
          <w:rFonts w:ascii="Calibri" w:hAnsi="Calibri"/>
          <w:lang w:eastAsia="de-DE"/>
        </w:rPr>
      </w:pPr>
      <w:r w:rsidRPr="00954AAF">
        <w:rPr>
          <w:rFonts w:ascii="Calibri" w:hAnsi="Calibri"/>
          <w:lang w:eastAsia="de-DE"/>
        </w:rPr>
        <w:t xml:space="preserve">"Public Network +VDES" fusion communication mode </w:t>
      </w:r>
      <w:r w:rsidR="00E87600" w:rsidRPr="00954AAF">
        <w:rPr>
          <w:rFonts w:ascii="Calibri" w:hAnsi="Calibri"/>
          <w:lang w:eastAsia="de-DE"/>
        </w:rPr>
        <w:t xml:space="preserve">is expected </w:t>
      </w:r>
      <w:r w:rsidRPr="00954AAF">
        <w:rPr>
          <w:rFonts w:ascii="Calibri" w:hAnsi="Calibri"/>
          <w:lang w:eastAsia="de-DE"/>
        </w:rPr>
        <w:t xml:space="preserve">have a fundamental impact on the future ship-shore </w:t>
      </w:r>
      <w:r w:rsidR="00E87600" w:rsidRPr="00954AAF">
        <w:rPr>
          <w:rFonts w:ascii="Calibri" w:hAnsi="Calibri"/>
          <w:lang w:eastAsia="de-DE"/>
        </w:rPr>
        <w:t>data exchange</w:t>
      </w:r>
      <w:r w:rsidRPr="00954AAF">
        <w:rPr>
          <w:rFonts w:ascii="Calibri" w:hAnsi="Calibri"/>
          <w:lang w:eastAsia="de-DE"/>
        </w:rPr>
        <w:t>, including but not limited to:</w:t>
      </w:r>
    </w:p>
    <w:p w14:paraId="5828C8E4" w14:textId="77777777" w:rsidR="00BF1A14" w:rsidRPr="007E151A" w:rsidRDefault="00011388" w:rsidP="007E151A">
      <w:pPr>
        <w:pStyle w:val="List1"/>
        <w:numPr>
          <w:ilvl w:val="0"/>
          <w:numId w:val="31"/>
        </w:numPr>
        <w:rPr>
          <w:rFonts w:ascii="Calibri" w:hAnsi="Calibri"/>
        </w:rPr>
      </w:pPr>
      <w:r w:rsidRPr="007E151A">
        <w:rPr>
          <w:rFonts w:ascii="Calibri" w:hAnsi="Calibri"/>
        </w:rPr>
        <w:t xml:space="preserve">Communication cost greatly reduced: smart to choose appropriate means of communication, especially in the nearshore </w:t>
      </w:r>
      <w:r w:rsidR="008617BA" w:rsidRPr="007E151A">
        <w:rPr>
          <w:rFonts w:ascii="Calibri" w:hAnsi="Calibri"/>
        </w:rPr>
        <w:t>area, it</w:t>
      </w:r>
      <w:r w:rsidRPr="007E151A">
        <w:rPr>
          <w:rFonts w:ascii="Calibri" w:hAnsi="Calibri"/>
        </w:rPr>
        <w:t xml:space="preserve"> may significantly reduce the communication cost and waters</w:t>
      </w:r>
      <w:r w:rsidR="008617BA" w:rsidRPr="007E151A">
        <w:rPr>
          <w:rFonts w:ascii="Calibri" w:hAnsi="Calibri"/>
        </w:rPr>
        <w:t xml:space="preserve">. </w:t>
      </w:r>
      <w:r w:rsidRPr="007E151A">
        <w:rPr>
          <w:rFonts w:ascii="Calibri" w:hAnsi="Calibri"/>
        </w:rPr>
        <w:t xml:space="preserve">The shore-based public communication network can also enable small ships </w:t>
      </w:r>
      <w:r w:rsidR="008617BA" w:rsidRPr="007E151A">
        <w:rPr>
          <w:rFonts w:ascii="Calibri" w:hAnsi="Calibri"/>
        </w:rPr>
        <w:t xml:space="preserve">without mandatory installation of </w:t>
      </w:r>
      <w:r w:rsidRPr="007E151A">
        <w:rPr>
          <w:rFonts w:ascii="Calibri" w:hAnsi="Calibri"/>
        </w:rPr>
        <w:t xml:space="preserve">AIS/VDES by the Convention to </w:t>
      </w:r>
      <w:r w:rsidR="008617BA" w:rsidRPr="007E151A">
        <w:rPr>
          <w:rFonts w:ascii="Calibri" w:hAnsi="Calibri"/>
        </w:rPr>
        <w:t>participate in the</w:t>
      </w:r>
      <w:r w:rsidRPr="007E151A">
        <w:rPr>
          <w:rFonts w:ascii="Calibri" w:hAnsi="Calibri"/>
        </w:rPr>
        <w:t xml:space="preserve"> VTS </w:t>
      </w:r>
      <w:r w:rsidR="008617BA" w:rsidRPr="007E151A">
        <w:rPr>
          <w:rFonts w:ascii="Calibri" w:hAnsi="Calibri"/>
        </w:rPr>
        <w:t>data exchange</w:t>
      </w:r>
      <w:r w:rsidRPr="007E151A">
        <w:rPr>
          <w:rFonts w:ascii="Calibri" w:hAnsi="Calibri"/>
        </w:rPr>
        <w:t xml:space="preserve"> service through mobile phone APP without additional </w:t>
      </w:r>
      <w:r w:rsidR="00742572" w:rsidRPr="007E151A">
        <w:rPr>
          <w:rFonts w:ascii="Calibri" w:hAnsi="Calibri"/>
        </w:rPr>
        <w:t xml:space="preserve">ship </w:t>
      </w:r>
      <w:r w:rsidRPr="007E151A">
        <w:rPr>
          <w:rFonts w:ascii="Calibri" w:hAnsi="Calibri"/>
        </w:rPr>
        <w:t>equipment.</w:t>
      </w:r>
    </w:p>
    <w:p w14:paraId="2FAFB74F" w14:textId="77777777" w:rsidR="00C212C2" w:rsidRPr="007E151A" w:rsidRDefault="003F044D" w:rsidP="007E151A">
      <w:pPr>
        <w:pStyle w:val="List1"/>
        <w:numPr>
          <w:ilvl w:val="0"/>
          <w:numId w:val="31"/>
        </w:numPr>
        <w:rPr>
          <w:rFonts w:ascii="Calibri" w:hAnsi="Calibri"/>
        </w:rPr>
      </w:pPr>
      <w:r w:rsidRPr="007E151A">
        <w:rPr>
          <w:rFonts w:ascii="Calibri" w:hAnsi="Calibri" w:hint="eastAsia"/>
        </w:rPr>
        <w:t>Promote</w:t>
      </w:r>
      <w:r w:rsidR="00170197" w:rsidRPr="007E151A">
        <w:rPr>
          <w:rFonts w:ascii="Calibri" w:hAnsi="Calibri"/>
        </w:rPr>
        <w:t xml:space="preserve"> the</w:t>
      </w:r>
      <w:r w:rsidR="00011388" w:rsidRPr="007E151A">
        <w:rPr>
          <w:rFonts w:ascii="Calibri" w:hAnsi="Calibri"/>
        </w:rPr>
        <w:t xml:space="preserve"> VTS information center position: </w:t>
      </w:r>
      <w:r w:rsidR="00EB02CA" w:rsidRPr="007E151A">
        <w:rPr>
          <w:rFonts w:ascii="Calibri" w:hAnsi="Calibri"/>
        </w:rPr>
        <w:t xml:space="preserve">by </w:t>
      </w:r>
      <w:r w:rsidR="00011388" w:rsidRPr="007E151A">
        <w:rPr>
          <w:rFonts w:ascii="Calibri" w:hAnsi="Calibri"/>
        </w:rPr>
        <w:t>break</w:t>
      </w:r>
      <w:r w:rsidR="00EB02CA" w:rsidRPr="007E151A">
        <w:rPr>
          <w:rFonts w:ascii="Calibri" w:hAnsi="Calibri"/>
        </w:rPr>
        <w:t>ing</w:t>
      </w:r>
      <w:r w:rsidR="00011388" w:rsidRPr="007E151A">
        <w:rPr>
          <w:rFonts w:ascii="Calibri" w:hAnsi="Calibri"/>
        </w:rPr>
        <w:t xml:space="preserve"> </w:t>
      </w:r>
      <w:r w:rsidR="00EB02CA" w:rsidRPr="007E151A">
        <w:rPr>
          <w:rFonts w:ascii="Calibri" w:hAnsi="Calibri"/>
        </w:rPr>
        <w:t xml:space="preserve">through </w:t>
      </w:r>
      <w:r w:rsidR="00011388" w:rsidRPr="007E151A">
        <w:rPr>
          <w:rFonts w:ascii="Calibri" w:hAnsi="Calibri"/>
        </w:rPr>
        <w:t xml:space="preserve">the communication link bottleneck, </w:t>
      </w:r>
      <w:r w:rsidR="00C212C2" w:rsidRPr="007E151A">
        <w:rPr>
          <w:rFonts w:ascii="Calibri" w:hAnsi="Calibri"/>
        </w:rPr>
        <w:t xml:space="preserve">the level of software and hardware of VTS would be subsequently improved by functions such as </w:t>
      </w:r>
      <w:r w:rsidR="00011388" w:rsidRPr="007E151A">
        <w:rPr>
          <w:rFonts w:ascii="Calibri" w:hAnsi="Calibri"/>
        </w:rPr>
        <w:t>assistant decision-making</w:t>
      </w:r>
      <w:r w:rsidR="00C212C2" w:rsidRPr="007E151A">
        <w:rPr>
          <w:rFonts w:ascii="Calibri" w:hAnsi="Calibri"/>
        </w:rPr>
        <w:t>,</w:t>
      </w:r>
      <w:r w:rsidR="00011388" w:rsidRPr="007E151A">
        <w:rPr>
          <w:rFonts w:ascii="Calibri" w:hAnsi="Calibri"/>
        </w:rPr>
        <w:t xml:space="preserve"> information sensing</w:t>
      </w:r>
      <w:r w:rsidR="00C212C2" w:rsidRPr="007E151A">
        <w:rPr>
          <w:rFonts w:ascii="Calibri" w:hAnsi="Calibri"/>
        </w:rPr>
        <w:t xml:space="preserve"> and </w:t>
      </w:r>
      <w:r w:rsidR="00011388" w:rsidRPr="007E151A">
        <w:rPr>
          <w:rFonts w:ascii="Calibri" w:hAnsi="Calibri"/>
        </w:rPr>
        <w:t>data processing</w:t>
      </w:r>
      <w:r w:rsidR="00C212C2" w:rsidRPr="007E151A">
        <w:rPr>
          <w:rFonts w:ascii="Calibri" w:hAnsi="Calibri"/>
        </w:rPr>
        <w:t>.</w:t>
      </w:r>
      <w:r w:rsidR="00E65574" w:rsidRPr="007E151A">
        <w:rPr>
          <w:rFonts w:ascii="Calibri" w:hAnsi="Calibri"/>
        </w:rPr>
        <w:t xml:space="preserve"> All of above would therefore facilitate building the</w:t>
      </w:r>
      <w:r w:rsidR="00E65574" w:rsidRPr="007E151A">
        <w:rPr>
          <w:rFonts w:ascii="Calibri" w:hAnsi="Calibri" w:hint="eastAsia"/>
        </w:rPr>
        <w:t xml:space="preserve"> </w:t>
      </w:r>
      <w:r w:rsidR="00E65574" w:rsidRPr="007E151A">
        <w:rPr>
          <w:rFonts w:ascii="Calibri" w:hAnsi="Calibri"/>
        </w:rPr>
        <w:t>land-sea-air-space integrated service system, enhancing scientific decision-making ability, promot</w:t>
      </w:r>
      <w:r w:rsidR="00E65574" w:rsidRPr="007E151A">
        <w:rPr>
          <w:rFonts w:ascii="Calibri" w:hAnsi="Calibri" w:hint="eastAsia"/>
        </w:rPr>
        <w:t>ing</w:t>
      </w:r>
      <w:r w:rsidR="00E65574" w:rsidRPr="007E151A">
        <w:rPr>
          <w:rFonts w:ascii="Calibri" w:hAnsi="Calibri"/>
        </w:rPr>
        <w:t xml:space="preserve"> the VTS function extension and eventually transit VTS to VTM (vessel traffic management).</w:t>
      </w:r>
    </w:p>
    <w:p w14:paraId="03181B6F" w14:textId="77777777" w:rsidR="00BF1A14" w:rsidRPr="007E151A" w:rsidRDefault="00011388" w:rsidP="007E151A">
      <w:pPr>
        <w:pStyle w:val="List1"/>
        <w:numPr>
          <w:ilvl w:val="0"/>
          <w:numId w:val="31"/>
        </w:numPr>
        <w:rPr>
          <w:rFonts w:ascii="Calibri" w:hAnsi="Calibri"/>
        </w:rPr>
      </w:pPr>
      <w:r w:rsidRPr="007E151A">
        <w:rPr>
          <w:rFonts w:ascii="Calibri" w:hAnsi="Calibri"/>
        </w:rPr>
        <w:t xml:space="preserve">Promote S-100 electronic chart application: integration communication mode can </w:t>
      </w:r>
      <w:r w:rsidR="000210CD" w:rsidRPr="007E151A">
        <w:rPr>
          <w:rFonts w:ascii="Calibri" w:hAnsi="Calibri"/>
        </w:rPr>
        <w:t xml:space="preserve">provide </w:t>
      </w:r>
      <w:r w:rsidRPr="007E151A">
        <w:rPr>
          <w:rFonts w:ascii="Calibri" w:hAnsi="Calibri"/>
        </w:rPr>
        <w:t>large scale</w:t>
      </w:r>
      <w:r w:rsidR="000210CD" w:rsidRPr="007E151A">
        <w:rPr>
          <w:rFonts w:ascii="Calibri" w:hAnsi="Calibri"/>
        </w:rPr>
        <w:t xml:space="preserve"> and </w:t>
      </w:r>
      <w:r w:rsidRPr="007E151A">
        <w:rPr>
          <w:rFonts w:ascii="Calibri" w:hAnsi="Calibri"/>
        </w:rPr>
        <w:t xml:space="preserve">low </w:t>
      </w:r>
      <w:r w:rsidR="000210CD" w:rsidRPr="007E151A">
        <w:rPr>
          <w:rFonts w:ascii="Calibri" w:hAnsi="Calibri"/>
        </w:rPr>
        <w:t>latency</w:t>
      </w:r>
      <w:r w:rsidR="000210CD" w:rsidRPr="007E151A" w:rsidDel="000210CD">
        <w:rPr>
          <w:rFonts w:ascii="Calibri" w:hAnsi="Calibri"/>
        </w:rPr>
        <w:t xml:space="preserve"> </w:t>
      </w:r>
      <w:r w:rsidRPr="007E151A">
        <w:rPr>
          <w:rFonts w:ascii="Calibri" w:hAnsi="Calibri"/>
        </w:rPr>
        <w:t xml:space="preserve">information transmission, </w:t>
      </w:r>
      <w:r w:rsidR="000210CD" w:rsidRPr="007E151A">
        <w:rPr>
          <w:rFonts w:ascii="Calibri" w:hAnsi="Calibri"/>
        </w:rPr>
        <w:t xml:space="preserve">which would </w:t>
      </w:r>
      <w:r w:rsidRPr="007E151A">
        <w:rPr>
          <w:rFonts w:ascii="Calibri" w:hAnsi="Calibri"/>
        </w:rPr>
        <w:t xml:space="preserve">effectively </w:t>
      </w:r>
      <w:r w:rsidR="000210CD" w:rsidRPr="007E151A">
        <w:rPr>
          <w:rFonts w:ascii="Calibri" w:hAnsi="Calibri"/>
        </w:rPr>
        <w:t>facilitate</w:t>
      </w:r>
      <w:r w:rsidRPr="007E151A">
        <w:rPr>
          <w:rFonts w:ascii="Calibri" w:hAnsi="Calibri"/>
        </w:rPr>
        <w:t xml:space="preserve"> the S-100 electronic chart </w:t>
      </w:r>
      <w:r w:rsidR="000210CD" w:rsidRPr="007E151A">
        <w:rPr>
          <w:rFonts w:ascii="Calibri" w:hAnsi="Calibri"/>
        </w:rPr>
        <w:t>data transmission</w:t>
      </w:r>
      <w:r w:rsidRPr="007E151A">
        <w:rPr>
          <w:rFonts w:ascii="Calibri" w:hAnsi="Calibri"/>
        </w:rPr>
        <w:t>,</w:t>
      </w:r>
      <w:r w:rsidR="000210CD" w:rsidRPr="007E151A">
        <w:rPr>
          <w:rFonts w:ascii="Calibri" w:hAnsi="Calibri"/>
        </w:rPr>
        <w:t xml:space="preserve"> </w:t>
      </w:r>
      <w:r w:rsidRPr="007E151A">
        <w:rPr>
          <w:rFonts w:ascii="Calibri" w:hAnsi="Calibri"/>
        </w:rPr>
        <w:t>promot</w:t>
      </w:r>
      <w:r w:rsidR="00615FF4" w:rsidRPr="007E151A">
        <w:rPr>
          <w:rFonts w:ascii="Calibri" w:hAnsi="Calibri"/>
        </w:rPr>
        <w:t>ing</w:t>
      </w:r>
      <w:r w:rsidRPr="007E151A">
        <w:rPr>
          <w:rFonts w:ascii="Calibri" w:hAnsi="Calibri"/>
        </w:rPr>
        <w:t xml:space="preserve"> the S-100 the application of electronic chart.</w:t>
      </w:r>
    </w:p>
    <w:p w14:paraId="4EE11A9C" w14:textId="77777777" w:rsidR="00BF1A14" w:rsidRPr="007E151A" w:rsidRDefault="004953C9" w:rsidP="007E151A">
      <w:pPr>
        <w:pStyle w:val="List1"/>
        <w:numPr>
          <w:ilvl w:val="0"/>
          <w:numId w:val="31"/>
        </w:numPr>
        <w:rPr>
          <w:rFonts w:ascii="Calibri" w:hAnsi="Calibri"/>
        </w:rPr>
      </w:pPr>
      <w:r w:rsidRPr="007E151A">
        <w:rPr>
          <w:rFonts w:ascii="Calibri" w:hAnsi="Calibri" w:hint="eastAsia"/>
        </w:rPr>
        <w:lastRenderedPageBreak/>
        <w:t>S</w:t>
      </w:r>
      <w:r w:rsidRPr="007E151A">
        <w:rPr>
          <w:rFonts w:ascii="Calibri" w:hAnsi="Calibri"/>
        </w:rPr>
        <w:t>timulate</w:t>
      </w:r>
      <w:r w:rsidR="00011388" w:rsidRPr="007E151A">
        <w:rPr>
          <w:rFonts w:ascii="Calibri" w:hAnsi="Calibri"/>
        </w:rPr>
        <w:t xml:space="preserve"> unmanned/smart/independent ship development: integration communication mode can </w:t>
      </w:r>
      <w:r w:rsidRPr="007E151A">
        <w:rPr>
          <w:rFonts w:ascii="Calibri" w:hAnsi="Calibri"/>
        </w:rPr>
        <w:t>provide</w:t>
      </w:r>
      <w:r w:rsidR="00011388" w:rsidRPr="007E151A">
        <w:rPr>
          <w:rFonts w:ascii="Calibri" w:hAnsi="Calibri"/>
        </w:rPr>
        <w:t xml:space="preserve"> real-time </w:t>
      </w:r>
      <w:r w:rsidRPr="007E151A">
        <w:rPr>
          <w:rFonts w:ascii="Calibri" w:hAnsi="Calibri"/>
        </w:rPr>
        <w:t xml:space="preserve">data </w:t>
      </w:r>
      <w:r w:rsidR="00011388" w:rsidRPr="007E151A">
        <w:rPr>
          <w:rFonts w:ascii="Calibri" w:hAnsi="Calibri"/>
        </w:rPr>
        <w:t xml:space="preserve">transmission, </w:t>
      </w:r>
      <w:r w:rsidRPr="007E151A">
        <w:rPr>
          <w:rFonts w:ascii="Calibri" w:hAnsi="Calibri"/>
        </w:rPr>
        <w:t xml:space="preserve">and </w:t>
      </w:r>
      <w:r w:rsidR="00011388" w:rsidRPr="007E151A">
        <w:rPr>
          <w:rFonts w:ascii="Calibri" w:hAnsi="Calibri"/>
        </w:rPr>
        <w:t xml:space="preserve">solve </w:t>
      </w:r>
      <w:r w:rsidRPr="007E151A">
        <w:rPr>
          <w:rFonts w:ascii="Calibri" w:hAnsi="Calibri"/>
        </w:rPr>
        <w:t xml:space="preserve">technical difficulties such as </w:t>
      </w:r>
      <w:r w:rsidR="00011388" w:rsidRPr="007E151A">
        <w:rPr>
          <w:rFonts w:ascii="Calibri" w:hAnsi="Calibri"/>
        </w:rPr>
        <w:t xml:space="preserve">real-time collection and transmission of the traffic safety information, ship maneuvering remote support, </w:t>
      </w:r>
      <w:r w:rsidRPr="007E151A">
        <w:rPr>
          <w:rFonts w:ascii="Calibri" w:hAnsi="Calibri"/>
        </w:rPr>
        <w:t xml:space="preserve">and stimulate the </w:t>
      </w:r>
      <w:r w:rsidR="00011388" w:rsidRPr="007E151A">
        <w:rPr>
          <w:rFonts w:ascii="Calibri" w:hAnsi="Calibri"/>
        </w:rPr>
        <w:t xml:space="preserve">development of the </w:t>
      </w:r>
      <w:r w:rsidRPr="007E151A">
        <w:rPr>
          <w:rFonts w:ascii="Calibri" w:hAnsi="Calibri"/>
        </w:rPr>
        <w:t xml:space="preserve">unmanned/smart/independent </w:t>
      </w:r>
      <w:r w:rsidR="00011388" w:rsidRPr="007E151A">
        <w:rPr>
          <w:rFonts w:ascii="Calibri" w:hAnsi="Calibri"/>
        </w:rPr>
        <w:t>ship.</w:t>
      </w:r>
    </w:p>
    <w:p w14:paraId="2CC6AFBD" w14:textId="77777777" w:rsidR="00BF1A14" w:rsidRPr="007E151A" w:rsidRDefault="00011388" w:rsidP="007E151A">
      <w:pPr>
        <w:pStyle w:val="List1"/>
        <w:numPr>
          <w:ilvl w:val="0"/>
          <w:numId w:val="31"/>
        </w:numPr>
        <w:rPr>
          <w:rFonts w:ascii="Calibri" w:hAnsi="Calibri"/>
        </w:rPr>
      </w:pPr>
      <w:r w:rsidRPr="007E151A">
        <w:rPr>
          <w:rFonts w:ascii="Calibri" w:hAnsi="Calibri"/>
        </w:rPr>
        <w:t xml:space="preserve">Promote e-Navigation </w:t>
      </w:r>
      <w:r w:rsidR="00EB4E43" w:rsidRPr="007E151A">
        <w:rPr>
          <w:rFonts w:ascii="Calibri" w:hAnsi="Calibri"/>
        </w:rPr>
        <w:t>application</w:t>
      </w:r>
      <w:r w:rsidRPr="007E151A">
        <w:rPr>
          <w:rFonts w:ascii="Calibri" w:hAnsi="Calibri"/>
        </w:rPr>
        <w:t xml:space="preserve">: smooth communication link will promote </w:t>
      </w:r>
      <w:r w:rsidR="00EB4E43" w:rsidRPr="007E151A">
        <w:rPr>
          <w:rFonts w:ascii="Calibri" w:hAnsi="Calibri"/>
        </w:rPr>
        <w:t>e-N</w:t>
      </w:r>
      <w:r w:rsidRPr="007E151A">
        <w:rPr>
          <w:rFonts w:ascii="Calibri" w:hAnsi="Calibri"/>
        </w:rPr>
        <w:t xml:space="preserve">avigation function development, effectively reduce the cost of </w:t>
      </w:r>
      <w:r w:rsidR="004A6968" w:rsidRPr="007E151A">
        <w:rPr>
          <w:rFonts w:ascii="Calibri" w:hAnsi="Calibri"/>
        </w:rPr>
        <w:t xml:space="preserve">the </w:t>
      </w:r>
      <w:r w:rsidRPr="007E151A">
        <w:rPr>
          <w:rFonts w:ascii="Calibri" w:hAnsi="Calibri"/>
        </w:rPr>
        <w:t xml:space="preserve">achievements transformation and </w:t>
      </w:r>
      <w:r w:rsidR="00EB4E43" w:rsidRPr="007E151A">
        <w:rPr>
          <w:rFonts w:ascii="Calibri" w:hAnsi="Calibri"/>
        </w:rPr>
        <w:t>application</w:t>
      </w:r>
      <w:r w:rsidRPr="007E151A">
        <w:rPr>
          <w:rFonts w:ascii="Calibri" w:hAnsi="Calibri"/>
        </w:rPr>
        <w:t>.</w:t>
      </w:r>
    </w:p>
    <w:p w14:paraId="5D50A0B4" w14:textId="77777777" w:rsidR="00BF1A14" w:rsidRPr="007E151A" w:rsidRDefault="004A6968" w:rsidP="007E151A">
      <w:pPr>
        <w:pStyle w:val="List1"/>
        <w:numPr>
          <w:ilvl w:val="0"/>
          <w:numId w:val="31"/>
        </w:numPr>
        <w:rPr>
          <w:rFonts w:ascii="Calibri" w:hAnsi="Calibri"/>
        </w:rPr>
      </w:pPr>
      <w:r w:rsidRPr="007E151A">
        <w:rPr>
          <w:rFonts w:ascii="Calibri" w:hAnsi="Calibri"/>
        </w:rPr>
        <w:t>P</w:t>
      </w:r>
      <w:r w:rsidR="00011388" w:rsidRPr="007E151A">
        <w:rPr>
          <w:rFonts w:ascii="Calibri" w:hAnsi="Calibri"/>
        </w:rPr>
        <w:t>romote public network infrastructure construction</w:t>
      </w:r>
      <w:r w:rsidRPr="007E151A">
        <w:rPr>
          <w:rFonts w:ascii="Calibri" w:hAnsi="Calibri"/>
        </w:rPr>
        <w:t>:</w:t>
      </w:r>
      <w:r w:rsidR="00011388" w:rsidRPr="007E151A">
        <w:rPr>
          <w:rFonts w:ascii="Calibri" w:hAnsi="Calibri"/>
        </w:rPr>
        <w:t xml:space="preserve"> </w:t>
      </w:r>
      <w:r w:rsidRPr="007E151A">
        <w:rPr>
          <w:rFonts w:ascii="Calibri" w:hAnsi="Calibri"/>
        </w:rPr>
        <w:t xml:space="preserve">the increase of </w:t>
      </w:r>
      <w:r w:rsidR="00011388" w:rsidRPr="007E151A">
        <w:rPr>
          <w:rFonts w:ascii="Calibri" w:hAnsi="Calibri"/>
        </w:rPr>
        <w:t xml:space="preserve">maritime and coastal users </w:t>
      </w:r>
      <w:r w:rsidRPr="007E151A">
        <w:rPr>
          <w:rFonts w:ascii="Calibri" w:hAnsi="Calibri"/>
        </w:rPr>
        <w:t>would</w:t>
      </w:r>
      <w:r w:rsidR="00011388" w:rsidRPr="007E151A">
        <w:rPr>
          <w:rFonts w:ascii="Calibri" w:hAnsi="Calibri"/>
        </w:rPr>
        <w:t xml:space="preserve"> reduce the cost of the overall </w:t>
      </w:r>
      <w:r w:rsidRPr="007E151A">
        <w:rPr>
          <w:rFonts w:ascii="Calibri" w:hAnsi="Calibri"/>
        </w:rPr>
        <w:t xml:space="preserve">building </w:t>
      </w:r>
      <w:r w:rsidR="00011388" w:rsidRPr="007E151A">
        <w:rPr>
          <w:rFonts w:ascii="Calibri" w:hAnsi="Calibri"/>
        </w:rPr>
        <w:t>of public communication network stations</w:t>
      </w:r>
      <w:r w:rsidRPr="007E151A">
        <w:rPr>
          <w:rFonts w:ascii="Calibri" w:hAnsi="Calibri"/>
        </w:rPr>
        <w:t>, and</w:t>
      </w:r>
      <w:r w:rsidR="00011388" w:rsidRPr="007E151A">
        <w:rPr>
          <w:rFonts w:ascii="Calibri" w:hAnsi="Calibri"/>
        </w:rPr>
        <w:t xml:space="preserve"> </w:t>
      </w:r>
      <w:r w:rsidRPr="007E151A">
        <w:rPr>
          <w:rFonts w:ascii="Calibri" w:hAnsi="Calibri"/>
        </w:rPr>
        <w:t>the reversely</w:t>
      </w:r>
      <w:r w:rsidR="00011388" w:rsidRPr="007E151A">
        <w:rPr>
          <w:rFonts w:ascii="Calibri" w:hAnsi="Calibri"/>
        </w:rPr>
        <w:t xml:space="preserve"> promote the construction of the public network infrastructure.</w:t>
      </w:r>
    </w:p>
    <w:p w14:paraId="7931F852" w14:textId="77777777" w:rsidR="00BF1A14" w:rsidRPr="007E151A" w:rsidRDefault="008445ED" w:rsidP="007E151A">
      <w:pPr>
        <w:pStyle w:val="List1"/>
        <w:numPr>
          <w:ilvl w:val="0"/>
          <w:numId w:val="31"/>
        </w:numPr>
        <w:rPr>
          <w:rFonts w:ascii="Calibri" w:hAnsi="Calibri"/>
        </w:rPr>
      </w:pPr>
      <w:r w:rsidRPr="007E151A">
        <w:rPr>
          <w:rFonts w:ascii="Calibri" w:hAnsi="Calibri"/>
        </w:rPr>
        <w:t xml:space="preserve">Strengthen </w:t>
      </w:r>
      <w:r w:rsidR="00011388" w:rsidRPr="007E151A">
        <w:rPr>
          <w:rFonts w:ascii="Calibri" w:hAnsi="Calibri"/>
        </w:rPr>
        <w:t xml:space="preserve">VTS personnel </w:t>
      </w:r>
      <w:r w:rsidRPr="007E151A">
        <w:rPr>
          <w:rFonts w:ascii="Calibri" w:hAnsi="Calibri"/>
        </w:rPr>
        <w:t>competence</w:t>
      </w:r>
      <w:r w:rsidR="00011388" w:rsidRPr="007E151A">
        <w:rPr>
          <w:rFonts w:ascii="Calibri" w:hAnsi="Calibri"/>
        </w:rPr>
        <w:t xml:space="preserve">: </w:t>
      </w:r>
      <w:r w:rsidRPr="007E151A">
        <w:rPr>
          <w:rFonts w:ascii="Calibri" w:hAnsi="Calibri"/>
        </w:rPr>
        <w:t xml:space="preserve">higher requirements </w:t>
      </w:r>
      <w:r w:rsidR="00011388" w:rsidRPr="007E151A">
        <w:rPr>
          <w:rFonts w:ascii="Calibri" w:hAnsi="Calibri"/>
        </w:rPr>
        <w:t xml:space="preserve">for VTS personnel </w:t>
      </w:r>
      <w:r w:rsidRPr="007E151A">
        <w:rPr>
          <w:rFonts w:ascii="Calibri" w:hAnsi="Calibri"/>
        </w:rPr>
        <w:t xml:space="preserve">to </w:t>
      </w:r>
      <w:r w:rsidR="00011388" w:rsidRPr="007E151A">
        <w:rPr>
          <w:rFonts w:ascii="Calibri" w:hAnsi="Calibri"/>
        </w:rPr>
        <w:t xml:space="preserve">receive, understand and the ability to use large scale real-time information </w:t>
      </w:r>
      <w:r w:rsidRPr="007E151A">
        <w:rPr>
          <w:rFonts w:ascii="Calibri" w:hAnsi="Calibri"/>
        </w:rPr>
        <w:t xml:space="preserve">would be </w:t>
      </w:r>
      <w:r w:rsidR="00011388" w:rsidRPr="007E151A">
        <w:rPr>
          <w:rFonts w:ascii="Calibri" w:hAnsi="Calibri"/>
        </w:rPr>
        <w:t>put forward,</w:t>
      </w:r>
      <w:r w:rsidRPr="007E151A">
        <w:rPr>
          <w:rFonts w:ascii="Calibri" w:hAnsi="Calibri"/>
        </w:rPr>
        <w:t xml:space="preserve"> and therefore strengthen</w:t>
      </w:r>
      <w:r w:rsidR="00011388" w:rsidRPr="007E151A">
        <w:rPr>
          <w:rFonts w:ascii="Calibri" w:hAnsi="Calibri"/>
        </w:rPr>
        <w:t xml:space="preserve"> the </w:t>
      </w:r>
      <w:r w:rsidRPr="007E151A">
        <w:rPr>
          <w:rFonts w:ascii="Calibri" w:hAnsi="Calibri"/>
        </w:rPr>
        <w:t>theoretical study</w:t>
      </w:r>
      <w:r w:rsidR="00011388" w:rsidRPr="007E151A">
        <w:rPr>
          <w:rFonts w:ascii="Calibri" w:hAnsi="Calibri"/>
        </w:rPr>
        <w:t xml:space="preserve"> and field training.</w:t>
      </w:r>
    </w:p>
    <w:p w14:paraId="0D106751" w14:textId="77777777" w:rsidR="00C15DFF" w:rsidRPr="007E151A" w:rsidRDefault="00011388" w:rsidP="007E151A">
      <w:pPr>
        <w:pStyle w:val="List1"/>
        <w:numPr>
          <w:ilvl w:val="0"/>
          <w:numId w:val="31"/>
        </w:numPr>
        <w:rPr>
          <w:rFonts w:ascii="Calibri" w:hAnsi="Calibri"/>
        </w:rPr>
      </w:pPr>
      <w:r w:rsidRPr="007E151A">
        <w:rPr>
          <w:rFonts w:ascii="Calibri" w:hAnsi="Calibri"/>
        </w:rPr>
        <w:t xml:space="preserve">Impact navigation device requirements: with the improvement of the public communication network, satellite communication network cost is reduced, </w:t>
      </w:r>
      <w:r w:rsidR="00A501C4" w:rsidRPr="007E151A">
        <w:rPr>
          <w:rFonts w:ascii="Calibri" w:hAnsi="Calibri"/>
        </w:rPr>
        <w:t xml:space="preserve">and therefore the necessity and function requirements of </w:t>
      </w:r>
      <w:r w:rsidRPr="007E151A">
        <w:rPr>
          <w:rFonts w:ascii="Calibri" w:hAnsi="Calibri"/>
        </w:rPr>
        <w:t xml:space="preserve">traditional AIS, VDES, GMDSS equipment </w:t>
      </w:r>
      <w:r w:rsidR="00A501C4" w:rsidRPr="007E151A">
        <w:rPr>
          <w:rFonts w:ascii="Calibri" w:hAnsi="Calibri"/>
        </w:rPr>
        <w:t>would also change</w:t>
      </w:r>
      <w:r w:rsidR="00F92796" w:rsidRPr="007E151A">
        <w:rPr>
          <w:rFonts w:ascii="Calibri" w:hAnsi="Calibri"/>
        </w:rPr>
        <w:t>.</w:t>
      </w:r>
    </w:p>
    <w:p w14:paraId="495835EA" w14:textId="77777777" w:rsidR="00BF1A14" w:rsidRDefault="00011388">
      <w:pPr>
        <w:pStyle w:val="Heading1"/>
        <w:jc w:val="both"/>
        <w:rPr>
          <w:lang w:eastAsia="zh-CN"/>
        </w:rPr>
      </w:pPr>
      <w:r>
        <w:rPr>
          <w:lang w:eastAsia="zh-CN"/>
        </w:rPr>
        <w:t>reference</w:t>
      </w:r>
    </w:p>
    <w:p w14:paraId="58192148" w14:textId="77777777" w:rsidR="00BF1A14" w:rsidRPr="007E151A" w:rsidRDefault="00011388" w:rsidP="007E151A">
      <w:pPr>
        <w:pStyle w:val="References"/>
        <w:tabs>
          <w:tab w:val="num" w:pos="567"/>
        </w:tabs>
        <w:ind w:left="567" w:hanging="567"/>
        <w:rPr>
          <w:rFonts w:ascii="Calibri" w:hAnsi="Calibri"/>
        </w:rPr>
      </w:pPr>
      <w:r w:rsidRPr="007E151A">
        <w:rPr>
          <w:rFonts w:ascii="Calibri" w:hAnsi="Calibri"/>
        </w:rPr>
        <w:t>IALA GUIDELINE G1117 VHF DATE EXCHANGE SYSTEM(VDES) OVERVIEW</w:t>
      </w:r>
    </w:p>
    <w:p w14:paraId="571EA7BD" w14:textId="77777777" w:rsidR="00BF1A14" w:rsidRDefault="00011388">
      <w:pPr>
        <w:pStyle w:val="Heading1"/>
        <w:jc w:val="both"/>
      </w:pPr>
      <w:r>
        <w:t>Action requested of the Committee</w:t>
      </w:r>
    </w:p>
    <w:p w14:paraId="4E15DCAB" w14:textId="77777777" w:rsidR="00BF1A14" w:rsidRDefault="00011388">
      <w:pPr>
        <w:jc w:val="both"/>
        <w:rPr>
          <w:rFonts w:asciiTheme="minorHAnsi" w:hAnsiTheme="minorHAnsi" w:cstheme="minorHAnsi"/>
          <w:lang w:val="en-US" w:eastAsia="zh-CN"/>
        </w:rPr>
      </w:pPr>
      <w:r>
        <w:rPr>
          <w:rFonts w:asciiTheme="minorHAnsi" w:hAnsiTheme="minorHAnsi" w:cstheme="minorHAnsi"/>
          <w:lang w:val="en-US" w:eastAsia="zh-CN"/>
        </w:rPr>
        <w:t>The IALA VTS Committee is requested to consider this in the process of developing an adaptation document for future VTS.</w:t>
      </w:r>
    </w:p>
    <w:p w14:paraId="37BF7240" w14:textId="77777777" w:rsidR="0048626D" w:rsidRPr="007A395D" w:rsidRDefault="00011388" w:rsidP="0048626D">
      <w:pPr>
        <w:pStyle w:val="Annex"/>
        <w:numPr>
          <w:ilvl w:val="0"/>
          <w:numId w:val="0"/>
        </w:numPr>
        <w:tabs>
          <w:tab w:val="clear" w:pos="567"/>
        </w:tabs>
        <w:ind w:left="357" w:hanging="357"/>
      </w:pPr>
      <w:r>
        <w:rPr>
          <w:rFonts w:ascii="Times New Roman" w:hAnsi="Times New Roman" w:cs="Times New Roman"/>
          <w:lang w:eastAsia="zh-CN"/>
        </w:rPr>
        <w:br w:type="page"/>
      </w:r>
      <w:r w:rsidR="0048626D">
        <w:rPr>
          <w:rFonts w:ascii="Times New Roman" w:hAnsi="Times New Roman" w:cs="Times New Roman"/>
          <w:lang w:eastAsia="zh-CN"/>
        </w:rPr>
        <w:lastRenderedPageBreak/>
        <w:t>ANNEX 1</w:t>
      </w:r>
      <w:r w:rsidR="0048626D">
        <w:rPr>
          <w:rFonts w:ascii="Times New Roman" w:hAnsi="Times New Roman" w:cs="Times New Roman"/>
          <w:lang w:eastAsia="zh-CN"/>
        </w:rPr>
        <w:tab/>
      </w:r>
      <w:r w:rsidR="0048626D" w:rsidRPr="0048626D">
        <w:rPr>
          <w:rFonts w:ascii="Times New Roman" w:hAnsi="Times New Roman" w:cs="Times New Roman"/>
          <w:lang w:eastAsia="zh-CN"/>
        </w:rPr>
        <w:t>Introduction to China's E-Navigation Project Based on Public Communication Network</w:t>
      </w:r>
    </w:p>
    <w:p w14:paraId="468ECAD4" w14:textId="77777777" w:rsidR="00BF1A14" w:rsidRPr="0048626D" w:rsidRDefault="00011388" w:rsidP="0048626D">
      <w:pPr>
        <w:pStyle w:val="AnnexHeading1"/>
        <w:numPr>
          <w:ilvl w:val="0"/>
          <w:numId w:val="24"/>
        </w:numPr>
        <w:tabs>
          <w:tab w:val="num" w:pos="567"/>
        </w:tabs>
        <w:ind w:left="567" w:hanging="567"/>
        <w:rPr>
          <w:rFonts w:ascii="Calibri" w:hAnsi="Calibri"/>
          <w:color w:val="4F81BD" w:themeColor="accent1"/>
        </w:rPr>
      </w:pPr>
      <w:r w:rsidRPr="0048626D">
        <w:rPr>
          <w:rFonts w:ascii="Calibri" w:hAnsi="Calibri"/>
          <w:color w:val="4F81BD" w:themeColor="accent1"/>
        </w:rPr>
        <w:t>project brief</w:t>
      </w:r>
    </w:p>
    <w:p w14:paraId="6F080F17" w14:textId="77777777" w:rsidR="00BF1A14" w:rsidRPr="00954AAF" w:rsidRDefault="00011388" w:rsidP="00954AAF">
      <w:pPr>
        <w:pStyle w:val="BodyText"/>
        <w:rPr>
          <w:rFonts w:ascii="Calibri" w:hAnsi="Calibri"/>
          <w:lang w:eastAsia="de-DE"/>
        </w:rPr>
      </w:pPr>
      <w:r w:rsidRPr="00954AAF">
        <w:rPr>
          <w:rFonts w:ascii="Calibri" w:hAnsi="Calibri" w:hint="eastAsia"/>
          <w:lang w:eastAsia="de-DE"/>
        </w:rPr>
        <w:t>E</w:t>
      </w:r>
      <w:r w:rsidRPr="00954AAF">
        <w:rPr>
          <w:rFonts w:ascii="Calibri" w:hAnsi="Calibri"/>
          <w:lang w:eastAsia="de-DE"/>
        </w:rPr>
        <w:t>-Navigation shore-based system based on public network launched in 2016, at the first phase in 2017 we build the basic architecture of e-Navigation in Pearl River Delta. In March 2018, we released the first batch of e-Navigation technology services of this project, and began to implement the second phase. In July 2019, the second batch of e-Navigation technology services released, the project expanded its service area from Pearl river delta to the coastal waters of South part of China.</w:t>
      </w:r>
    </w:p>
    <w:p w14:paraId="2337CAA9" w14:textId="77777777" w:rsidR="00BF1A14" w:rsidRPr="00954AAF" w:rsidRDefault="00011388" w:rsidP="00954AAF">
      <w:pPr>
        <w:pStyle w:val="BodyText"/>
        <w:rPr>
          <w:rFonts w:ascii="Calibri" w:hAnsi="Calibri"/>
          <w:lang w:eastAsia="de-DE"/>
        </w:rPr>
      </w:pPr>
      <w:r w:rsidRPr="00954AAF">
        <w:rPr>
          <w:rFonts w:ascii="Calibri" w:hAnsi="Calibri"/>
          <w:lang w:eastAsia="de-DE"/>
        </w:rPr>
        <w:t xml:space="preserve">As early as the first phase of the project, service area of the project focused on Pearl river delta, one of the busiest waters for China and even the world, along both sides of the estuary the world's top ten ports have three in here (Shenzhen, Hong Kong, Guangzhou), a large density and variety of types of </w:t>
      </w:r>
      <w:r w:rsidRPr="00954AAF">
        <w:rPr>
          <w:rFonts w:ascii="Calibri" w:hAnsi="Calibri" w:hint="eastAsia"/>
          <w:lang w:eastAsia="de-DE"/>
        </w:rPr>
        <w:t>v</w:t>
      </w:r>
      <w:r w:rsidRPr="00954AAF">
        <w:rPr>
          <w:rFonts w:ascii="Calibri" w:hAnsi="Calibri"/>
          <w:lang w:eastAsia="de-DE"/>
        </w:rPr>
        <w:t>essels from container ships of 20000TEU, VLCC, Luxury Cruisers to small fishing boats all crisscross in this area, leading to complicated traffic flows. Moreover</w:t>
      </w:r>
      <w:r w:rsidR="005E0C7C" w:rsidRPr="00954AAF">
        <w:rPr>
          <w:rFonts w:ascii="Calibri" w:hAnsi="Calibri"/>
          <w:lang w:eastAsia="de-DE"/>
        </w:rPr>
        <w:t>,</w:t>
      </w:r>
      <w:r w:rsidRPr="00954AAF">
        <w:rPr>
          <w:rFonts w:ascii="Calibri" w:hAnsi="Calibri"/>
          <w:lang w:eastAsia="de-DE"/>
        </w:rPr>
        <w:t xml:space="preserve"> since waterways in this region were not far from shore, the Internet coverage reached almost 100%. As a result, it makes simple shipborne equipment, such as ECS, PC, PAD or mobile phones to access e-Navigation services possible. Therefore, the project received a lot of customers from small boats and non-SOLAS ships. The application and relevant communication mode and aims of this project are as follows</w:t>
      </w:r>
      <w:r w:rsidRPr="00954AAF">
        <w:rPr>
          <w:rFonts w:ascii="Calibri" w:hAnsi="Calibri" w:hint="eastAsia"/>
          <w:lang w:eastAsia="de-DE"/>
        </w:rPr>
        <w:t>:</w:t>
      </w:r>
    </w:p>
    <w:tbl>
      <w:tblPr>
        <w:tblStyle w:val="TableGrid"/>
        <w:tblW w:w="0" w:type="auto"/>
        <w:jc w:val="center"/>
        <w:tblLayout w:type="fixed"/>
        <w:tblLook w:val="04A0" w:firstRow="1" w:lastRow="0" w:firstColumn="1" w:lastColumn="0" w:noHBand="0" w:noVBand="1"/>
      </w:tblPr>
      <w:tblGrid>
        <w:gridCol w:w="1558"/>
        <w:gridCol w:w="2236"/>
        <w:gridCol w:w="6060"/>
      </w:tblGrid>
      <w:tr w:rsidR="00BF1A14" w:rsidRPr="00964607" w14:paraId="74253BF9" w14:textId="77777777" w:rsidTr="001637A8">
        <w:trPr>
          <w:trHeight w:val="571"/>
          <w:jc w:val="center"/>
        </w:trPr>
        <w:tc>
          <w:tcPr>
            <w:tcW w:w="1558" w:type="dxa"/>
            <w:vAlign w:val="center"/>
          </w:tcPr>
          <w:p w14:paraId="2E667F0D"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Applications</w:t>
            </w:r>
          </w:p>
        </w:tc>
        <w:tc>
          <w:tcPr>
            <w:tcW w:w="2236" w:type="dxa"/>
            <w:vAlign w:val="center"/>
          </w:tcPr>
          <w:p w14:paraId="2D24DE68"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communication mode</w:t>
            </w:r>
          </w:p>
        </w:tc>
        <w:tc>
          <w:tcPr>
            <w:tcW w:w="6060" w:type="dxa"/>
            <w:vAlign w:val="center"/>
          </w:tcPr>
          <w:p w14:paraId="7A74F699"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hint="eastAsia"/>
                <w:lang w:val="en-US" w:eastAsia="zh-CN"/>
              </w:rPr>
              <w:t>A</w:t>
            </w:r>
            <w:r w:rsidRPr="00964607">
              <w:rPr>
                <w:rFonts w:asciiTheme="minorHAnsi" w:hAnsiTheme="minorHAnsi" w:cstheme="minorHAnsi"/>
                <w:lang w:val="en-US" w:eastAsia="zh-CN"/>
              </w:rPr>
              <w:t>ims</w:t>
            </w:r>
          </w:p>
        </w:tc>
      </w:tr>
      <w:tr w:rsidR="00BF1A14" w:rsidRPr="00964607" w14:paraId="2199F3D5" w14:textId="77777777" w:rsidTr="001637A8">
        <w:trPr>
          <w:jc w:val="center"/>
        </w:trPr>
        <w:tc>
          <w:tcPr>
            <w:tcW w:w="1558" w:type="dxa"/>
            <w:vAlign w:val="center"/>
          </w:tcPr>
          <w:p w14:paraId="537AAAFA"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hint="eastAsia"/>
                <w:lang w:val="en-US" w:eastAsia="zh-CN"/>
              </w:rPr>
              <w:t>E</w:t>
            </w:r>
            <w:r w:rsidRPr="00964607">
              <w:rPr>
                <w:rFonts w:asciiTheme="minorHAnsi" w:hAnsiTheme="minorHAnsi" w:cstheme="minorHAnsi"/>
                <w:lang w:val="en-US" w:eastAsia="zh-CN"/>
              </w:rPr>
              <w:t>CDIS</w:t>
            </w:r>
          </w:p>
        </w:tc>
        <w:tc>
          <w:tcPr>
            <w:tcW w:w="2236" w:type="dxa"/>
            <w:vAlign w:val="center"/>
          </w:tcPr>
          <w:p w14:paraId="23FE2BD6" w14:textId="77777777" w:rsidR="00BF1A14" w:rsidRPr="00964607" w:rsidRDefault="00011388" w:rsidP="001637A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Mobile</w:t>
            </w:r>
            <w:r w:rsidR="001637A8">
              <w:rPr>
                <w:rFonts w:asciiTheme="minorHAnsi" w:hAnsiTheme="minorHAnsi" w:cstheme="minorHAnsi"/>
                <w:lang w:val="en-US" w:eastAsia="zh-CN"/>
              </w:rPr>
              <w:t xml:space="preserve"> </w:t>
            </w:r>
            <w:r w:rsidRPr="00964607">
              <w:rPr>
                <w:rFonts w:asciiTheme="minorHAnsi" w:hAnsiTheme="minorHAnsi" w:cstheme="minorHAnsi"/>
                <w:lang w:val="en-US" w:eastAsia="zh-CN"/>
              </w:rPr>
              <w:t>network</w:t>
            </w:r>
            <w:r w:rsidRPr="00964607">
              <w:rPr>
                <w:rFonts w:asciiTheme="minorHAnsi" w:hAnsiTheme="minorHAnsi" w:cstheme="minorHAnsi" w:hint="eastAsia"/>
                <w:lang w:val="en-US" w:eastAsia="zh-CN"/>
              </w:rPr>
              <w:t>/</w:t>
            </w:r>
            <w:r w:rsidRPr="00964607">
              <w:rPr>
                <w:rFonts w:asciiTheme="minorHAnsi" w:hAnsiTheme="minorHAnsi" w:cstheme="minorHAnsi"/>
                <w:lang w:val="en-US" w:eastAsia="zh-CN"/>
              </w:rPr>
              <w:t>satellite network</w:t>
            </w:r>
            <w:r w:rsidRPr="00964607">
              <w:rPr>
                <w:rFonts w:asciiTheme="minorHAnsi" w:hAnsiTheme="minorHAnsi" w:cstheme="minorHAnsi" w:hint="eastAsia"/>
                <w:lang w:val="en-US" w:eastAsia="zh-CN"/>
              </w:rPr>
              <w:t>/V</w:t>
            </w:r>
            <w:r w:rsidRPr="00964607">
              <w:rPr>
                <w:rFonts w:asciiTheme="minorHAnsi" w:hAnsiTheme="minorHAnsi" w:cstheme="minorHAnsi"/>
                <w:lang w:val="en-US" w:eastAsia="zh-CN"/>
              </w:rPr>
              <w:t xml:space="preserve">DES </w:t>
            </w:r>
          </w:p>
        </w:tc>
        <w:tc>
          <w:tcPr>
            <w:tcW w:w="6060" w:type="dxa"/>
            <w:vAlign w:val="center"/>
          </w:tcPr>
          <w:p w14:paraId="68E4839C"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ECDIS could access Technical Services through appropriate communication means to support navigation.</w:t>
            </w:r>
          </w:p>
        </w:tc>
      </w:tr>
      <w:tr w:rsidR="00BF1A14" w:rsidRPr="00964607" w14:paraId="07D55ECD" w14:textId="77777777" w:rsidTr="001637A8">
        <w:trPr>
          <w:jc w:val="center"/>
        </w:trPr>
        <w:tc>
          <w:tcPr>
            <w:tcW w:w="1558" w:type="dxa"/>
            <w:vAlign w:val="center"/>
          </w:tcPr>
          <w:p w14:paraId="2A2BE508"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Web-based applications</w:t>
            </w:r>
          </w:p>
        </w:tc>
        <w:tc>
          <w:tcPr>
            <w:tcW w:w="2236" w:type="dxa"/>
            <w:vAlign w:val="center"/>
          </w:tcPr>
          <w:p w14:paraId="70FE35A6"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internet</w:t>
            </w:r>
            <w:r w:rsidRPr="00964607">
              <w:rPr>
                <w:rFonts w:asciiTheme="minorHAnsi" w:hAnsiTheme="minorHAnsi" w:cstheme="minorHAnsi" w:hint="eastAsia"/>
                <w:lang w:val="en-US" w:eastAsia="zh-CN"/>
              </w:rPr>
              <w:t>/</w:t>
            </w:r>
            <w:r w:rsidRPr="00964607">
              <w:rPr>
                <w:rFonts w:asciiTheme="minorHAnsi" w:hAnsiTheme="minorHAnsi" w:cstheme="minorHAnsi"/>
                <w:lang w:val="en-US" w:eastAsia="zh-CN"/>
              </w:rPr>
              <w:t xml:space="preserve"> private network</w:t>
            </w:r>
          </w:p>
        </w:tc>
        <w:tc>
          <w:tcPr>
            <w:tcW w:w="6060" w:type="dxa"/>
            <w:vAlign w:val="center"/>
          </w:tcPr>
          <w:p w14:paraId="635D2806"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Access to technical services, through web services, such as SOAP, REST, could monitor ship traffic and exchange information with the ship’s systems.</w:t>
            </w:r>
          </w:p>
        </w:tc>
      </w:tr>
      <w:tr w:rsidR="00BF1A14" w:rsidRPr="00964607" w14:paraId="2F8DDDF5" w14:textId="77777777" w:rsidTr="001637A8">
        <w:trPr>
          <w:jc w:val="center"/>
        </w:trPr>
        <w:tc>
          <w:tcPr>
            <w:tcW w:w="1558" w:type="dxa"/>
            <w:vAlign w:val="center"/>
          </w:tcPr>
          <w:p w14:paraId="1FA2922D"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Mobile Application</w:t>
            </w:r>
          </w:p>
        </w:tc>
        <w:tc>
          <w:tcPr>
            <w:tcW w:w="2236" w:type="dxa"/>
            <w:vAlign w:val="center"/>
          </w:tcPr>
          <w:p w14:paraId="3ACE8890"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mobile communication</w:t>
            </w:r>
            <w:r w:rsidRPr="00964607">
              <w:rPr>
                <w:rFonts w:asciiTheme="minorHAnsi" w:hAnsiTheme="minorHAnsi" w:cstheme="minorHAnsi" w:hint="eastAsia"/>
                <w:lang w:val="en-US" w:eastAsia="zh-CN"/>
              </w:rPr>
              <w:t>/</w:t>
            </w:r>
            <w:r w:rsidRPr="00964607">
              <w:rPr>
                <w:rFonts w:asciiTheme="minorHAnsi" w:hAnsiTheme="minorHAnsi" w:cstheme="minorHAnsi"/>
                <w:lang w:val="en-US" w:eastAsia="zh-CN"/>
              </w:rPr>
              <w:t>WIFI/Bluetooth</w:t>
            </w:r>
          </w:p>
        </w:tc>
        <w:tc>
          <w:tcPr>
            <w:tcW w:w="6060" w:type="dxa"/>
            <w:vAlign w:val="center"/>
          </w:tcPr>
          <w:p w14:paraId="2059C957"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Access to Technical Services, through mobile communication, navigation information can be displayed and used, so as to assist navigation, and can exchange information with ECDIS. When mobile communication is not available, the application can connect to the shipboard navigation equipment via WIFI/Bluetooth to import navigation data.</w:t>
            </w:r>
          </w:p>
        </w:tc>
      </w:tr>
      <w:tr w:rsidR="00BF1A14" w:rsidRPr="00964607" w14:paraId="6CB895F4" w14:textId="77777777" w:rsidTr="001637A8">
        <w:trPr>
          <w:jc w:val="center"/>
        </w:trPr>
        <w:tc>
          <w:tcPr>
            <w:tcW w:w="1558" w:type="dxa"/>
            <w:vAlign w:val="center"/>
          </w:tcPr>
          <w:p w14:paraId="7088C130"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WeChat</w:t>
            </w:r>
          </w:p>
        </w:tc>
        <w:tc>
          <w:tcPr>
            <w:tcW w:w="2236" w:type="dxa"/>
            <w:vAlign w:val="center"/>
          </w:tcPr>
          <w:p w14:paraId="49684FB0"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mobile communication</w:t>
            </w:r>
          </w:p>
        </w:tc>
        <w:tc>
          <w:tcPr>
            <w:tcW w:w="6060" w:type="dxa"/>
            <w:vAlign w:val="center"/>
          </w:tcPr>
          <w:p w14:paraId="41C5F984" w14:textId="77777777" w:rsidR="00BF1A14" w:rsidRPr="00964607" w:rsidRDefault="00011388">
            <w:pPr>
              <w:pStyle w:val="BodyText"/>
              <w:rPr>
                <w:rFonts w:asciiTheme="minorHAnsi" w:hAnsiTheme="minorHAnsi" w:cstheme="minorHAnsi"/>
                <w:lang w:val="en-US" w:eastAsia="zh-CN"/>
              </w:rPr>
            </w:pPr>
            <w:r w:rsidRPr="00964607">
              <w:rPr>
                <w:rFonts w:asciiTheme="minorHAnsi" w:hAnsiTheme="minorHAnsi" w:cstheme="minorHAnsi"/>
                <w:lang w:val="en-US" w:eastAsia="zh-CN"/>
              </w:rPr>
              <w:t xml:space="preserve">WeChat is a Chinese multi-purpose messaging, social media and mobile payment app. It has been described as China's "app for everything" and a "super app" because of its wide range of functions. </w:t>
            </w:r>
          </w:p>
          <w:p w14:paraId="630209FA" w14:textId="77777777" w:rsidR="00BF1A14" w:rsidRPr="00964607" w:rsidRDefault="00011388">
            <w:pPr>
              <w:pStyle w:val="BodyText"/>
              <w:rPr>
                <w:rFonts w:asciiTheme="minorHAnsi" w:hAnsiTheme="minorHAnsi" w:cstheme="minorHAnsi"/>
                <w:lang w:val="en-US" w:eastAsia="zh-CN"/>
              </w:rPr>
            </w:pPr>
            <w:r w:rsidRPr="00964607">
              <w:rPr>
                <w:rFonts w:asciiTheme="minorHAnsi" w:hAnsiTheme="minorHAnsi" w:cstheme="minorHAnsi"/>
                <w:lang w:val="en-US" w:eastAsia="zh-CN"/>
              </w:rPr>
              <w:t>Users can use services in the “e-Navigation” Service Account and Mini Program in WeChat, and the information is synchronized and interconnected with other applications, i.e. ECDIS, web applications and mobile apps.</w:t>
            </w:r>
          </w:p>
          <w:p w14:paraId="6045B188" w14:textId="77777777" w:rsidR="00BF1A14" w:rsidRPr="00964607" w:rsidRDefault="00011388">
            <w:pPr>
              <w:pStyle w:val="BodyText"/>
              <w:spacing w:after="0"/>
              <w:rPr>
                <w:rFonts w:asciiTheme="minorHAnsi" w:hAnsiTheme="minorHAnsi" w:cstheme="minorHAnsi"/>
                <w:lang w:val="en-US" w:eastAsia="zh-CN"/>
              </w:rPr>
            </w:pPr>
            <w:r w:rsidRPr="00964607">
              <w:rPr>
                <w:rFonts w:asciiTheme="minorHAnsi" w:hAnsiTheme="minorHAnsi" w:cstheme="minorHAnsi"/>
                <w:lang w:val="en-US" w:eastAsia="zh-CN"/>
              </w:rPr>
              <w:t>In particular, you can receive instant messages about important navigation information of the ship you care about.</w:t>
            </w:r>
          </w:p>
        </w:tc>
      </w:tr>
    </w:tbl>
    <w:p w14:paraId="005DB2E5" w14:textId="77777777" w:rsidR="00BF1A14" w:rsidRDefault="00BF1A14">
      <w:pPr>
        <w:pStyle w:val="ListParagraph"/>
        <w:ind w:left="440"/>
        <w:rPr>
          <w:rFonts w:ascii="Times New Roman" w:hAnsi="Times New Roman" w:cs="Times New Roman"/>
          <w:lang w:eastAsia="zh-CN"/>
        </w:rPr>
      </w:pPr>
    </w:p>
    <w:p w14:paraId="25A4BB68" w14:textId="77777777" w:rsidR="00BF1A14" w:rsidRPr="00DB3FEB" w:rsidRDefault="009F01D0" w:rsidP="00DB3FEB">
      <w:pPr>
        <w:pStyle w:val="AnnexHeading1"/>
        <w:numPr>
          <w:ilvl w:val="0"/>
          <w:numId w:val="24"/>
        </w:numPr>
        <w:tabs>
          <w:tab w:val="num" w:pos="567"/>
        </w:tabs>
        <w:ind w:left="567" w:hanging="567"/>
        <w:rPr>
          <w:rFonts w:ascii="Calibri" w:hAnsi="Calibri"/>
          <w:color w:val="4F81BD" w:themeColor="accent1"/>
        </w:rPr>
      </w:pPr>
      <w:hyperlink r:id="rId14" w:history="1">
        <w:r w:rsidR="00011388" w:rsidRPr="00DB3FEB">
          <w:rPr>
            <w:rFonts w:ascii="Calibri" w:hAnsi="Calibri"/>
            <w:color w:val="4F81BD" w:themeColor="accent1"/>
          </w:rPr>
          <w:t>system</w:t>
        </w:r>
      </w:hyperlink>
      <w:r w:rsidR="00011388" w:rsidRPr="00DB3FEB">
        <w:rPr>
          <w:rFonts w:ascii="Calibri" w:hAnsi="Calibri" w:hint="eastAsia"/>
          <w:color w:val="4F81BD" w:themeColor="accent1"/>
        </w:rPr>
        <w:t xml:space="preserve"> </w:t>
      </w:r>
      <w:hyperlink r:id="rId15" w:history="1">
        <w:r w:rsidR="00011388" w:rsidRPr="00DB3FEB">
          <w:rPr>
            <w:rFonts w:ascii="Calibri" w:hAnsi="Calibri"/>
            <w:color w:val="4F81BD" w:themeColor="accent1"/>
          </w:rPr>
          <w:t>function</w:t>
        </w:r>
      </w:hyperlink>
    </w:p>
    <w:p w14:paraId="3BB651CF" w14:textId="77777777" w:rsidR="00BF1A14" w:rsidRPr="003311B5" w:rsidRDefault="00011388" w:rsidP="003311B5">
      <w:pPr>
        <w:pStyle w:val="AnnexHeading2"/>
        <w:tabs>
          <w:tab w:val="clear" w:pos="567"/>
          <w:tab w:val="num" w:pos="851"/>
        </w:tabs>
        <w:ind w:left="851" w:hanging="851"/>
        <w:rPr>
          <w:rFonts w:ascii="Calibri" w:hAnsi="Calibri"/>
          <w:color w:val="4F81BD" w:themeColor="accent1"/>
        </w:rPr>
      </w:pPr>
      <w:r w:rsidRPr="003311B5">
        <w:rPr>
          <w:rFonts w:ascii="Calibri" w:hAnsi="Calibri"/>
          <w:color w:val="4F81BD" w:themeColor="accent1"/>
        </w:rPr>
        <w:t>2.1</w:t>
      </w:r>
      <w:r w:rsidR="003311B5">
        <w:rPr>
          <w:rFonts w:ascii="Calibri" w:hAnsi="Calibri"/>
          <w:color w:val="4F81BD" w:themeColor="accent1"/>
        </w:rPr>
        <w:tab/>
      </w:r>
      <w:r w:rsidRPr="003311B5">
        <w:rPr>
          <w:rFonts w:ascii="Calibri" w:hAnsi="Calibri"/>
          <w:color w:val="4F81BD" w:themeColor="accent1"/>
        </w:rPr>
        <w:t>Route Information Services</w:t>
      </w:r>
    </w:p>
    <w:p w14:paraId="5C6D4FEF" w14:textId="77777777" w:rsidR="00BF1A14" w:rsidRPr="00954AAF" w:rsidRDefault="00011388">
      <w:pPr>
        <w:pStyle w:val="BodyText"/>
        <w:rPr>
          <w:rFonts w:ascii="Calibri" w:hAnsi="Calibri"/>
          <w:lang w:eastAsia="de-DE"/>
        </w:rPr>
      </w:pPr>
      <w:r w:rsidRPr="00954AAF">
        <w:rPr>
          <w:rFonts w:ascii="Calibri" w:hAnsi="Calibri"/>
          <w:lang w:eastAsia="de-DE"/>
        </w:rPr>
        <w:t>Analysed the historical routes of vessels from AIS, a route network is built up, which covers the coastal waters of the South China Sea and the inland waters of the Pearl River</w:t>
      </w:r>
      <w:r w:rsidRPr="00954AAF">
        <w:rPr>
          <w:rFonts w:ascii="Calibri" w:hAnsi="Calibri" w:hint="eastAsia"/>
          <w:lang w:eastAsia="de-DE"/>
        </w:rPr>
        <w:t>.</w:t>
      </w:r>
    </w:p>
    <w:p w14:paraId="68A06694" w14:textId="77777777" w:rsidR="00BF1A14" w:rsidRDefault="00011388">
      <w:pPr>
        <w:pStyle w:val="BodyText"/>
        <w:jc w:val="center"/>
        <w:rPr>
          <w:rFonts w:ascii="Calibri" w:hAnsi="Calibri"/>
          <w:lang w:eastAsia="zh-CN"/>
        </w:rPr>
      </w:pPr>
      <w:r>
        <w:rPr>
          <w:noProof/>
          <w:lang w:val="en-US" w:eastAsia="zh-CN"/>
        </w:rPr>
        <w:lastRenderedPageBreak/>
        <w:drawing>
          <wp:inline distT="0" distB="0" distL="0" distR="0" wp14:anchorId="59D073D6" wp14:editId="2CF8C816">
            <wp:extent cx="3013075" cy="1693545"/>
            <wp:effectExtent l="0" t="0" r="15875" b="190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a:xfrm>
                      <a:off x="0" y="0"/>
                      <a:ext cx="3040563" cy="1709539"/>
                    </a:xfrm>
                    <a:prstGeom prst="rect">
                      <a:avLst/>
                    </a:prstGeom>
                    <a:noFill/>
                    <a:ln>
                      <a:noFill/>
                    </a:ln>
                  </pic:spPr>
                </pic:pic>
              </a:graphicData>
            </a:graphic>
          </wp:inline>
        </w:drawing>
      </w:r>
    </w:p>
    <w:p w14:paraId="6C8C250A"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Route network of Guangdong-Hong Kong-Macao Greater Bay Area</w:t>
      </w:r>
    </w:p>
    <w:p w14:paraId="5775D257" w14:textId="77777777" w:rsidR="00BF1A14" w:rsidRPr="00954AAF" w:rsidRDefault="00011388">
      <w:pPr>
        <w:pStyle w:val="BodyText"/>
        <w:rPr>
          <w:rFonts w:ascii="Calibri" w:hAnsi="Calibri"/>
          <w:lang w:eastAsia="de-DE"/>
        </w:rPr>
      </w:pPr>
      <w:r w:rsidRPr="00954AAF">
        <w:rPr>
          <w:rFonts w:ascii="Calibri" w:hAnsi="Calibri"/>
          <w:lang w:eastAsia="de-DE"/>
        </w:rPr>
        <w:t>Input parameters in the shipboard system, such as departure location, destination, draft, etc., based on the route network and combined with the spatial analysis of the ENCs, a safe and efficient route will be calculated and sent to the ship for planning route</w:t>
      </w:r>
      <w:r w:rsidRPr="00954AAF">
        <w:rPr>
          <w:rFonts w:ascii="Calibri" w:hAnsi="Calibri" w:hint="eastAsia"/>
          <w:lang w:eastAsia="de-DE"/>
        </w:rPr>
        <w:t>.</w:t>
      </w:r>
    </w:p>
    <w:p w14:paraId="5E13280C" w14:textId="77777777" w:rsidR="00BF1A14" w:rsidRDefault="00011388">
      <w:pPr>
        <w:pStyle w:val="BodyText"/>
        <w:jc w:val="center"/>
        <w:rPr>
          <w:rFonts w:ascii="Calibri" w:hAnsi="Calibri"/>
          <w:lang w:eastAsia="zh-CN"/>
        </w:rPr>
      </w:pPr>
      <w:r>
        <w:rPr>
          <w:noProof/>
          <w:lang w:val="en-US" w:eastAsia="zh-CN"/>
        </w:rPr>
        <w:drawing>
          <wp:inline distT="0" distB="0" distL="0" distR="0" wp14:anchorId="5F20CAAF" wp14:editId="080C7B7C">
            <wp:extent cx="3182620" cy="1724025"/>
            <wp:effectExtent l="0" t="0" r="17780" b="952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a:xfrm>
                      <a:off x="0" y="0"/>
                      <a:ext cx="3197376" cy="1731880"/>
                    </a:xfrm>
                    <a:prstGeom prst="rect">
                      <a:avLst/>
                    </a:prstGeom>
                    <a:noFill/>
                    <a:ln>
                      <a:noFill/>
                    </a:ln>
                  </pic:spPr>
                </pic:pic>
              </a:graphicData>
            </a:graphic>
          </wp:inline>
        </w:drawing>
      </w:r>
    </w:p>
    <w:p w14:paraId="1FF44966"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Examples of recommended routes for practical use on vessels</w:t>
      </w:r>
    </w:p>
    <w:p w14:paraId="79B09D40" w14:textId="77777777" w:rsidR="00BF1A14" w:rsidRPr="00664289" w:rsidRDefault="00011388">
      <w:pPr>
        <w:pStyle w:val="BodyText"/>
        <w:rPr>
          <w:rFonts w:ascii="Calibri" w:hAnsi="Calibri"/>
          <w:lang w:eastAsia="de-DE"/>
        </w:rPr>
      </w:pPr>
      <w:r w:rsidRPr="00664289">
        <w:rPr>
          <w:rFonts w:ascii="Calibri" w:hAnsi="Calibri"/>
          <w:lang w:eastAsia="de-DE"/>
        </w:rPr>
        <w:t>Considering factors such as hydrology and meteorology, ship congestion, etc., it can provide vessels with safe routes to avoid congested waterways or potential weather hazards</w:t>
      </w:r>
      <w:r w:rsidRPr="00664289">
        <w:rPr>
          <w:rFonts w:ascii="Calibri" w:hAnsi="Calibri" w:hint="eastAsia"/>
          <w:lang w:eastAsia="de-DE"/>
        </w:rPr>
        <w:t>.</w:t>
      </w:r>
    </w:p>
    <w:p w14:paraId="078DA03B" w14:textId="77777777" w:rsidR="00BF1A14" w:rsidRDefault="00011388">
      <w:pPr>
        <w:pStyle w:val="BodyText"/>
        <w:jc w:val="center"/>
        <w:rPr>
          <w:rFonts w:ascii="Calibri" w:hAnsi="Calibri"/>
          <w:lang w:eastAsia="zh-CN"/>
        </w:rPr>
      </w:pPr>
      <w:r>
        <w:rPr>
          <w:noProof/>
          <w:lang w:val="en-US" w:eastAsia="zh-CN"/>
        </w:rPr>
        <w:drawing>
          <wp:inline distT="0" distB="0" distL="0" distR="0" wp14:anchorId="61EA0AB4" wp14:editId="297529B6">
            <wp:extent cx="3616325" cy="2031365"/>
            <wp:effectExtent l="0" t="0" r="3175" b="6985"/>
            <wp:docPr id="6" name="图片 1" descr="1.2 岸基-推荐避让渔船密集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1.2 岸基-推荐避让渔船密集区"/>
                    <pic:cNvPicPr>
                      <a:picLocks noChangeAspect="1"/>
                    </pic:cNvPicPr>
                  </pic:nvPicPr>
                  <pic:blipFill>
                    <a:blip r:embed="rId18" cstate="print">
                      <a:extLst>
                        <a:ext uri="{28A0092B-C50C-407E-A947-70E740481C1C}">
                          <a14:useLocalDpi xmlns:a14="http://schemas.microsoft.com/office/drawing/2010/main"/>
                        </a:ext>
                      </a:extLst>
                    </a:blip>
                    <a:stretch>
                      <a:fillRect/>
                    </a:stretch>
                  </pic:blipFill>
                  <pic:spPr>
                    <a:xfrm>
                      <a:off x="0" y="0"/>
                      <a:ext cx="3627418" cy="2038185"/>
                    </a:xfrm>
                    <a:prstGeom prst="rect">
                      <a:avLst/>
                    </a:prstGeom>
                  </pic:spPr>
                </pic:pic>
              </a:graphicData>
            </a:graphic>
          </wp:inline>
        </w:drawing>
      </w:r>
    </w:p>
    <w:p w14:paraId="5F48B433"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Recommended routes to avoid congested waters</w:t>
      </w:r>
    </w:p>
    <w:p w14:paraId="0335EE49" w14:textId="77777777" w:rsidR="00BF1A14" w:rsidRPr="00664289" w:rsidRDefault="00011388">
      <w:pPr>
        <w:pStyle w:val="BodyText"/>
        <w:rPr>
          <w:rFonts w:ascii="Calibri" w:hAnsi="Calibri"/>
          <w:lang w:eastAsia="de-DE"/>
        </w:rPr>
      </w:pPr>
      <w:r w:rsidRPr="00664289">
        <w:rPr>
          <w:rFonts w:ascii="Calibri" w:hAnsi="Calibri"/>
          <w:lang w:eastAsia="de-DE"/>
        </w:rPr>
        <w:t>Route exchanges can be implemented through appropriate communication means, including mobile public communication, VDES, etc. When navigating in complex waters, through route exchange, mariners can check the planned routes of other nearby ships to understand their intentions, which can effectively reduce the risk of collision avoidance. The route exchange can be performed by the shore-based system when the mobile public communication is available, or it can also be exchanged directly between the vessels through the VDES. In the shore-based systems and web-based applications, the planned routes of all vessels could be seen, and the mariners can view the planned routes of nearby vessels in the onboard system</w:t>
      </w:r>
      <w:r w:rsidRPr="00664289">
        <w:rPr>
          <w:rFonts w:ascii="Calibri" w:hAnsi="Calibri" w:hint="eastAsia"/>
          <w:lang w:eastAsia="de-DE"/>
        </w:rPr>
        <w:t>.</w:t>
      </w:r>
    </w:p>
    <w:p w14:paraId="47030D42" w14:textId="77777777" w:rsidR="00BF1A14" w:rsidRDefault="00011388">
      <w:pPr>
        <w:pStyle w:val="BodyText"/>
        <w:jc w:val="center"/>
        <w:rPr>
          <w:rFonts w:ascii="Calibri" w:hAnsi="Calibri"/>
          <w:lang w:eastAsia="zh-CN"/>
        </w:rPr>
      </w:pPr>
      <w:r>
        <w:rPr>
          <w:noProof/>
          <w:lang w:val="en-US" w:eastAsia="zh-CN"/>
        </w:rPr>
        <w:lastRenderedPageBreak/>
        <w:drawing>
          <wp:inline distT="0" distB="0" distL="0" distR="0" wp14:anchorId="03A9B719" wp14:editId="20E1F521">
            <wp:extent cx="3616325" cy="1839595"/>
            <wp:effectExtent l="0" t="0" r="3175" b="8255"/>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9" cstate="print">
                      <a:extLst>
                        <a:ext uri="{28A0092B-C50C-407E-A947-70E740481C1C}">
                          <a14:useLocalDpi xmlns:a14="http://schemas.microsoft.com/office/drawing/2010/main"/>
                        </a:ext>
                      </a:extLst>
                    </a:blip>
                    <a:srcRect/>
                    <a:stretch>
                      <a:fillRect/>
                    </a:stretch>
                  </pic:blipFill>
                  <pic:spPr>
                    <a:xfrm>
                      <a:off x="0" y="0"/>
                      <a:ext cx="3623423" cy="1843102"/>
                    </a:xfrm>
                    <a:prstGeom prst="rect">
                      <a:avLst/>
                    </a:prstGeom>
                  </pic:spPr>
                </pic:pic>
              </a:graphicData>
            </a:graphic>
          </wp:inline>
        </w:drawing>
      </w:r>
    </w:p>
    <w:p w14:paraId="5B20734C"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Route exchange</w:t>
      </w:r>
    </w:p>
    <w:p w14:paraId="06F3FEAF" w14:textId="77777777" w:rsidR="00BF1A14" w:rsidRPr="003311B5" w:rsidRDefault="00011388" w:rsidP="003311B5">
      <w:pPr>
        <w:pStyle w:val="AnnexHeading2"/>
        <w:tabs>
          <w:tab w:val="clear" w:pos="567"/>
          <w:tab w:val="num" w:pos="851"/>
        </w:tabs>
        <w:ind w:left="851" w:hanging="851"/>
        <w:rPr>
          <w:rFonts w:ascii="Calibri" w:hAnsi="Calibri"/>
          <w:color w:val="4F81BD" w:themeColor="accent1"/>
        </w:rPr>
      </w:pPr>
      <w:r w:rsidRPr="003311B5">
        <w:rPr>
          <w:rFonts w:ascii="Calibri" w:hAnsi="Calibri"/>
          <w:color w:val="4F81BD" w:themeColor="accent1"/>
        </w:rPr>
        <w:t>2.</w:t>
      </w:r>
      <w:r w:rsidRPr="003311B5">
        <w:rPr>
          <w:rFonts w:ascii="Calibri" w:hAnsi="Calibri" w:hint="eastAsia"/>
          <w:color w:val="4F81BD" w:themeColor="accent1"/>
        </w:rPr>
        <w:t>2</w:t>
      </w:r>
      <w:r w:rsidR="003311B5">
        <w:rPr>
          <w:rFonts w:ascii="Calibri" w:hAnsi="Calibri"/>
          <w:color w:val="4F81BD" w:themeColor="accent1"/>
        </w:rPr>
        <w:tab/>
      </w:r>
      <w:r w:rsidRPr="003311B5">
        <w:rPr>
          <w:rFonts w:ascii="Calibri" w:hAnsi="Calibri"/>
          <w:color w:val="4F81BD" w:themeColor="accent1"/>
        </w:rPr>
        <w:t>Maritime Safety Information Service</w:t>
      </w:r>
      <w:r w:rsidRPr="003311B5">
        <w:rPr>
          <w:rFonts w:ascii="Calibri" w:hAnsi="Calibri" w:hint="eastAsia"/>
          <w:color w:val="4F81BD" w:themeColor="accent1"/>
        </w:rPr>
        <w:t>s</w:t>
      </w:r>
    </w:p>
    <w:p w14:paraId="597E2B68" w14:textId="77777777" w:rsidR="00BF1A14" w:rsidRPr="00664289" w:rsidRDefault="00011388">
      <w:pPr>
        <w:pStyle w:val="BodyText"/>
        <w:rPr>
          <w:rFonts w:ascii="Calibri" w:hAnsi="Calibri"/>
          <w:lang w:eastAsia="de-DE"/>
        </w:rPr>
      </w:pPr>
      <w:r w:rsidRPr="00664289">
        <w:rPr>
          <w:rFonts w:ascii="Calibri" w:hAnsi="Calibri"/>
          <w:lang w:eastAsia="de-DE"/>
        </w:rPr>
        <w:t>In the shore-based system, navigational warning data is modeled and maintained in accordance with IHO S-124 specifications. The MSI Technical Services are sent to shipboard system and related applications via the Internet and VDES, and will be display graphically. The shipboard system can filter and display the MSI related to the current voyage according to the planned rou</w:t>
      </w:r>
      <w:r w:rsidRPr="00664289">
        <w:rPr>
          <w:rFonts w:ascii="Calibri" w:hAnsi="Calibri" w:hint="eastAsia"/>
          <w:lang w:eastAsia="de-DE"/>
        </w:rPr>
        <w:t>te.</w:t>
      </w:r>
    </w:p>
    <w:p w14:paraId="58541896" w14:textId="77777777" w:rsidR="00BF1A14" w:rsidRDefault="00011388">
      <w:pPr>
        <w:pStyle w:val="BodyText"/>
        <w:jc w:val="center"/>
        <w:rPr>
          <w:rFonts w:ascii="Calibri" w:hAnsi="Calibri"/>
          <w:lang w:eastAsia="zh-CN"/>
        </w:rPr>
      </w:pPr>
      <w:r>
        <w:rPr>
          <w:rFonts w:ascii="Calibri" w:hAnsi="Calibri"/>
          <w:noProof/>
          <w:lang w:val="en-US" w:eastAsia="zh-CN"/>
        </w:rPr>
        <w:drawing>
          <wp:inline distT="0" distB="0" distL="0" distR="0" wp14:anchorId="1785AB90" wp14:editId="7E136C1B">
            <wp:extent cx="3554095" cy="1999615"/>
            <wp:effectExtent l="0" t="0" r="8255" b="635"/>
            <wp:docPr id="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4"/>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a:xfrm>
                      <a:off x="0" y="0"/>
                      <a:ext cx="3554095" cy="1999615"/>
                    </a:xfrm>
                    <a:prstGeom prst="rect">
                      <a:avLst/>
                    </a:prstGeom>
                    <a:noFill/>
                  </pic:spPr>
                </pic:pic>
              </a:graphicData>
            </a:graphic>
          </wp:inline>
        </w:drawing>
      </w:r>
    </w:p>
    <w:p w14:paraId="2D400A3C" w14:textId="77777777" w:rsidR="00BF1A14" w:rsidRDefault="00011388">
      <w:pPr>
        <w:pStyle w:val="Figure"/>
        <w:rPr>
          <w:rFonts w:ascii="Calibri" w:hAnsi="Calibri"/>
          <w:lang w:eastAsia="zh-CN"/>
        </w:rPr>
      </w:pPr>
      <w:r>
        <w:rPr>
          <w:rFonts w:ascii="Calibri" w:hAnsi="Calibri"/>
          <w:lang w:eastAsia="zh-CN"/>
        </w:rPr>
        <w:t>Display MSI according to the planned route</w:t>
      </w:r>
    </w:p>
    <w:p w14:paraId="0CD56E2D" w14:textId="77777777" w:rsidR="00BF1A14" w:rsidRPr="003311B5" w:rsidRDefault="003311B5" w:rsidP="003311B5">
      <w:pPr>
        <w:pStyle w:val="AnnexHeading2"/>
        <w:tabs>
          <w:tab w:val="clear" w:pos="567"/>
          <w:tab w:val="num" w:pos="851"/>
        </w:tabs>
        <w:ind w:left="851" w:hanging="851"/>
        <w:rPr>
          <w:rFonts w:ascii="Calibri" w:hAnsi="Calibri"/>
          <w:color w:val="4F81BD" w:themeColor="accent1"/>
        </w:rPr>
      </w:pPr>
      <w:r>
        <w:rPr>
          <w:rFonts w:ascii="Calibri" w:hAnsi="Calibri" w:hint="eastAsia"/>
          <w:color w:val="4F81BD" w:themeColor="accent1"/>
        </w:rPr>
        <w:t>2.3</w:t>
      </w:r>
      <w:r>
        <w:rPr>
          <w:rFonts w:ascii="Calibri" w:hAnsi="Calibri"/>
          <w:color w:val="4F81BD" w:themeColor="accent1"/>
        </w:rPr>
        <w:tab/>
      </w:r>
      <w:r w:rsidR="00011388" w:rsidRPr="003311B5">
        <w:rPr>
          <w:rFonts w:ascii="Calibri" w:hAnsi="Calibri"/>
          <w:color w:val="4F81BD" w:themeColor="accent1"/>
        </w:rPr>
        <w:t>Navigational Assistance Service</w:t>
      </w:r>
      <w:r w:rsidR="00011388" w:rsidRPr="003311B5">
        <w:rPr>
          <w:rFonts w:ascii="Calibri" w:hAnsi="Calibri" w:hint="eastAsia"/>
          <w:color w:val="4F81BD" w:themeColor="accent1"/>
        </w:rPr>
        <w:t>s</w:t>
      </w:r>
    </w:p>
    <w:p w14:paraId="72F067AC" w14:textId="77777777" w:rsidR="00BF1A14" w:rsidRPr="00664289" w:rsidRDefault="00011388">
      <w:pPr>
        <w:pStyle w:val="BodyText"/>
        <w:rPr>
          <w:rFonts w:ascii="Calibri" w:hAnsi="Calibri"/>
          <w:lang w:eastAsia="de-DE"/>
        </w:rPr>
      </w:pPr>
      <w:r w:rsidRPr="00664289">
        <w:rPr>
          <w:rFonts w:ascii="Calibri" w:hAnsi="Calibri"/>
          <w:lang w:eastAsia="de-DE"/>
        </w:rPr>
        <w:t>Traffic management information, i.e. recommendations, regulations, restrictions, and nautical information, is modeled and maintained in accordance with IHO S-127 specifications, and related e-Navigation Technical Services have been developed. During the ship's voyage, according to the ship's current position, speed, direction, and planned route, relevant instant navigation assistance messages an</w:t>
      </w:r>
      <w:r w:rsidR="005E0C7C" w:rsidRPr="00664289">
        <w:rPr>
          <w:rFonts w:ascii="Calibri" w:hAnsi="Calibri"/>
          <w:lang w:eastAsia="de-DE"/>
        </w:rPr>
        <w:t>d</w:t>
      </w:r>
      <w:r w:rsidRPr="00664289">
        <w:rPr>
          <w:rFonts w:ascii="Calibri" w:hAnsi="Calibri"/>
          <w:lang w:eastAsia="de-DE"/>
        </w:rPr>
        <w:t xml:space="preserve"> warnings will be pushed to the shipboard system.</w:t>
      </w:r>
    </w:p>
    <w:p w14:paraId="0BC61B96" w14:textId="77777777" w:rsidR="00BF1A14" w:rsidRDefault="00011388">
      <w:pPr>
        <w:pStyle w:val="BodyText"/>
        <w:jc w:val="center"/>
        <w:rPr>
          <w:rFonts w:ascii="Calibri" w:hAnsi="Calibri"/>
          <w:lang w:eastAsia="zh-CN"/>
        </w:rPr>
      </w:pPr>
      <w:r>
        <w:rPr>
          <w:noProof/>
          <w:lang w:val="en-US" w:eastAsia="zh-CN"/>
        </w:rPr>
        <w:drawing>
          <wp:inline distT="0" distB="0" distL="0" distR="0" wp14:anchorId="4A273BDF" wp14:editId="5E30C1C9">
            <wp:extent cx="3592195" cy="1971675"/>
            <wp:effectExtent l="0" t="0" r="8255" b="9525"/>
            <wp:docPr id="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5"/>
                    <pic:cNvPicPr>
                      <a:picLocks noChangeAspect="1"/>
                    </pic:cNvPicPr>
                  </pic:nvPicPr>
                  <pic:blipFill>
                    <a:blip r:embed="rId21" cstate="print">
                      <a:extLst>
                        <a:ext uri="{28A0092B-C50C-407E-A947-70E740481C1C}">
                          <a14:useLocalDpi xmlns:a14="http://schemas.microsoft.com/office/drawing/2010/main"/>
                        </a:ext>
                      </a:extLst>
                    </a:blip>
                    <a:srcRect/>
                    <a:stretch>
                      <a:fillRect/>
                    </a:stretch>
                  </pic:blipFill>
                  <pic:spPr>
                    <a:xfrm>
                      <a:off x="0" y="0"/>
                      <a:ext cx="3607292" cy="1980329"/>
                    </a:xfrm>
                    <a:prstGeom prst="rect">
                      <a:avLst/>
                    </a:prstGeom>
                    <a:ln>
                      <a:noFill/>
                    </a:ln>
                  </pic:spPr>
                </pic:pic>
              </a:graphicData>
            </a:graphic>
          </wp:inline>
        </w:drawing>
      </w:r>
      <w:r>
        <w:rPr>
          <w:noProof/>
          <w:lang w:val="en-US" w:eastAsia="zh-CN"/>
        </w:rPr>
        <w:drawing>
          <wp:inline distT="0" distB="0" distL="0" distR="0" wp14:anchorId="0F872BD1" wp14:editId="4FA8A4B3">
            <wp:extent cx="949325" cy="1974215"/>
            <wp:effectExtent l="0" t="0" r="3175" b="698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a:xfrm>
                      <a:off x="0" y="0"/>
                      <a:ext cx="981235" cy="2040620"/>
                    </a:xfrm>
                    <a:prstGeom prst="rect">
                      <a:avLst/>
                    </a:prstGeom>
                    <a:noFill/>
                    <a:ln>
                      <a:noFill/>
                    </a:ln>
                  </pic:spPr>
                </pic:pic>
              </a:graphicData>
            </a:graphic>
          </wp:inline>
        </w:drawing>
      </w:r>
    </w:p>
    <w:p w14:paraId="4A1D04C3"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Warning messages about failure to comply with traffic separation schemes</w:t>
      </w:r>
    </w:p>
    <w:p w14:paraId="564C7A51" w14:textId="77777777" w:rsidR="00BF1A14" w:rsidRPr="00664289" w:rsidRDefault="00011388">
      <w:pPr>
        <w:pStyle w:val="BodyText"/>
        <w:rPr>
          <w:rFonts w:ascii="Calibri" w:hAnsi="Calibri"/>
          <w:lang w:eastAsia="de-DE"/>
        </w:rPr>
      </w:pPr>
      <w:r w:rsidRPr="00664289">
        <w:rPr>
          <w:rFonts w:ascii="Calibri" w:hAnsi="Calibri"/>
          <w:lang w:eastAsia="de-DE"/>
        </w:rPr>
        <w:lastRenderedPageBreak/>
        <w:t>The harbour</w:t>
      </w:r>
      <w:bookmarkStart w:id="0" w:name="_Hlk49109322"/>
      <w:r w:rsidRPr="00664289">
        <w:rPr>
          <w:rFonts w:ascii="Calibri" w:hAnsi="Calibri"/>
          <w:lang w:eastAsia="de-DE"/>
        </w:rPr>
        <w:t xml:space="preserve"> plan and schedule</w:t>
      </w:r>
      <w:bookmarkEnd w:id="0"/>
      <w:r w:rsidRPr="00664289">
        <w:rPr>
          <w:rFonts w:ascii="Calibri" w:hAnsi="Calibri"/>
          <w:lang w:eastAsia="de-DE"/>
        </w:rPr>
        <w:t xml:space="preserve"> can be viewed in shipboard system and related applications, and the voyage can be arranged according to the harbour plan and schedule</w:t>
      </w:r>
      <w:r w:rsidRPr="00664289">
        <w:rPr>
          <w:rFonts w:ascii="Calibri" w:hAnsi="Calibri" w:hint="eastAsia"/>
          <w:lang w:eastAsia="de-DE"/>
        </w:rPr>
        <w:t>.</w:t>
      </w:r>
      <w:r w:rsidRPr="00664289">
        <w:rPr>
          <w:rFonts w:ascii="Calibri" w:hAnsi="Calibri"/>
          <w:lang w:eastAsia="de-DE"/>
        </w:rPr>
        <w:t xml:space="preserve"> </w:t>
      </w:r>
    </w:p>
    <w:p w14:paraId="4EFD4839" w14:textId="77777777" w:rsidR="00BF1A14" w:rsidRDefault="00011388">
      <w:pPr>
        <w:pStyle w:val="BodyText"/>
        <w:jc w:val="center"/>
        <w:rPr>
          <w:rFonts w:ascii="Calibri" w:hAnsi="Calibri"/>
          <w:lang w:eastAsia="zh-CN"/>
        </w:rPr>
      </w:pPr>
      <w:r>
        <w:rPr>
          <w:rFonts w:ascii="Calibri" w:hAnsi="Calibri"/>
          <w:noProof/>
          <w:lang w:val="en-US" w:eastAsia="zh-CN"/>
        </w:rPr>
        <w:drawing>
          <wp:inline distT="0" distB="0" distL="0" distR="0" wp14:anchorId="13C35493" wp14:editId="4790544F">
            <wp:extent cx="3926205" cy="2084705"/>
            <wp:effectExtent l="0" t="0" r="17145" b="10795"/>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a:xfrm>
                      <a:off x="0" y="0"/>
                      <a:ext cx="3926205" cy="2084705"/>
                    </a:xfrm>
                    <a:prstGeom prst="rect">
                      <a:avLst/>
                    </a:prstGeom>
                    <a:noFill/>
                  </pic:spPr>
                </pic:pic>
              </a:graphicData>
            </a:graphic>
          </wp:inline>
        </w:drawing>
      </w:r>
    </w:p>
    <w:p w14:paraId="65C88188"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Harbour plan and schedule</w:t>
      </w:r>
    </w:p>
    <w:p w14:paraId="581E1B8A" w14:textId="77777777" w:rsidR="00BF1A14" w:rsidRPr="003311B5" w:rsidRDefault="00011388" w:rsidP="003311B5">
      <w:pPr>
        <w:pStyle w:val="AnnexHeading2"/>
        <w:tabs>
          <w:tab w:val="clear" w:pos="567"/>
          <w:tab w:val="num" w:pos="851"/>
        </w:tabs>
        <w:ind w:left="851" w:hanging="851"/>
        <w:rPr>
          <w:rFonts w:ascii="Calibri" w:hAnsi="Calibri"/>
          <w:color w:val="4F81BD" w:themeColor="accent1"/>
        </w:rPr>
      </w:pPr>
      <w:r w:rsidRPr="003311B5">
        <w:rPr>
          <w:rFonts w:ascii="Calibri" w:hAnsi="Calibri" w:hint="eastAsia"/>
          <w:color w:val="4F81BD" w:themeColor="accent1"/>
        </w:rPr>
        <w:t>2.4</w:t>
      </w:r>
      <w:r w:rsidR="003311B5">
        <w:rPr>
          <w:rFonts w:ascii="Calibri" w:hAnsi="Calibri"/>
          <w:color w:val="4F81BD" w:themeColor="accent1"/>
        </w:rPr>
        <w:tab/>
      </w:r>
      <w:r w:rsidRPr="003311B5">
        <w:rPr>
          <w:rFonts w:ascii="Calibri" w:hAnsi="Calibri"/>
          <w:color w:val="4F81BD" w:themeColor="accent1"/>
        </w:rPr>
        <w:t>Hydrological and Meteorological Information Service</w:t>
      </w:r>
      <w:r w:rsidRPr="003311B5">
        <w:rPr>
          <w:rFonts w:ascii="Calibri" w:hAnsi="Calibri" w:hint="eastAsia"/>
          <w:color w:val="4F81BD" w:themeColor="accent1"/>
        </w:rPr>
        <w:t>s</w:t>
      </w:r>
    </w:p>
    <w:p w14:paraId="161374DF" w14:textId="77777777" w:rsidR="00BF1A14" w:rsidRPr="00664289" w:rsidRDefault="00011388">
      <w:pPr>
        <w:pStyle w:val="BodyText"/>
        <w:rPr>
          <w:rFonts w:ascii="Calibri" w:hAnsi="Calibri"/>
          <w:lang w:eastAsia="de-DE"/>
        </w:rPr>
      </w:pPr>
      <w:r w:rsidRPr="00664289">
        <w:rPr>
          <w:rFonts w:ascii="Calibri" w:hAnsi="Calibri"/>
          <w:lang w:eastAsia="de-DE"/>
        </w:rPr>
        <w:t xml:space="preserve">Modeling water level data in accordance with the IHO Water Level Information for Surface Navigation Product Specification (S-104), </w:t>
      </w:r>
      <w:r w:rsidRPr="00664289">
        <w:rPr>
          <w:rFonts w:ascii="Calibri" w:hAnsi="Calibri" w:hint="eastAsia"/>
          <w:lang w:eastAsia="de-DE"/>
        </w:rPr>
        <w:t>and</w:t>
      </w:r>
      <w:r w:rsidRPr="00664289">
        <w:rPr>
          <w:rFonts w:ascii="Calibri" w:hAnsi="Calibri"/>
          <w:lang w:eastAsia="de-DE"/>
        </w:rPr>
        <w:t xml:space="preserve"> surface current data in accordance with the IHO Surface Current Product Specification (S-111), and Technical Services were developed based on the above specifications. These data include real-time and forecast water level, current, wind, visibility, </w:t>
      </w:r>
      <w:r w:rsidR="005E0C7C" w:rsidRPr="00664289">
        <w:rPr>
          <w:rFonts w:ascii="Calibri" w:hAnsi="Calibri"/>
          <w:lang w:eastAsia="de-DE"/>
        </w:rPr>
        <w:t xml:space="preserve">etc. </w:t>
      </w:r>
      <w:r w:rsidRPr="00664289">
        <w:rPr>
          <w:rFonts w:ascii="Calibri" w:hAnsi="Calibri"/>
          <w:lang w:eastAsia="de-DE"/>
        </w:rPr>
        <w:t>The real-time data is collected by coastal hydrometeorological observation stations and offshore buoys, and weather forecasts and warnings are from meteorological authorities. Similarly, through Technical Services, these data can be displayed and used in the related systems and applications</w:t>
      </w:r>
      <w:r w:rsidRPr="00664289">
        <w:rPr>
          <w:rFonts w:ascii="Calibri" w:hAnsi="Calibri" w:hint="eastAsia"/>
          <w:lang w:eastAsia="de-DE"/>
        </w:rPr>
        <w:t>.</w:t>
      </w:r>
    </w:p>
    <w:p w14:paraId="03774C88" w14:textId="77777777" w:rsidR="00BF1A14" w:rsidRDefault="00011388">
      <w:pPr>
        <w:pStyle w:val="BodyText"/>
        <w:jc w:val="center"/>
        <w:rPr>
          <w:rFonts w:ascii="Calibri" w:hAnsi="Calibri"/>
          <w:lang w:eastAsia="zh-CN"/>
        </w:rPr>
      </w:pPr>
      <w:r>
        <w:rPr>
          <w:noProof/>
          <w:lang w:val="en-US" w:eastAsia="zh-CN"/>
        </w:rPr>
        <w:drawing>
          <wp:inline distT="0" distB="0" distL="0" distR="0" wp14:anchorId="06FF2A6D" wp14:editId="060B5544">
            <wp:extent cx="2453640" cy="1205230"/>
            <wp:effectExtent l="9525" t="9525" r="13335" b="23495"/>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4" cstate="print">
                      <a:extLst>
                        <a:ext uri="{28A0092B-C50C-407E-A947-70E740481C1C}">
                          <a14:useLocalDpi xmlns:a14="http://schemas.microsoft.com/office/drawing/2010/main"/>
                        </a:ext>
                      </a:extLst>
                    </a:blip>
                    <a:stretch>
                      <a:fillRect/>
                    </a:stretch>
                  </pic:blipFill>
                  <pic:spPr>
                    <a:xfrm>
                      <a:off x="0" y="0"/>
                      <a:ext cx="2464388" cy="1210535"/>
                    </a:xfrm>
                    <a:prstGeom prst="rect">
                      <a:avLst/>
                    </a:prstGeom>
                    <a:ln>
                      <a:solidFill>
                        <a:srgbClr val="00B0F0"/>
                      </a:solidFill>
                    </a:ln>
                  </pic:spPr>
                </pic:pic>
              </a:graphicData>
            </a:graphic>
          </wp:inline>
        </w:drawing>
      </w:r>
      <w:r>
        <w:rPr>
          <w:noProof/>
          <w:lang w:val="en-US" w:eastAsia="zh-CN"/>
        </w:rPr>
        <w:drawing>
          <wp:inline distT="0" distB="0" distL="0" distR="0" wp14:anchorId="7BD2D7FC" wp14:editId="62B4C6EC">
            <wp:extent cx="2472690" cy="1191895"/>
            <wp:effectExtent l="9525" t="9525" r="13335" b="1778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a:xfrm>
                      <a:off x="0" y="0"/>
                      <a:ext cx="2472845" cy="1192062"/>
                    </a:xfrm>
                    <a:prstGeom prst="rect">
                      <a:avLst/>
                    </a:prstGeom>
                    <a:noFill/>
                    <a:ln>
                      <a:solidFill>
                        <a:srgbClr val="00B0F0"/>
                      </a:solidFill>
                    </a:ln>
                  </pic:spPr>
                </pic:pic>
              </a:graphicData>
            </a:graphic>
          </wp:inline>
        </w:drawing>
      </w:r>
    </w:p>
    <w:p w14:paraId="12BFB5C1" w14:textId="77777777" w:rsidR="00BF1A14" w:rsidRPr="003311B5" w:rsidRDefault="00011388">
      <w:pPr>
        <w:pStyle w:val="Figure"/>
        <w:rPr>
          <w:rFonts w:asciiTheme="minorHAnsi" w:hAnsiTheme="minorHAnsi" w:cstheme="minorHAnsi"/>
          <w:szCs w:val="22"/>
          <w:lang w:val="en-US" w:eastAsia="zh-CN"/>
        </w:rPr>
      </w:pPr>
      <w:r w:rsidRPr="003311B5">
        <w:rPr>
          <w:rFonts w:asciiTheme="minorHAnsi" w:hAnsiTheme="minorHAnsi" w:cstheme="minorHAnsi"/>
          <w:szCs w:val="22"/>
          <w:lang w:val="en-US" w:eastAsia="zh-CN"/>
        </w:rPr>
        <w:t>Hydrometeorological information services</w:t>
      </w:r>
    </w:p>
    <w:p w14:paraId="5FAC775E" w14:textId="77777777" w:rsidR="00BF1A14" w:rsidRDefault="00BF1A14">
      <w:pPr>
        <w:rPr>
          <w:rFonts w:ascii="Times New Roman" w:hAnsi="Times New Roman" w:cs="Times New Roman"/>
          <w:lang w:eastAsia="zh-CN"/>
        </w:rPr>
      </w:pPr>
    </w:p>
    <w:p w14:paraId="766C2B36" w14:textId="77777777" w:rsidR="00BF1A14" w:rsidRPr="00DB3FEB" w:rsidRDefault="00011388" w:rsidP="00DB3FEB">
      <w:pPr>
        <w:pStyle w:val="AnnexHeading1"/>
        <w:numPr>
          <w:ilvl w:val="0"/>
          <w:numId w:val="24"/>
        </w:numPr>
        <w:tabs>
          <w:tab w:val="num" w:pos="567"/>
        </w:tabs>
        <w:ind w:left="567" w:hanging="567"/>
        <w:rPr>
          <w:rFonts w:ascii="Calibri" w:hAnsi="Calibri"/>
          <w:color w:val="4F81BD" w:themeColor="accent1"/>
        </w:rPr>
      </w:pPr>
      <w:r w:rsidRPr="00DB3FEB">
        <w:rPr>
          <w:rFonts w:ascii="Calibri" w:hAnsi="Calibri" w:hint="eastAsia"/>
          <w:color w:val="4F81BD" w:themeColor="accent1"/>
        </w:rPr>
        <w:t>A</w:t>
      </w:r>
      <w:r w:rsidRPr="00DB3FEB">
        <w:rPr>
          <w:rFonts w:ascii="Calibri" w:hAnsi="Calibri"/>
          <w:color w:val="4F81BD" w:themeColor="accent1"/>
        </w:rPr>
        <w:t>pplication of the project</w:t>
      </w:r>
    </w:p>
    <w:p w14:paraId="2EC29D32" w14:textId="77777777" w:rsidR="00512757" w:rsidRPr="00664289" w:rsidRDefault="00512757" w:rsidP="00512757">
      <w:pPr>
        <w:pStyle w:val="BodyText"/>
        <w:rPr>
          <w:rFonts w:ascii="Calibri" w:hAnsi="Calibri"/>
          <w:lang w:eastAsia="de-DE"/>
        </w:rPr>
      </w:pPr>
      <w:r w:rsidRPr="00664289">
        <w:rPr>
          <w:rFonts w:ascii="Calibri" w:hAnsi="Calibri"/>
          <w:lang w:eastAsia="de-DE"/>
        </w:rPr>
        <w:t>As of F</w:t>
      </w:r>
      <w:r w:rsidRPr="00664289">
        <w:rPr>
          <w:rFonts w:ascii="Calibri" w:hAnsi="Calibri" w:hint="eastAsia"/>
          <w:lang w:eastAsia="de-DE"/>
        </w:rPr>
        <w:t>ebrua</w:t>
      </w:r>
      <w:r w:rsidRPr="00664289">
        <w:rPr>
          <w:rFonts w:ascii="Calibri" w:hAnsi="Calibri"/>
          <w:lang w:eastAsia="de-DE"/>
        </w:rPr>
        <w:t xml:space="preserve">ry 2021, there are about 14,440 </w:t>
      </w:r>
      <w:r w:rsidRPr="00664289">
        <w:rPr>
          <w:rFonts w:ascii="Calibri" w:hAnsi="Calibri" w:hint="eastAsia"/>
          <w:lang w:eastAsia="de-DE"/>
        </w:rPr>
        <w:t>monthly</w:t>
      </w:r>
      <w:r w:rsidRPr="00664289">
        <w:rPr>
          <w:rFonts w:ascii="Calibri" w:hAnsi="Calibri"/>
          <w:lang w:eastAsia="de-DE"/>
        </w:rPr>
        <w:t xml:space="preserve"> active users of e-navigation apps and more than 3,000 average daily login users (only one is counted as repeated login) in the Guangdong-Hong Kong-Macao Greater Bay Area, more than 17,000 registered </w:t>
      </w:r>
      <w:r w:rsidRPr="00664289">
        <w:rPr>
          <w:rFonts w:ascii="Calibri" w:hAnsi="Calibri" w:hint="eastAsia"/>
          <w:lang w:eastAsia="de-DE"/>
        </w:rPr>
        <w:t>vessels</w:t>
      </w:r>
      <w:r w:rsidRPr="00664289">
        <w:rPr>
          <w:rFonts w:ascii="Calibri" w:hAnsi="Calibri"/>
          <w:lang w:eastAsia="de-DE"/>
        </w:rPr>
        <w:t>. Time of users online for more than 100 years in total. Users called routes services more than 83,000 times and adopted recommended routes more than 47,000 times, with a total mileage of more than 4.11 million km. We pushed 17.12 million navigation rules and guidance, 3.4 million navigation warning information, 5.681 million hydrological and meteorological information.</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98"/>
        <w:gridCol w:w="2442"/>
      </w:tblGrid>
      <w:tr w:rsidR="00512757" w:rsidRPr="00217941" w14:paraId="6C38223E" w14:textId="77777777" w:rsidTr="003C5497">
        <w:trPr>
          <w:jc w:val="center"/>
        </w:trPr>
        <w:tc>
          <w:tcPr>
            <w:tcW w:w="5098" w:type="dxa"/>
          </w:tcPr>
          <w:p w14:paraId="7B155443" w14:textId="77777777" w:rsidR="00512757" w:rsidRPr="00217941" w:rsidRDefault="00512757" w:rsidP="003C5497">
            <w:pPr>
              <w:pStyle w:val="BodyText"/>
              <w:rPr>
                <w:rFonts w:ascii="Calibri" w:hAnsi="Calibri"/>
                <w:b/>
                <w:bCs/>
                <w:lang w:eastAsia="zh-CN"/>
              </w:rPr>
            </w:pPr>
            <w:r w:rsidRPr="00217941">
              <w:rPr>
                <w:rFonts w:ascii="Calibri" w:hAnsi="Calibri" w:hint="eastAsia"/>
                <w:b/>
                <w:bCs/>
                <w:lang w:eastAsia="zh-CN"/>
              </w:rPr>
              <w:t>C</w:t>
            </w:r>
            <w:r w:rsidRPr="00217941">
              <w:rPr>
                <w:rFonts w:ascii="Calibri" w:hAnsi="Calibri"/>
                <w:b/>
                <w:bCs/>
                <w:lang w:eastAsia="zh-CN"/>
              </w:rPr>
              <w:t>ontent</w:t>
            </w:r>
          </w:p>
        </w:tc>
        <w:tc>
          <w:tcPr>
            <w:tcW w:w="2442" w:type="dxa"/>
          </w:tcPr>
          <w:p w14:paraId="7C4E8B04" w14:textId="77777777" w:rsidR="00512757" w:rsidRPr="00217941" w:rsidRDefault="00512757" w:rsidP="003C5497">
            <w:pPr>
              <w:pStyle w:val="BodyText"/>
              <w:rPr>
                <w:rFonts w:ascii="Calibri" w:hAnsi="Calibri"/>
                <w:b/>
                <w:bCs/>
                <w:lang w:eastAsia="zh-CN"/>
              </w:rPr>
            </w:pPr>
            <w:r>
              <w:rPr>
                <w:rFonts w:ascii="Calibri" w:hAnsi="Calibri"/>
                <w:b/>
                <w:bCs/>
                <w:lang w:eastAsia="zh-CN"/>
              </w:rPr>
              <w:t>S</w:t>
            </w:r>
            <w:r w:rsidRPr="004B3D91">
              <w:rPr>
                <w:rFonts w:ascii="Calibri" w:hAnsi="Calibri"/>
                <w:b/>
                <w:bCs/>
                <w:lang w:eastAsia="zh-CN"/>
              </w:rPr>
              <w:t>tatistic</w:t>
            </w:r>
          </w:p>
        </w:tc>
      </w:tr>
      <w:tr w:rsidR="00512757" w:rsidRPr="007A395D" w14:paraId="0D725A9A" w14:textId="77777777" w:rsidTr="003C5497">
        <w:trPr>
          <w:jc w:val="center"/>
        </w:trPr>
        <w:tc>
          <w:tcPr>
            <w:tcW w:w="5098" w:type="dxa"/>
          </w:tcPr>
          <w:p w14:paraId="4086A639" w14:textId="77777777" w:rsidR="00512757" w:rsidRPr="007A395D" w:rsidRDefault="00512757" w:rsidP="003C5497">
            <w:pPr>
              <w:pStyle w:val="BodyText"/>
              <w:rPr>
                <w:rFonts w:ascii="Calibri" w:hAnsi="Calibri"/>
              </w:rPr>
            </w:pPr>
            <w:r>
              <w:rPr>
                <w:rFonts w:ascii="Calibri" w:hAnsi="Calibri"/>
              </w:rPr>
              <w:t>M</w:t>
            </w:r>
            <w:r w:rsidRPr="00217941">
              <w:rPr>
                <w:rFonts w:ascii="Calibri" w:hAnsi="Calibri"/>
              </w:rPr>
              <w:t>onthly active users</w:t>
            </w:r>
          </w:p>
        </w:tc>
        <w:tc>
          <w:tcPr>
            <w:tcW w:w="2442" w:type="dxa"/>
          </w:tcPr>
          <w:p w14:paraId="08A3C2BC" w14:textId="77777777" w:rsidR="00512757" w:rsidRPr="007A395D" w:rsidRDefault="00512757" w:rsidP="003C5497">
            <w:pPr>
              <w:pStyle w:val="BodyText"/>
              <w:rPr>
                <w:rFonts w:ascii="Calibri" w:hAnsi="Calibri"/>
                <w:lang w:eastAsia="zh-CN"/>
              </w:rPr>
            </w:pPr>
            <w:r>
              <w:rPr>
                <w:rFonts w:ascii="Calibri" w:hAnsi="Calibri" w:hint="eastAsia"/>
                <w:lang w:eastAsia="zh-CN"/>
              </w:rPr>
              <w:t>1</w:t>
            </w:r>
            <w:r>
              <w:rPr>
                <w:rFonts w:ascii="Calibri" w:hAnsi="Calibri"/>
                <w:lang w:eastAsia="zh-CN"/>
              </w:rPr>
              <w:t>0.5 K</w:t>
            </w:r>
          </w:p>
        </w:tc>
      </w:tr>
      <w:tr w:rsidR="00512757" w:rsidRPr="007A395D" w14:paraId="5A051EB2" w14:textId="77777777" w:rsidTr="003C5497">
        <w:trPr>
          <w:jc w:val="center"/>
        </w:trPr>
        <w:tc>
          <w:tcPr>
            <w:tcW w:w="5098" w:type="dxa"/>
          </w:tcPr>
          <w:p w14:paraId="770A712D" w14:textId="77777777" w:rsidR="00512757" w:rsidRDefault="00512757" w:rsidP="003C5497">
            <w:pPr>
              <w:pStyle w:val="BodyText"/>
              <w:rPr>
                <w:rFonts w:ascii="Calibri" w:hAnsi="Calibri"/>
              </w:rPr>
            </w:pPr>
            <w:r w:rsidRPr="00A926E7">
              <w:rPr>
                <w:rFonts w:ascii="Calibri" w:hAnsi="Calibri"/>
              </w:rPr>
              <w:t>daily login users</w:t>
            </w:r>
          </w:p>
        </w:tc>
        <w:tc>
          <w:tcPr>
            <w:tcW w:w="2442" w:type="dxa"/>
          </w:tcPr>
          <w:p w14:paraId="66A4C421" w14:textId="77777777" w:rsidR="00512757" w:rsidRDefault="00512757" w:rsidP="003C5497">
            <w:pPr>
              <w:pStyle w:val="BodyText"/>
              <w:rPr>
                <w:rFonts w:ascii="Calibri" w:hAnsi="Calibri"/>
                <w:lang w:eastAsia="zh-CN"/>
              </w:rPr>
            </w:pPr>
            <w:r>
              <w:rPr>
                <w:rFonts w:ascii="Calibri" w:hAnsi="Calibri" w:hint="eastAsia"/>
                <w:lang w:eastAsia="zh-CN"/>
              </w:rPr>
              <w:t>3</w:t>
            </w:r>
            <w:r>
              <w:rPr>
                <w:rFonts w:ascii="Calibri" w:hAnsi="Calibri"/>
                <w:lang w:eastAsia="zh-CN"/>
              </w:rPr>
              <w:t>000</w:t>
            </w:r>
          </w:p>
        </w:tc>
      </w:tr>
      <w:tr w:rsidR="00512757" w:rsidRPr="007A395D" w14:paraId="1AB0EE48" w14:textId="77777777" w:rsidTr="003C5497">
        <w:trPr>
          <w:jc w:val="center"/>
        </w:trPr>
        <w:tc>
          <w:tcPr>
            <w:tcW w:w="5098" w:type="dxa"/>
          </w:tcPr>
          <w:p w14:paraId="11778469" w14:textId="77777777" w:rsidR="00512757" w:rsidRPr="007A395D" w:rsidRDefault="00512757" w:rsidP="003C5497">
            <w:pPr>
              <w:pStyle w:val="BodyText"/>
              <w:rPr>
                <w:rFonts w:ascii="Calibri" w:hAnsi="Calibri"/>
              </w:rPr>
            </w:pPr>
            <w:r>
              <w:rPr>
                <w:rFonts w:ascii="Calibri" w:hAnsi="Calibri"/>
                <w:lang w:eastAsia="zh-CN"/>
              </w:rPr>
              <w:t>Vessels registered</w:t>
            </w:r>
          </w:p>
        </w:tc>
        <w:tc>
          <w:tcPr>
            <w:tcW w:w="2442" w:type="dxa"/>
          </w:tcPr>
          <w:p w14:paraId="311F5948" w14:textId="77777777" w:rsidR="00512757" w:rsidRPr="007A395D" w:rsidRDefault="00512757" w:rsidP="003C5497">
            <w:pPr>
              <w:pStyle w:val="BodyText"/>
              <w:rPr>
                <w:rFonts w:ascii="Calibri" w:hAnsi="Calibri"/>
                <w:lang w:eastAsia="zh-CN"/>
              </w:rPr>
            </w:pPr>
            <w:r>
              <w:rPr>
                <w:rFonts w:ascii="Calibri" w:hAnsi="Calibri" w:hint="eastAsia"/>
                <w:lang w:eastAsia="zh-CN"/>
              </w:rPr>
              <w:t>1</w:t>
            </w:r>
            <w:r>
              <w:rPr>
                <w:rFonts w:ascii="Calibri" w:hAnsi="Calibri"/>
                <w:lang w:eastAsia="zh-CN"/>
              </w:rPr>
              <w:t>7.536 K</w:t>
            </w:r>
          </w:p>
        </w:tc>
      </w:tr>
      <w:tr w:rsidR="00512757" w:rsidRPr="007A395D" w14:paraId="74B58395" w14:textId="77777777" w:rsidTr="003C5497">
        <w:trPr>
          <w:jc w:val="center"/>
        </w:trPr>
        <w:tc>
          <w:tcPr>
            <w:tcW w:w="5098" w:type="dxa"/>
          </w:tcPr>
          <w:p w14:paraId="10B212CE" w14:textId="77777777" w:rsidR="00512757" w:rsidRPr="00217941" w:rsidRDefault="00512757" w:rsidP="003C5497">
            <w:pPr>
              <w:pStyle w:val="BodyText"/>
              <w:rPr>
                <w:rFonts w:ascii="Calibri" w:hAnsi="Calibri"/>
              </w:rPr>
            </w:pPr>
            <w:r w:rsidRPr="00217941">
              <w:rPr>
                <w:rFonts w:ascii="Calibri" w:hAnsi="Calibri"/>
                <w:lang w:eastAsia="zh-CN"/>
              </w:rPr>
              <w:t>Total online time</w:t>
            </w:r>
            <w:r>
              <w:rPr>
                <w:rFonts w:ascii="Calibri" w:hAnsi="Calibri"/>
                <w:lang w:eastAsia="zh-CN"/>
              </w:rPr>
              <w:t xml:space="preserve"> of users</w:t>
            </w:r>
          </w:p>
        </w:tc>
        <w:tc>
          <w:tcPr>
            <w:tcW w:w="2442" w:type="dxa"/>
          </w:tcPr>
          <w:p w14:paraId="1A8829BA" w14:textId="77777777" w:rsidR="00512757" w:rsidRDefault="00512757" w:rsidP="003C5497">
            <w:pPr>
              <w:pStyle w:val="BodyText"/>
              <w:rPr>
                <w:rFonts w:ascii="Calibri" w:hAnsi="Calibri"/>
                <w:lang w:eastAsia="zh-CN"/>
              </w:rPr>
            </w:pPr>
            <w:r>
              <w:rPr>
                <w:rFonts w:ascii="Calibri" w:hAnsi="Calibri"/>
                <w:lang w:eastAsia="zh-CN"/>
              </w:rPr>
              <w:t>105.81 Years</w:t>
            </w:r>
          </w:p>
        </w:tc>
      </w:tr>
      <w:tr w:rsidR="00512757" w:rsidRPr="007A395D" w14:paraId="614E3322" w14:textId="77777777" w:rsidTr="003C5497">
        <w:trPr>
          <w:jc w:val="center"/>
        </w:trPr>
        <w:tc>
          <w:tcPr>
            <w:tcW w:w="5098" w:type="dxa"/>
          </w:tcPr>
          <w:p w14:paraId="7285E21D" w14:textId="77777777" w:rsidR="00512757" w:rsidRPr="00217941" w:rsidRDefault="00512757" w:rsidP="003C5497">
            <w:pPr>
              <w:pStyle w:val="BodyText"/>
              <w:rPr>
                <w:rFonts w:ascii="Calibri" w:hAnsi="Calibri"/>
                <w:lang w:eastAsia="zh-CN"/>
              </w:rPr>
            </w:pPr>
            <w:r>
              <w:rPr>
                <w:rFonts w:ascii="Calibri" w:hAnsi="Calibri"/>
                <w:lang w:eastAsia="zh-CN"/>
              </w:rPr>
              <w:t>T</w:t>
            </w:r>
            <w:r>
              <w:rPr>
                <w:rFonts w:ascii="Calibri" w:hAnsi="Calibri" w:hint="eastAsia"/>
                <w:lang w:eastAsia="zh-CN"/>
              </w:rPr>
              <w:t>imes</w:t>
            </w:r>
            <w:r>
              <w:rPr>
                <w:rFonts w:ascii="Calibri" w:hAnsi="Calibri"/>
                <w:lang w:eastAsia="zh-CN"/>
              </w:rPr>
              <w:t xml:space="preserve"> of </w:t>
            </w:r>
            <w:r w:rsidRPr="00A926E7">
              <w:rPr>
                <w:rFonts w:ascii="Calibri" w:hAnsi="Calibri"/>
                <w:lang w:eastAsia="zh-CN"/>
              </w:rPr>
              <w:t>routes services</w:t>
            </w:r>
          </w:p>
        </w:tc>
        <w:tc>
          <w:tcPr>
            <w:tcW w:w="2442" w:type="dxa"/>
          </w:tcPr>
          <w:p w14:paraId="15405D76" w14:textId="77777777" w:rsidR="00512757" w:rsidRDefault="00512757" w:rsidP="003C5497">
            <w:pPr>
              <w:pStyle w:val="BodyText"/>
              <w:rPr>
                <w:rFonts w:ascii="Calibri" w:hAnsi="Calibri"/>
                <w:lang w:eastAsia="zh-CN"/>
              </w:rPr>
            </w:pPr>
            <w:r>
              <w:rPr>
                <w:rFonts w:ascii="Calibri" w:hAnsi="Calibri" w:hint="eastAsia"/>
                <w:lang w:eastAsia="zh-CN"/>
              </w:rPr>
              <w:t>8</w:t>
            </w:r>
            <w:r>
              <w:rPr>
                <w:rFonts w:ascii="Calibri" w:hAnsi="Calibri"/>
                <w:lang w:eastAsia="zh-CN"/>
              </w:rPr>
              <w:t>3.12 K</w:t>
            </w:r>
          </w:p>
        </w:tc>
      </w:tr>
      <w:tr w:rsidR="00512757" w:rsidRPr="007A395D" w14:paraId="7F196967" w14:textId="77777777" w:rsidTr="003C5497">
        <w:trPr>
          <w:jc w:val="center"/>
        </w:trPr>
        <w:tc>
          <w:tcPr>
            <w:tcW w:w="5098" w:type="dxa"/>
          </w:tcPr>
          <w:p w14:paraId="100C9332" w14:textId="77777777" w:rsidR="00512757" w:rsidRDefault="00512757" w:rsidP="003C5497">
            <w:pPr>
              <w:pStyle w:val="BodyText"/>
              <w:rPr>
                <w:rFonts w:ascii="Calibri" w:hAnsi="Calibri"/>
                <w:lang w:eastAsia="zh-CN"/>
              </w:rPr>
            </w:pPr>
            <w:r>
              <w:rPr>
                <w:rFonts w:ascii="Calibri" w:hAnsi="Calibri"/>
                <w:lang w:eastAsia="zh-CN"/>
              </w:rPr>
              <w:lastRenderedPageBreak/>
              <w:t>T</w:t>
            </w:r>
            <w:r>
              <w:rPr>
                <w:rFonts w:ascii="Calibri" w:hAnsi="Calibri" w:hint="eastAsia"/>
                <w:lang w:eastAsia="zh-CN"/>
              </w:rPr>
              <w:t>imes</w:t>
            </w:r>
            <w:r>
              <w:rPr>
                <w:rFonts w:ascii="Calibri" w:hAnsi="Calibri"/>
                <w:lang w:eastAsia="zh-CN"/>
              </w:rPr>
              <w:t xml:space="preserve"> of adopted recommended</w:t>
            </w:r>
            <w:r w:rsidRPr="00AE5980">
              <w:rPr>
                <w:rFonts w:ascii="Calibri" w:hAnsi="Calibri"/>
                <w:lang w:eastAsia="zh-CN"/>
              </w:rPr>
              <w:t xml:space="preserve"> route</w:t>
            </w:r>
            <w:r>
              <w:rPr>
                <w:rFonts w:ascii="Calibri" w:hAnsi="Calibri"/>
                <w:lang w:eastAsia="zh-CN"/>
              </w:rPr>
              <w:t>s</w:t>
            </w:r>
          </w:p>
        </w:tc>
        <w:tc>
          <w:tcPr>
            <w:tcW w:w="2442" w:type="dxa"/>
          </w:tcPr>
          <w:p w14:paraId="4D779199" w14:textId="77777777" w:rsidR="00512757" w:rsidRDefault="00512757" w:rsidP="003C5497">
            <w:pPr>
              <w:pStyle w:val="BodyText"/>
              <w:rPr>
                <w:rFonts w:ascii="Calibri" w:hAnsi="Calibri"/>
                <w:lang w:eastAsia="zh-CN"/>
              </w:rPr>
            </w:pPr>
            <w:r>
              <w:rPr>
                <w:rFonts w:ascii="Calibri" w:hAnsi="Calibri" w:hint="eastAsia"/>
                <w:lang w:eastAsia="zh-CN"/>
              </w:rPr>
              <w:t>4</w:t>
            </w:r>
            <w:r>
              <w:rPr>
                <w:rFonts w:ascii="Calibri" w:hAnsi="Calibri"/>
                <w:lang w:eastAsia="zh-CN"/>
              </w:rPr>
              <w:t>7.12 K</w:t>
            </w:r>
          </w:p>
        </w:tc>
      </w:tr>
      <w:tr w:rsidR="00512757" w:rsidRPr="007A395D" w14:paraId="54D5B3C6" w14:textId="77777777" w:rsidTr="003C5497">
        <w:trPr>
          <w:jc w:val="center"/>
        </w:trPr>
        <w:tc>
          <w:tcPr>
            <w:tcW w:w="5098" w:type="dxa"/>
          </w:tcPr>
          <w:p w14:paraId="0CED97EC" w14:textId="77777777" w:rsidR="00512757" w:rsidRDefault="00512757" w:rsidP="003C5497">
            <w:pPr>
              <w:pStyle w:val="BodyText"/>
              <w:rPr>
                <w:rFonts w:ascii="Calibri" w:hAnsi="Calibri"/>
                <w:lang w:eastAsia="zh-CN"/>
              </w:rPr>
            </w:pPr>
            <w:r>
              <w:rPr>
                <w:rFonts w:ascii="Calibri" w:hAnsi="Calibri"/>
                <w:lang w:eastAsia="zh-CN"/>
              </w:rPr>
              <w:t>T</w:t>
            </w:r>
            <w:r w:rsidRPr="00A926E7">
              <w:rPr>
                <w:rFonts w:ascii="Calibri" w:hAnsi="Calibri"/>
                <w:lang w:eastAsia="zh-CN"/>
              </w:rPr>
              <w:t>otal mileage</w:t>
            </w:r>
            <w:r>
              <w:rPr>
                <w:rFonts w:ascii="Calibri" w:hAnsi="Calibri"/>
                <w:lang w:eastAsia="zh-CN"/>
              </w:rPr>
              <w:t xml:space="preserve"> of recommended</w:t>
            </w:r>
            <w:r w:rsidRPr="00AE5980">
              <w:rPr>
                <w:rFonts w:ascii="Calibri" w:hAnsi="Calibri"/>
                <w:lang w:eastAsia="zh-CN"/>
              </w:rPr>
              <w:t xml:space="preserve"> route</w:t>
            </w:r>
            <w:r>
              <w:rPr>
                <w:rFonts w:ascii="Calibri" w:hAnsi="Calibri"/>
                <w:lang w:eastAsia="zh-CN"/>
              </w:rPr>
              <w:t>s</w:t>
            </w:r>
          </w:p>
        </w:tc>
        <w:tc>
          <w:tcPr>
            <w:tcW w:w="2442" w:type="dxa"/>
          </w:tcPr>
          <w:p w14:paraId="11E9E3D2" w14:textId="77777777" w:rsidR="00512757" w:rsidRPr="00A926E7" w:rsidRDefault="00512757" w:rsidP="003C5497">
            <w:pPr>
              <w:pStyle w:val="BodyText"/>
              <w:rPr>
                <w:rFonts w:ascii="Calibri" w:hAnsi="Calibri"/>
                <w:lang w:eastAsia="zh-CN"/>
              </w:rPr>
            </w:pPr>
            <w:r>
              <w:rPr>
                <w:rFonts w:ascii="Calibri" w:hAnsi="Calibri"/>
                <w:lang w:eastAsia="zh-CN"/>
              </w:rPr>
              <w:t>41.09 K</w:t>
            </w:r>
          </w:p>
        </w:tc>
      </w:tr>
      <w:tr w:rsidR="00512757" w:rsidRPr="007A395D" w14:paraId="29B9A775" w14:textId="77777777" w:rsidTr="003C5497">
        <w:trPr>
          <w:jc w:val="center"/>
        </w:trPr>
        <w:tc>
          <w:tcPr>
            <w:tcW w:w="5098" w:type="dxa"/>
          </w:tcPr>
          <w:p w14:paraId="255E8D85" w14:textId="77777777" w:rsidR="00512757" w:rsidRDefault="00512757" w:rsidP="003C5497">
            <w:pPr>
              <w:pStyle w:val="BodyText"/>
              <w:rPr>
                <w:rFonts w:ascii="Calibri" w:hAnsi="Calibri"/>
                <w:lang w:eastAsia="zh-CN"/>
              </w:rPr>
            </w:pPr>
            <w:r>
              <w:rPr>
                <w:rFonts w:ascii="Calibri" w:hAnsi="Calibri"/>
                <w:lang w:eastAsia="zh-CN"/>
              </w:rPr>
              <w:t>T</w:t>
            </w:r>
            <w:r>
              <w:rPr>
                <w:rFonts w:ascii="Calibri" w:hAnsi="Calibri" w:hint="eastAsia"/>
                <w:lang w:eastAsia="zh-CN"/>
              </w:rPr>
              <w:t>imes</w:t>
            </w:r>
            <w:r>
              <w:rPr>
                <w:rFonts w:ascii="Calibri" w:hAnsi="Calibri"/>
                <w:lang w:eastAsia="zh-CN"/>
              </w:rPr>
              <w:t xml:space="preserve"> of </w:t>
            </w:r>
            <w:r w:rsidRPr="00AE5980">
              <w:rPr>
                <w:rFonts w:ascii="Calibri" w:hAnsi="Calibri"/>
                <w:lang w:eastAsia="zh-CN"/>
              </w:rPr>
              <w:t>navigation rules and guid</w:t>
            </w:r>
            <w:r>
              <w:rPr>
                <w:rFonts w:ascii="Calibri" w:hAnsi="Calibri"/>
                <w:lang w:eastAsia="zh-CN"/>
              </w:rPr>
              <w:t>ance services</w:t>
            </w:r>
          </w:p>
        </w:tc>
        <w:tc>
          <w:tcPr>
            <w:tcW w:w="2442" w:type="dxa"/>
          </w:tcPr>
          <w:p w14:paraId="3767F1F2" w14:textId="77777777" w:rsidR="00512757" w:rsidRPr="00A926E7" w:rsidRDefault="00512757" w:rsidP="003C5497">
            <w:pPr>
              <w:pStyle w:val="BodyText"/>
              <w:rPr>
                <w:rFonts w:ascii="Calibri" w:hAnsi="Calibri"/>
                <w:lang w:eastAsia="zh-CN"/>
              </w:rPr>
            </w:pPr>
            <w:r>
              <w:rPr>
                <w:rFonts w:ascii="Calibri" w:hAnsi="Calibri" w:hint="eastAsia"/>
                <w:lang w:eastAsia="zh-CN"/>
              </w:rPr>
              <w:t>1</w:t>
            </w:r>
            <w:r>
              <w:rPr>
                <w:rFonts w:ascii="Calibri" w:hAnsi="Calibri"/>
                <w:lang w:eastAsia="zh-CN"/>
              </w:rPr>
              <w:t>7.12 M</w:t>
            </w:r>
          </w:p>
        </w:tc>
      </w:tr>
      <w:tr w:rsidR="00512757" w:rsidRPr="007A395D" w14:paraId="6C299072" w14:textId="77777777" w:rsidTr="003C5497">
        <w:trPr>
          <w:jc w:val="center"/>
        </w:trPr>
        <w:tc>
          <w:tcPr>
            <w:tcW w:w="5098" w:type="dxa"/>
          </w:tcPr>
          <w:p w14:paraId="525A057A" w14:textId="77777777" w:rsidR="00512757" w:rsidRDefault="00512757" w:rsidP="003C5497">
            <w:pPr>
              <w:pStyle w:val="BodyText"/>
              <w:rPr>
                <w:rFonts w:ascii="Calibri" w:hAnsi="Calibri"/>
                <w:lang w:eastAsia="zh-CN"/>
              </w:rPr>
            </w:pPr>
            <w:r>
              <w:rPr>
                <w:rFonts w:ascii="Calibri" w:hAnsi="Calibri"/>
                <w:lang w:eastAsia="zh-CN"/>
              </w:rPr>
              <w:t>T</w:t>
            </w:r>
            <w:r>
              <w:rPr>
                <w:rFonts w:ascii="Calibri" w:hAnsi="Calibri" w:hint="eastAsia"/>
                <w:lang w:eastAsia="zh-CN"/>
              </w:rPr>
              <w:t>imes</w:t>
            </w:r>
            <w:r>
              <w:rPr>
                <w:rFonts w:ascii="Calibri" w:hAnsi="Calibri"/>
                <w:lang w:eastAsia="zh-CN"/>
              </w:rPr>
              <w:t xml:space="preserve"> of </w:t>
            </w:r>
            <w:r w:rsidRPr="00AE5980">
              <w:rPr>
                <w:rFonts w:ascii="Calibri" w:hAnsi="Calibri"/>
                <w:lang w:eastAsia="zh-CN"/>
              </w:rPr>
              <w:t xml:space="preserve">navigation </w:t>
            </w:r>
            <w:r>
              <w:rPr>
                <w:rFonts w:ascii="Calibri" w:hAnsi="Calibri"/>
                <w:lang w:eastAsia="zh-CN"/>
              </w:rPr>
              <w:t>warning services</w:t>
            </w:r>
          </w:p>
        </w:tc>
        <w:tc>
          <w:tcPr>
            <w:tcW w:w="2442" w:type="dxa"/>
          </w:tcPr>
          <w:p w14:paraId="6290E838" w14:textId="77777777" w:rsidR="00512757" w:rsidRPr="00A926E7" w:rsidRDefault="00512757" w:rsidP="003C5497">
            <w:pPr>
              <w:pStyle w:val="BodyText"/>
              <w:rPr>
                <w:rFonts w:ascii="Calibri" w:hAnsi="Calibri"/>
                <w:lang w:eastAsia="zh-CN"/>
              </w:rPr>
            </w:pPr>
            <w:r>
              <w:rPr>
                <w:rFonts w:ascii="Calibri" w:hAnsi="Calibri" w:hint="eastAsia"/>
                <w:lang w:eastAsia="zh-CN"/>
              </w:rPr>
              <w:t>3</w:t>
            </w:r>
            <w:r>
              <w:rPr>
                <w:rFonts w:ascii="Calibri" w:hAnsi="Calibri"/>
                <w:lang w:eastAsia="zh-CN"/>
              </w:rPr>
              <w:t>.4 M</w:t>
            </w:r>
          </w:p>
        </w:tc>
      </w:tr>
      <w:tr w:rsidR="00512757" w:rsidRPr="007A395D" w14:paraId="74685E2A" w14:textId="77777777" w:rsidTr="003C5497">
        <w:trPr>
          <w:jc w:val="center"/>
        </w:trPr>
        <w:tc>
          <w:tcPr>
            <w:tcW w:w="5098" w:type="dxa"/>
          </w:tcPr>
          <w:p w14:paraId="11975908" w14:textId="77777777" w:rsidR="00512757" w:rsidRDefault="00512757" w:rsidP="003C5497">
            <w:pPr>
              <w:pStyle w:val="BodyText"/>
              <w:rPr>
                <w:rFonts w:ascii="Calibri" w:hAnsi="Calibri"/>
                <w:lang w:eastAsia="zh-CN"/>
              </w:rPr>
            </w:pPr>
            <w:r>
              <w:rPr>
                <w:rFonts w:ascii="Calibri" w:hAnsi="Calibri"/>
                <w:lang w:eastAsia="zh-CN"/>
              </w:rPr>
              <w:t>T</w:t>
            </w:r>
            <w:r>
              <w:rPr>
                <w:rFonts w:ascii="Calibri" w:hAnsi="Calibri" w:hint="eastAsia"/>
                <w:lang w:eastAsia="zh-CN"/>
              </w:rPr>
              <w:t>imes</w:t>
            </w:r>
            <w:r>
              <w:rPr>
                <w:rFonts w:ascii="Calibri" w:hAnsi="Calibri"/>
                <w:lang w:eastAsia="zh-CN"/>
              </w:rPr>
              <w:t xml:space="preserve"> of </w:t>
            </w:r>
            <w:r w:rsidRPr="00AE5980">
              <w:rPr>
                <w:rFonts w:ascii="Calibri" w:hAnsi="Calibri"/>
                <w:lang w:eastAsia="zh-CN"/>
              </w:rPr>
              <w:t xml:space="preserve">hydrological and meteorological </w:t>
            </w:r>
            <w:r>
              <w:rPr>
                <w:rFonts w:ascii="Calibri" w:hAnsi="Calibri"/>
                <w:lang w:eastAsia="zh-CN"/>
              </w:rPr>
              <w:t>services</w:t>
            </w:r>
          </w:p>
        </w:tc>
        <w:tc>
          <w:tcPr>
            <w:tcW w:w="2442" w:type="dxa"/>
          </w:tcPr>
          <w:p w14:paraId="763F45DE" w14:textId="77777777" w:rsidR="00512757" w:rsidRPr="00A926E7" w:rsidRDefault="00512757" w:rsidP="003C5497">
            <w:pPr>
              <w:pStyle w:val="BodyText"/>
              <w:rPr>
                <w:rFonts w:ascii="Calibri" w:hAnsi="Calibri"/>
                <w:lang w:eastAsia="zh-CN"/>
              </w:rPr>
            </w:pPr>
            <w:r>
              <w:rPr>
                <w:rFonts w:ascii="Calibri" w:hAnsi="Calibri"/>
                <w:lang w:eastAsia="zh-CN"/>
              </w:rPr>
              <w:t>5.68 M</w:t>
            </w:r>
          </w:p>
        </w:tc>
      </w:tr>
    </w:tbl>
    <w:p w14:paraId="62F16FA9" w14:textId="77777777" w:rsidR="00BF1A14" w:rsidRDefault="00011388">
      <w:pPr>
        <w:pStyle w:val="Table"/>
        <w:rPr>
          <w:rFonts w:ascii="Calibri" w:hAnsi="Calibri"/>
        </w:rPr>
      </w:pPr>
      <w:r>
        <w:rPr>
          <w:rFonts w:ascii="Calibri" w:hAnsi="Calibri"/>
        </w:rPr>
        <w:t xml:space="preserve">Application statistics from September 2019 to </w:t>
      </w:r>
      <w:r w:rsidR="009D09A4">
        <w:rPr>
          <w:rFonts w:ascii="Calibri" w:hAnsi="Calibri" w:hint="eastAsia"/>
          <w:lang w:eastAsia="zh-CN"/>
        </w:rPr>
        <w:t>February</w:t>
      </w:r>
      <w:r w:rsidR="009D09A4">
        <w:rPr>
          <w:rFonts w:ascii="Calibri" w:hAnsi="Calibri"/>
          <w:lang w:eastAsia="zh-CN"/>
        </w:rPr>
        <w:t xml:space="preserve"> 202</w:t>
      </w:r>
      <w:r w:rsidR="009D09A4">
        <w:rPr>
          <w:rFonts w:ascii="Calibri" w:hAnsi="Calibri" w:hint="eastAsia"/>
          <w:lang w:eastAsia="zh-CN"/>
        </w:rPr>
        <w:t>1</w:t>
      </w:r>
    </w:p>
    <w:p w14:paraId="635590B7" w14:textId="77777777" w:rsidR="00BF1A14" w:rsidRDefault="00011388">
      <w:pPr>
        <w:rPr>
          <w:rFonts w:ascii="Calibri" w:hAnsi="Calibri"/>
        </w:rPr>
      </w:pPr>
      <w:r>
        <w:rPr>
          <w:rFonts w:ascii="Calibri" w:hAnsi="Calibri"/>
        </w:rPr>
        <w:br w:type="page"/>
      </w:r>
    </w:p>
    <w:p w14:paraId="649DB304" w14:textId="77777777" w:rsidR="00BF1A14" w:rsidRPr="00055F74" w:rsidRDefault="00055F74" w:rsidP="00055F74">
      <w:pPr>
        <w:pStyle w:val="Annex"/>
        <w:numPr>
          <w:ilvl w:val="0"/>
          <w:numId w:val="0"/>
        </w:numPr>
        <w:tabs>
          <w:tab w:val="clear" w:pos="567"/>
        </w:tabs>
        <w:ind w:left="357" w:hanging="357"/>
        <w:rPr>
          <w:rFonts w:ascii="Times New Roman" w:hAnsi="Times New Roman" w:cs="Times New Roman"/>
          <w:lang w:eastAsia="zh-CN"/>
        </w:rPr>
      </w:pPr>
      <w:r w:rsidRPr="00055F74">
        <w:rPr>
          <w:rFonts w:ascii="Times New Roman" w:hAnsi="Times New Roman" w:cs="Times New Roman"/>
          <w:lang w:eastAsia="zh-CN"/>
        </w:rPr>
        <w:lastRenderedPageBreak/>
        <w:t xml:space="preserve">ANNEX </w:t>
      </w:r>
      <w:r>
        <w:rPr>
          <w:rFonts w:ascii="Times New Roman" w:hAnsi="Times New Roman" w:cs="Times New Roman"/>
          <w:lang w:eastAsia="zh-CN"/>
        </w:rPr>
        <w:t>2</w:t>
      </w:r>
      <w:r w:rsidRPr="00055F74">
        <w:rPr>
          <w:rFonts w:ascii="Times New Roman" w:hAnsi="Times New Roman" w:cs="Times New Roman"/>
          <w:lang w:eastAsia="zh-CN"/>
        </w:rPr>
        <w:tab/>
        <w:t>China's domestic VDES system completed its first long-distance application test</w:t>
      </w:r>
    </w:p>
    <w:p w14:paraId="10E987EF" w14:textId="77777777" w:rsidR="00BF1A14" w:rsidRPr="00055F74" w:rsidRDefault="00BF1A14">
      <w:pPr>
        <w:rPr>
          <w:rFonts w:ascii="Times New Roman" w:hAnsi="Times New Roman" w:cs="Times New Roman"/>
          <w:b/>
          <w:bCs/>
          <w:lang w:eastAsia="zh-CN"/>
        </w:rPr>
      </w:pPr>
    </w:p>
    <w:p w14:paraId="6A108961" w14:textId="77777777" w:rsidR="00BF1A14" w:rsidRDefault="00011388">
      <w:pPr>
        <w:pStyle w:val="BodyText"/>
        <w:rPr>
          <w:rFonts w:ascii="Calibri" w:hAnsi="Calibri"/>
          <w:lang w:eastAsia="de-DE"/>
        </w:rPr>
      </w:pPr>
      <w:r>
        <w:rPr>
          <w:rFonts w:ascii="Calibri" w:hAnsi="Calibri"/>
          <w:lang w:eastAsia="de-DE"/>
        </w:rPr>
        <w:t xml:space="preserve">In September 2020, the China Maritime Safety Administration successfully carried out the VDES communication capability test and achieved the expected results. It completed the 60 nautical miles long-distance VDES equipment application test for the first time in China. This document shows the test data of a single voyage on September 9. </w:t>
      </w:r>
    </w:p>
    <w:p w14:paraId="177338DD" w14:textId="77777777" w:rsidR="00BF1A14" w:rsidRPr="006A0CAB" w:rsidRDefault="00011388" w:rsidP="006A0CAB">
      <w:pPr>
        <w:pStyle w:val="AnnexHeading1"/>
        <w:numPr>
          <w:ilvl w:val="0"/>
          <w:numId w:val="32"/>
        </w:numPr>
        <w:rPr>
          <w:rFonts w:ascii="Calibri" w:hAnsi="Calibri"/>
          <w:color w:val="4F81BD" w:themeColor="accent1"/>
        </w:rPr>
      </w:pPr>
      <w:r w:rsidRPr="006A0CAB">
        <w:rPr>
          <w:rFonts w:ascii="Calibri" w:hAnsi="Calibri"/>
          <w:color w:val="4F81BD" w:themeColor="accent1"/>
        </w:rPr>
        <w:t xml:space="preserve">test objectives </w:t>
      </w:r>
    </w:p>
    <w:p w14:paraId="3A593BF8" w14:textId="77777777" w:rsidR="00BF1A14" w:rsidRDefault="00011388">
      <w:pPr>
        <w:pStyle w:val="References"/>
        <w:snapToGrid w:val="0"/>
        <w:rPr>
          <w:rFonts w:asciiTheme="minorHAnsi" w:hAnsiTheme="minorHAnsi"/>
          <w:lang w:eastAsia="zh-CN"/>
        </w:rPr>
      </w:pPr>
      <w:r>
        <w:rPr>
          <w:rFonts w:asciiTheme="minorHAnsi" w:hAnsiTheme="minorHAnsi"/>
          <w:lang w:eastAsia="zh-CN"/>
        </w:rPr>
        <w:t>1.1</w:t>
      </w:r>
      <w:r>
        <w:rPr>
          <w:rFonts w:asciiTheme="minorHAnsi" w:hAnsiTheme="minorHAnsi"/>
          <w:lang w:eastAsia="zh-CN"/>
        </w:rPr>
        <w:tab/>
        <w:t>Test the image transmission effect at sea site to verify the performance of VDES products.</w:t>
      </w:r>
    </w:p>
    <w:p w14:paraId="0C5E7017" w14:textId="77777777" w:rsidR="00BF1A14" w:rsidRDefault="00011388">
      <w:pPr>
        <w:pStyle w:val="References"/>
        <w:snapToGrid w:val="0"/>
        <w:rPr>
          <w:rFonts w:asciiTheme="minorHAnsi" w:hAnsiTheme="minorHAnsi"/>
          <w:lang w:eastAsia="zh-CN"/>
        </w:rPr>
      </w:pPr>
      <w:r>
        <w:rPr>
          <w:rFonts w:asciiTheme="minorHAnsi" w:hAnsiTheme="minorHAnsi"/>
          <w:lang w:eastAsia="zh-CN"/>
        </w:rPr>
        <w:t>1.2</w:t>
      </w:r>
      <w:r>
        <w:rPr>
          <w:rFonts w:asciiTheme="minorHAnsi" w:hAnsiTheme="minorHAnsi"/>
          <w:lang w:eastAsia="zh-CN"/>
        </w:rPr>
        <w:tab/>
        <w:t>Verify the range and accuracy of ASM message transmission between ship and shore.</w:t>
      </w:r>
    </w:p>
    <w:p w14:paraId="1DFED16A" w14:textId="77777777" w:rsidR="00BF1A14" w:rsidRDefault="00011388">
      <w:pPr>
        <w:pStyle w:val="References"/>
        <w:snapToGrid w:val="0"/>
        <w:rPr>
          <w:rFonts w:asciiTheme="minorHAnsi" w:hAnsiTheme="minorHAnsi"/>
          <w:lang w:eastAsia="zh-CN"/>
        </w:rPr>
      </w:pPr>
      <w:r>
        <w:rPr>
          <w:rFonts w:asciiTheme="minorHAnsi" w:hAnsiTheme="minorHAnsi"/>
          <w:lang w:eastAsia="zh-CN"/>
        </w:rPr>
        <w:t>1.3</w:t>
      </w:r>
      <w:r>
        <w:rPr>
          <w:rFonts w:asciiTheme="minorHAnsi" w:hAnsiTheme="minorHAnsi"/>
          <w:lang w:eastAsia="zh-CN"/>
        </w:rPr>
        <w:tab/>
        <w:t>Test the bandwidth and success rate of image data transmission between ship and shore.</w:t>
      </w:r>
    </w:p>
    <w:p w14:paraId="53B485AE" w14:textId="77777777" w:rsidR="00BF1A14" w:rsidRDefault="00011388">
      <w:pPr>
        <w:pStyle w:val="References"/>
        <w:snapToGrid w:val="0"/>
        <w:rPr>
          <w:rFonts w:asciiTheme="minorHAnsi" w:hAnsiTheme="minorHAnsi"/>
          <w:lang w:eastAsia="zh-CN"/>
        </w:rPr>
      </w:pPr>
      <w:r>
        <w:rPr>
          <w:rFonts w:asciiTheme="minorHAnsi" w:hAnsiTheme="minorHAnsi"/>
          <w:lang w:eastAsia="zh-CN"/>
        </w:rPr>
        <w:t>1.4</w:t>
      </w:r>
      <w:r>
        <w:rPr>
          <w:rFonts w:asciiTheme="minorHAnsi" w:hAnsiTheme="minorHAnsi"/>
          <w:lang w:eastAsia="zh-CN"/>
        </w:rPr>
        <w:tab/>
        <w:t>Test the performance of the VDES network and the packet loss rate of data transmission between ship and shore.</w:t>
      </w:r>
    </w:p>
    <w:p w14:paraId="4F794A90" w14:textId="77777777" w:rsidR="00BF1A14" w:rsidRPr="006A0CAB" w:rsidRDefault="00011388" w:rsidP="006A0CAB">
      <w:pPr>
        <w:pStyle w:val="AnnexHeading1"/>
        <w:numPr>
          <w:ilvl w:val="0"/>
          <w:numId w:val="32"/>
        </w:numPr>
        <w:rPr>
          <w:rFonts w:ascii="Calibri" w:hAnsi="Calibri"/>
          <w:color w:val="4F81BD" w:themeColor="accent1"/>
        </w:rPr>
      </w:pPr>
      <w:r w:rsidRPr="006A0CAB">
        <w:rPr>
          <w:rFonts w:ascii="Calibri" w:hAnsi="Calibri"/>
          <w:color w:val="4F81BD" w:themeColor="accent1"/>
        </w:rPr>
        <w:t>Test method</w:t>
      </w:r>
    </w:p>
    <w:p w14:paraId="7B2E54CB" w14:textId="77777777" w:rsidR="00BF1A14" w:rsidRDefault="00011388">
      <w:pPr>
        <w:pStyle w:val="BodyText"/>
        <w:rPr>
          <w:rFonts w:ascii="Calibri" w:hAnsi="Calibri"/>
          <w:lang w:eastAsia="de-DE"/>
        </w:rPr>
      </w:pPr>
      <w:r>
        <w:rPr>
          <w:rFonts w:ascii="Calibri" w:hAnsi="Calibri"/>
          <w:lang w:eastAsia="de-DE"/>
        </w:rPr>
        <w:t>This test uses one shore station and one ship platform. The VDES shore station system is set up  at the top floor of Dalian Aerospace Building (point B, about 140 meters above sea level), the distance between the two points A and B is about 90 nautical miles, and deploy a set of shipboard VDES terminal on the M/V"Huludao"(about 20 meters above sea level).</w:t>
      </w:r>
    </w:p>
    <w:p w14:paraId="3B77F1D2" w14:textId="77777777" w:rsidR="00BF1A14" w:rsidRDefault="00011388">
      <w:pPr>
        <w:pStyle w:val="BodyText"/>
        <w:jc w:val="center"/>
        <w:rPr>
          <w:lang w:eastAsia="zh-CN"/>
        </w:rPr>
      </w:pPr>
      <w:r>
        <w:rPr>
          <w:noProof/>
          <w:lang w:val="en-US" w:eastAsia="zh-CN"/>
        </w:rPr>
        <w:drawing>
          <wp:inline distT="0" distB="0" distL="0" distR="0" wp14:anchorId="4C40269F" wp14:editId="54168843">
            <wp:extent cx="3912235" cy="3733800"/>
            <wp:effectExtent l="0" t="0" r="1206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6">
                      <a:extLst>
                        <a:ext uri="{28A0092B-C50C-407E-A947-70E740481C1C}">
                          <a14:useLocalDpi xmlns:a14="http://schemas.microsoft.com/office/drawing/2010/main"/>
                        </a:ext>
                      </a:extLst>
                    </a:blip>
                    <a:stretch>
                      <a:fillRect/>
                    </a:stretch>
                  </pic:blipFill>
                  <pic:spPr>
                    <a:xfrm>
                      <a:off x="0" y="0"/>
                      <a:ext cx="3932699" cy="3752900"/>
                    </a:xfrm>
                    <a:prstGeom prst="rect">
                      <a:avLst/>
                    </a:prstGeom>
                    <a:noFill/>
                    <a:ln>
                      <a:noFill/>
                    </a:ln>
                  </pic:spPr>
                </pic:pic>
              </a:graphicData>
            </a:graphic>
          </wp:inline>
        </w:drawing>
      </w:r>
    </w:p>
    <w:p w14:paraId="0384EBB8" w14:textId="77777777" w:rsidR="00BF1A14" w:rsidRDefault="00011388" w:rsidP="00664289">
      <w:pPr>
        <w:pStyle w:val="Table"/>
        <w:numPr>
          <w:ilvl w:val="0"/>
          <w:numId w:val="0"/>
        </w:numPr>
        <w:ind w:left="1134"/>
        <w:rPr>
          <w:rFonts w:ascii="Calibri" w:hAnsi="Calibri"/>
        </w:rPr>
      </w:pPr>
      <w:r>
        <w:rPr>
          <w:rFonts w:ascii="Calibri" w:hAnsi="Calibri"/>
        </w:rPr>
        <w:t>Figure 1</w:t>
      </w:r>
      <w:r>
        <w:rPr>
          <w:rFonts w:ascii="Calibri" w:hAnsi="Calibri"/>
        </w:rPr>
        <w:tab/>
        <w:t>Test site location diagram</w:t>
      </w:r>
    </w:p>
    <w:p w14:paraId="1D53B0F0" w14:textId="77777777" w:rsidR="00BF1A14" w:rsidRDefault="00011388">
      <w:pPr>
        <w:pStyle w:val="BodyText"/>
        <w:rPr>
          <w:rFonts w:ascii="Calibri" w:hAnsi="Calibri"/>
          <w:lang w:eastAsia="de-DE"/>
        </w:rPr>
      </w:pPr>
      <w:r>
        <w:rPr>
          <w:rFonts w:ascii="Calibri" w:hAnsi="Calibri"/>
          <w:lang w:eastAsia="de-DE"/>
        </w:rPr>
        <w:t>During the test, the M/V "Huludao" station was used as the information transmitting terminal, and points B was the receiving terminals. The ship-to-shore communication capabilities of VDES, especially the picture transmission capabilities, were continuously tracked.</w:t>
      </w:r>
    </w:p>
    <w:p w14:paraId="2EB7986B" w14:textId="77777777" w:rsidR="00BF1A14" w:rsidRPr="006A0CAB" w:rsidRDefault="00011388" w:rsidP="006A0CAB">
      <w:pPr>
        <w:pStyle w:val="AnnexHeading1"/>
        <w:numPr>
          <w:ilvl w:val="0"/>
          <w:numId w:val="32"/>
        </w:numPr>
        <w:rPr>
          <w:rFonts w:ascii="Calibri" w:hAnsi="Calibri"/>
          <w:color w:val="4F81BD" w:themeColor="accent1"/>
        </w:rPr>
      </w:pPr>
      <w:r w:rsidRPr="006A0CAB">
        <w:rPr>
          <w:rFonts w:ascii="Calibri" w:hAnsi="Calibri"/>
          <w:color w:val="4F81BD" w:themeColor="accent1"/>
        </w:rPr>
        <w:t xml:space="preserve">time of the test </w:t>
      </w:r>
    </w:p>
    <w:p w14:paraId="545F014F" w14:textId="77777777" w:rsidR="00BF1A14" w:rsidRDefault="00011388">
      <w:pPr>
        <w:pStyle w:val="BodyText"/>
        <w:rPr>
          <w:rFonts w:ascii="Calibri" w:hAnsi="Calibri"/>
          <w:lang w:eastAsia="de-DE"/>
        </w:rPr>
      </w:pPr>
      <w:r>
        <w:rPr>
          <w:rFonts w:ascii="Calibri" w:hAnsi="Calibri"/>
          <w:lang w:eastAsia="de-DE"/>
        </w:rPr>
        <w:t>September 9, 2020, M/V Huludao from Dalian to Weihai. Transmitter: ship station; Receiver: point B</w:t>
      </w:r>
    </w:p>
    <w:p w14:paraId="5BC215A1" w14:textId="77777777" w:rsidR="00BF1A14" w:rsidRPr="006A0CAB" w:rsidRDefault="00011388" w:rsidP="006A0CAB">
      <w:pPr>
        <w:pStyle w:val="AnnexHeading1"/>
        <w:numPr>
          <w:ilvl w:val="0"/>
          <w:numId w:val="32"/>
        </w:numPr>
        <w:rPr>
          <w:rFonts w:ascii="Calibri" w:hAnsi="Calibri"/>
          <w:color w:val="4F81BD" w:themeColor="accent1"/>
        </w:rPr>
      </w:pPr>
      <w:r w:rsidRPr="006A0CAB">
        <w:rPr>
          <w:rFonts w:ascii="Calibri" w:hAnsi="Calibri" w:hint="eastAsia"/>
          <w:color w:val="4F81BD" w:themeColor="accent1"/>
        </w:rPr>
        <w:t xml:space="preserve">test </w:t>
      </w:r>
      <w:r w:rsidRPr="006A0CAB">
        <w:rPr>
          <w:rFonts w:ascii="Calibri" w:hAnsi="Calibri"/>
          <w:color w:val="4F81BD" w:themeColor="accent1"/>
        </w:rPr>
        <w:t xml:space="preserve">records </w:t>
      </w:r>
    </w:p>
    <w:p w14:paraId="3FC4AAD6" w14:textId="77777777" w:rsidR="00BF1A14" w:rsidRDefault="00011388">
      <w:pPr>
        <w:pStyle w:val="Appendix"/>
        <w:numPr>
          <w:ilvl w:val="0"/>
          <w:numId w:val="0"/>
        </w:numPr>
        <w:spacing w:after="120"/>
        <w:jc w:val="center"/>
        <w:rPr>
          <w:rFonts w:asciiTheme="minorHAnsi" w:eastAsia="FangSong_GB2312" w:hAnsiTheme="minorHAnsi"/>
          <w:b w:val="0"/>
          <w:bCs/>
          <w:i/>
          <w:sz w:val="22"/>
          <w:szCs w:val="22"/>
          <w:lang w:eastAsia="zh-CN"/>
        </w:rPr>
      </w:pPr>
      <w:r>
        <w:rPr>
          <w:rFonts w:asciiTheme="minorHAnsi" w:eastAsia="FangSong_GB2312" w:hAnsiTheme="minorHAnsi"/>
          <w:b w:val="0"/>
          <w:bCs/>
          <w:i/>
          <w:sz w:val="22"/>
          <w:szCs w:val="22"/>
          <w:lang w:eastAsia="zh-CN"/>
        </w:rPr>
        <w:lastRenderedPageBreak/>
        <w:t>Table 1</w:t>
      </w:r>
      <w:r>
        <w:rPr>
          <w:rFonts w:asciiTheme="minorHAnsi" w:eastAsia="FangSong_GB2312" w:hAnsiTheme="minorHAnsi"/>
          <w:b w:val="0"/>
          <w:bCs/>
          <w:i/>
          <w:sz w:val="22"/>
          <w:szCs w:val="22"/>
          <w:lang w:eastAsia="zh-CN"/>
        </w:rPr>
        <w:t>：</w:t>
      </w:r>
      <w:r>
        <w:rPr>
          <w:rFonts w:asciiTheme="minorHAnsi" w:eastAsia="FangSong_GB2312" w:hAnsiTheme="minorHAnsi"/>
          <w:b w:val="0"/>
          <w:bCs/>
          <w:i/>
          <w:sz w:val="22"/>
          <w:szCs w:val="22"/>
          <w:lang w:eastAsia="zh-CN"/>
        </w:rPr>
        <w:t xml:space="preserve">Test records </w:t>
      </w:r>
    </w:p>
    <w:tbl>
      <w:tblPr>
        <w:tblStyle w:val="TableGrid"/>
        <w:tblW w:w="9691" w:type="dxa"/>
        <w:jc w:val="center"/>
        <w:tblLayout w:type="fixed"/>
        <w:tblLook w:val="04A0" w:firstRow="1" w:lastRow="0" w:firstColumn="1" w:lastColumn="0" w:noHBand="0" w:noVBand="1"/>
      </w:tblPr>
      <w:tblGrid>
        <w:gridCol w:w="1469"/>
        <w:gridCol w:w="1418"/>
        <w:gridCol w:w="1818"/>
        <w:gridCol w:w="1584"/>
        <w:gridCol w:w="1984"/>
        <w:gridCol w:w="1418"/>
      </w:tblGrid>
      <w:tr w:rsidR="00BF1A14" w14:paraId="10ACAA62" w14:textId="77777777">
        <w:trPr>
          <w:jc w:val="center"/>
        </w:trPr>
        <w:tc>
          <w:tcPr>
            <w:tcW w:w="1469" w:type="dxa"/>
            <w:shd w:val="clear" w:color="auto" w:fill="E5DFEC" w:themeFill="accent4" w:themeFillTint="33"/>
            <w:vAlign w:val="center"/>
          </w:tcPr>
          <w:p w14:paraId="76DABC6A"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Time</w:t>
            </w:r>
          </w:p>
        </w:tc>
        <w:tc>
          <w:tcPr>
            <w:tcW w:w="1418" w:type="dxa"/>
            <w:shd w:val="clear" w:color="auto" w:fill="E5DFEC" w:themeFill="accent4" w:themeFillTint="33"/>
            <w:vAlign w:val="center"/>
          </w:tcPr>
          <w:p w14:paraId="407B2532"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Test object</w:t>
            </w:r>
          </w:p>
        </w:tc>
        <w:tc>
          <w:tcPr>
            <w:tcW w:w="1818" w:type="dxa"/>
            <w:shd w:val="clear" w:color="auto" w:fill="E5DFEC" w:themeFill="accent4" w:themeFillTint="33"/>
            <w:vAlign w:val="center"/>
          </w:tcPr>
          <w:p w14:paraId="4F4EBE36"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Content (picture size)</w:t>
            </w:r>
          </w:p>
        </w:tc>
        <w:tc>
          <w:tcPr>
            <w:tcW w:w="1584" w:type="dxa"/>
            <w:shd w:val="clear" w:color="auto" w:fill="E5DFEC" w:themeFill="accent4" w:themeFillTint="33"/>
            <w:vAlign w:val="center"/>
          </w:tcPr>
          <w:p w14:paraId="1AE40FA9"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 xml:space="preserve">  sending times</w:t>
            </w:r>
          </w:p>
        </w:tc>
        <w:tc>
          <w:tcPr>
            <w:tcW w:w="1984" w:type="dxa"/>
            <w:shd w:val="clear" w:color="auto" w:fill="E5DFEC" w:themeFill="accent4" w:themeFillTint="33"/>
            <w:vAlign w:val="center"/>
          </w:tcPr>
          <w:p w14:paraId="3A398B67" w14:textId="77777777" w:rsidR="00BF1A14" w:rsidRDefault="00011388">
            <w:pPr>
              <w:spacing w:line="360" w:lineRule="auto"/>
              <w:jc w:val="center"/>
              <w:rPr>
                <w:rFonts w:asciiTheme="minorHAnsi" w:hAnsiTheme="minorHAnsi"/>
              </w:rPr>
            </w:pPr>
            <w:r>
              <w:rPr>
                <w:rFonts w:asciiTheme="minorHAnsi" w:hAnsiTheme="minorHAnsi"/>
                <w:lang w:eastAsia="zh-CN"/>
              </w:rPr>
              <w:t>test result</w:t>
            </w:r>
          </w:p>
        </w:tc>
        <w:tc>
          <w:tcPr>
            <w:tcW w:w="1418" w:type="dxa"/>
            <w:shd w:val="clear" w:color="auto" w:fill="E5DFEC" w:themeFill="accent4" w:themeFillTint="33"/>
            <w:vAlign w:val="center"/>
          </w:tcPr>
          <w:p w14:paraId="4CA5D36C"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Note</w:t>
            </w:r>
          </w:p>
        </w:tc>
      </w:tr>
      <w:tr w:rsidR="00BF1A14" w14:paraId="4E4925CF" w14:textId="77777777">
        <w:trPr>
          <w:trHeight w:val="320"/>
          <w:jc w:val="center"/>
        </w:trPr>
        <w:tc>
          <w:tcPr>
            <w:tcW w:w="1469" w:type="dxa"/>
            <w:vMerge w:val="restart"/>
            <w:vAlign w:val="center"/>
          </w:tcPr>
          <w:p w14:paraId="4B112467" w14:textId="77777777" w:rsidR="00BF1A14" w:rsidRDefault="00011388">
            <w:pPr>
              <w:spacing w:line="360" w:lineRule="auto"/>
              <w:jc w:val="center"/>
              <w:rPr>
                <w:rFonts w:asciiTheme="minorHAnsi" w:hAnsiTheme="minorHAnsi"/>
              </w:rPr>
            </w:pPr>
            <w:r>
              <w:rPr>
                <w:rFonts w:asciiTheme="minorHAnsi" w:hAnsiTheme="minorHAnsi"/>
              </w:rPr>
              <w:t>22:20:00</w:t>
            </w:r>
          </w:p>
        </w:tc>
        <w:tc>
          <w:tcPr>
            <w:tcW w:w="1418" w:type="dxa"/>
            <w:vMerge w:val="restart"/>
            <w:vAlign w:val="center"/>
          </w:tcPr>
          <w:p w14:paraId="6BAE6319" w14:textId="77777777" w:rsidR="00BF1A14" w:rsidRDefault="00011388">
            <w:pPr>
              <w:spacing w:line="360" w:lineRule="auto"/>
              <w:jc w:val="center"/>
              <w:rPr>
                <w:rFonts w:asciiTheme="minorHAnsi" w:hAnsiTheme="minorHAnsi"/>
              </w:rPr>
            </w:pPr>
            <w:r>
              <w:rPr>
                <w:rFonts w:asciiTheme="minorHAnsi" w:hAnsiTheme="minorHAnsi"/>
              </w:rPr>
              <w:t>ASM</w:t>
            </w:r>
          </w:p>
        </w:tc>
        <w:tc>
          <w:tcPr>
            <w:tcW w:w="1818" w:type="dxa"/>
            <w:vAlign w:val="center"/>
          </w:tcPr>
          <w:p w14:paraId="1C1CB490" w14:textId="77777777" w:rsidR="00BF1A14" w:rsidRDefault="00011388">
            <w:pPr>
              <w:spacing w:line="360" w:lineRule="auto"/>
              <w:jc w:val="center"/>
              <w:rPr>
                <w:rFonts w:asciiTheme="minorHAnsi" w:hAnsiTheme="minorHAnsi"/>
              </w:rPr>
            </w:pPr>
            <w:r>
              <w:rPr>
                <w:rFonts w:asciiTheme="minorHAnsi" w:hAnsiTheme="minorHAnsi"/>
              </w:rPr>
              <w:t>Are you ok?</w:t>
            </w:r>
          </w:p>
        </w:tc>
        <w:tc>
          <w:tcPr>
            <w:tcW w:w="1584" w:type="dxa"/>
            <w:vAlign w:val="center"/>
          </w:tcPr>
          <w:p w14:paraId="1447C32B" w14:textId="77777777" w:rsidR="00BF1A14" w:rsidRDefault="00011388">
            <w:pPr>
              <w:spacing w:line="360" w:lineRule="auto"/>
              <w:jc w:val="center"/>
              <w:rPr>
                <w:rFonts w:asciiTheme="minorHAnsi" w:hAnsiTheme="minorHAnsi"/>
              </w:rPr>
            </w:pPr>
            <w:r>
              <w:rPr>
                <w:rFonts w:asciiTheme="minorHAnsi" w:hAnsiTheme="minorHAnsi"/>
              </w:rPr>
              <w:t>3</w:t>
            </w:r>
          </w:p>
        </w:tc>
        <w:tc>
          <w:tcPr>
            <w:tcW w:w="1984" w:type="dxa"/>
            <w:vAlign w:val="center"/>
          </w:tcPr>
          <w:p w14:paraId="20170DB5"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YES</w:t>
            </w:r>
          </w:p>
        </w:tc>
        <w:tc>
          <w:tcPr>
            <w:tcW w:w="1418" w:type="dxa"/>
            <w:vAlign w:val="center"/>
          </w:tcPr>
          <w:p w14:paraId="2F759E5D" w14:textId="77777777" w:rsidR="00BF1A14" w:rsidRDefault="00011388">
            <w:pPr>
              <w:spacing w:line="360" w:lineRule="auto"/>
              <w:jc w:val="center"/>
              <w:rPr>
                <w:rFonts w:asciiTheme="minorHAnsi" w:hAnsiTheme="minorHAnsi"/>
              </w:rPr>
            </w:pPr>
            <w:r>
              <w:rPr>
                <w:rFonts w:asciiTheme="minorHAnsi" w:hAnsiTheme="minorHAnsi"/>
              </w:rPr>
              <w:t>Mutual confirmation</w:t>
            </w:r>
          </w:p>
        </w:tc>
      </w:tr>
      <w:tr w:rsidR="00BF1A14" w14:paraId="629DF89A" w14:textId="77777777">
        <w:trPr>
          <w:trHeight w:val="229"/>
          <w:jc w:val="center"/>
        </w:trPr>
        <w:tc>
          <w:tcPr>
            <w:tcW w:w="1469" w:type="dxa"/>
            <w:vMerge/>
            <w:vAlign w:val="center"/>
          </w:tcPr>
          <w:p w14:paraId="673C4FBD" w14:textId="77777777" w:rsidR="00BF1A14" w:rsidRDefault="00BF1A14">
            <w:pPr>
              <w:spacing w:line="360" w:lineRule="auto"/>
              <w:jc w:val="center"/>
              <w:rPr>
                <w:rFonts w:asciiTheme="minorHAnsi" w:hAnsiTheme="minorHAnsi"/>
              </w:rPr>
            </w:pPr>
          </w:p>
        </w:tc>
        <w:tc>
          <w:tcPr>
            <w:tcW w:w="1418" w:type="dxa"/>
            <w:vMerge/>
            <w:vAlign w:val="center"/>
          </w:tcPr>
          <w:p w14:paraId="0FCBE1D3" w14:textId="77777777" w:rsidR="00BF1A14" w:rsidRDefault="00BF1A14">
            <w:pPr>
              <w:spacing w:line="360" w:lineRule="auto"/>
              <w:jc w:val="center"/>
              <w:rPr>
                <w:rFonts w:asciiTheme="minorHAnsi" w:hAnsiTheme="minorHAnsi"/>
              </w:rPr>
            </w:pPr>
          </w:p>
        </w:tc>
        <w:tc>
          <w:tcPr>
            <w:tcW w:w="1818" w:type="dxa"/>
            <w:vAlign w:val="center"/>
          </w:tcPr>
          <w:p w14:paraId="1BA31F2A" w14:textId="77777777" w:rsidR="00BF1A14" w:rsidRDefault="00011388">
            <w:pPr>
              <w:spacing w:line="360" w:lineRule="auto"/>
              <w:jc w:val="center"/>
              <w:rPr>
                <w:rFonts w:asciiTheme="minorHAnsi" w:hAnsiTheme="minorHAnsi"/>
              </w:rPr>
            </w:pPr>
            <w:r>
              <w:rPr>
                <w:rFonts w:asciiTheme="minorHAnsi" w:hAnsiTheme="minorHAnsi"/>
              </w:rPr>
              <w:t>Yes</w:t>
            </w:r>
          </w:p>
        </w:tc>
        <w:tc>
          <w:tcPr>
            <w:tcW w:w="1584" w:type="dxa"/>
            <w:vAlign w:val="center"/>
          </w:tcPr>
          <w:p w14:paraId="5BEF5AFC"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3</w:t>
            </w:r>
          </w:p>
        </w:tc>
        <w:tc>
          <w:tcPr>
            <w:tcW w:w="1984" w:type="dxa"/>
            <w:vAlign w:val="center"/>
          </w:tcPr>
          <w:p w14:paraId="08824F64" w14:textId="77777777" w:rsidR="00BF1A14" w:rsidRDefault="00011388">
            <w:pPr>
              <w:spacing w:line="360" w:lineRule="auto"/>
              <w:jc w:val="center"/>
              <w:rPr>
                <w:rFonts w:asciiTheme="minorHAnsi" w:hAnsiTheme="minorHAnsi"/>
              </w:rPr>
            </w:pPr>
            <w:r>
              <w:rPr>
                <w:rFonts w:asciiTheme="minorHAnsi" w:hAnsiTheme="minorHAnsi"/>
                <w:lang w:eastAsia="zh-CN"/>
              </w:rPr>
              <w:t>YES</w:t>
            </w:r>
          </w:p>
        </w:tc>
        <w:tc>
          <w:tcPr>
            <w:tcW w:w="1418" w:type="dxa"/>
            <w:vAlign w:val="center"/>
          </w:tcPr>
          <w:p w14:paraId="0A2C5AA4" w14:textId="77777777" w:rsidR="00BF1A14" w:rsidRDefault="00011388">
            <w:pPr>
              <w:spacing w:line="360" w:lineRule="auto"/>
              <w:jc w:val="center"/>
              <w:rPr>
                <w:rFonts w:asciiTheme="minorHAnsi" w:hAnsiTheme="minorHAnsi"/>
              </w:rPr>
            </w:pPr>
            <w:r>
              <w:rPr>
                <w:rFonts w:asciiTheme="minorHAnsi" w:hAnsiTheme="minorHAnsi"/>
              </w:rPr>
              <w:t>Mutual confirmation</w:t>
            </w:r>
          </w:p>
        </w:tc>
      </w:tr>
      <w:tr w:rsidR="00BF1A14" w14:paraId="3362E004" w14:textId="77777777">
        <w:trPr>
          <w:trHeight w:val="200"/>
          <w:jc w:val="center"/>
        </w:trPr>
        <w:tc>
          <w:tcPr>
            <w:tcW w:w="1469" w:type="dxa"/>
            <w:vAlign w:val="center"/>
          </w:tcPr>
          <w:p w14:paraId="61572088" w14:textId="77777777" w:rsidR="00BF1A14" w:rsidRDefault="00011388">
            <w:pPr>
              <w:spacing w:line="360" w:lineRule="auto"/>
              <w:jc w:val="center"/>
              <w:rPr>
                <w:rFonts w:asciiTheme="minorHAnsi" w:hAnsiTheme="minorHAnsi"/>
              </w:rPr>
            </w:pPr>
            <w:r>
              <w:rPr>
                <w:rFonts w:asciiTheme="minorHAnsi" w:hAnsiTheme="minorHAnsi"/>
              </w:rPr>
              <w:t>22:25:00</w:t>
            </w:r>
          </w:p>
        </w:tc>
        <w:tc>
          <w:tcPr>
            <w:tcW w:w="1418" w:type="dxa"/>
            <w:vMerge w:val="restart"/>
            <w:vAlign w:val="center"/>
          </w:tcPr>
          <w:p w14:paraId="6687F385" w14:textId="77777777" w:rsidR="00BF1A14" w:rsidRDefault="00011388">
            <w:pPr>
              <w:spacing w:line="360" w:lineRule="auto"/>
              <w:jc w:val="center"/>
              <w:rPr>
                <w:rFonts w:asciiTheme="minorHAnsi" w:hAnsiTheme="minorHAnsi"/>
              </w:rPr>
            </w:pPr>
            <w:r>
              <w:rPr>
                <w:rFonts w:asciiTheme="minorHAnsi" w:hAnsiTheme="minorHAnsi"/>
              </w:rPr>
              <w:t>VDE</w:t>
            </w:r>
          </w:p>
        </w:tc>
        <w:tc>
          <w:tcPr>
            <w:tcW w:w="1818" w:type="dxa"/>
            <w:vAlign w:val="center"/>
          </w:tcPr>
          <w:p w14:paraId="089627A9" w14:textId="77777777" w:rsidR="00BF1A14" w:rsidRDefault="00011388">
            <w:pPr>
              <w:spacing w:line="360" w:lineRule="auto"/>
              <w:jc w:val="center"/>
              <w:rPr>
                <w:rFonts w:asciiTheme="minorHAnsi" w:hAnsiTheme="minorHAnsi"/>
                <w:lang w:eastAsia="zh-CN"/>
              </w:rPr>
            </w:pPr>
            <w:r>
              <w:rPr>
                <w:rFonts w:asciiTheme="minorHAnsi" w:hAnsiTheme="minorHAnsi"/>
              </w:rPr>
              <w:t>picture 50K</w:t>
            </w:r>
          </w:p>
        </w:tc>
        <w:tc>
          <w:tcPr>
            <w:tcW w:w="1584" w:type="dxa"/>
            <w:vAlign w:val="center"/>
          </w:tcPr>
          <w:p w14:paraId="037C38EB" w14:textId="77777777" w:rsidR="00BF1A14" w:rsidRDefault="00011388">
            <w:pPr>
              <w:spacing w:line="360" w:lineRule="auto"/>
              <w:jc w:val="center"/>
              <w:rPr>
                <w:rFonts w:asciiTheme="minorHAnsi" w:hAnsiTheme="minorHAnsi"/>
              </w:rPr>
            </w:pPr>
            <w:r>
              <w:rPr>
                <w:rFonts w:asciiTheme="minorHAnsi" w:hAnsiTheme="minorHAnsi"/>
              </w:rPr>
              <w:t>10</w:t>
            </w:r>
          </w:p>
        </w:tc>
        <w:tc>
          <w:tcPr>
            <w:tcW w:w="1984" w:type="dxa"/>
            <w:vAlign w:val="center"/>
          </w:tcPr>
          <w:p w14:paraId="4FA03D87" w14:textId="77777777" w:rsidR="00BF1A14" w:rsidRDefault="00011388">
            <w:pPr>
              <w:spacing w:line="360" w:lineRule="auto"/>
              <w:jc w:val="center"/>
              <w:rPr>
                <w:rFonts w:asciiTheme="minorHAnsi" w:hAnsiTheme="minorHAnsi"/>
              </w:rPr>
            </w:pPr>
            <w:r>
              <w:rPr>
                <w:rFonts w:asciiTheme="minorHAnsi" w:hAnsiTheme="minorHAnsi"/>
                <w:lang w:eastAsia="zh-CN"/>
              </w:rPr>
              <w:t>ALL YES</w:t>
            </w:r>
          </w:p>
        </w:tc>
        <w:tc>
          <w:tcPr>
            <w:tcW w:w="1418" w:type="dxa"/>
            <w:vAlign w:val="center"/>
          </w:tcPr>
          <w:p w14:paraId="516539AF" w14:textId="77777777" w:rsidR="00BF1A14" w:rsidRDefault="00011388">
            <w:pPr>
              <w:spacing w:line="360" w:lineRule="auto"/>
              <w:jc w:val="center"/>
              <w:rPr>
                <w:rFonts w:asciiTheme="minorHAnsi" w:hAnsiTheme="minorHAnsi"/>
              </w:rPr>
            </w:pPr>
            <w:r>
              <w:rPr>
                <w:rFonts w:asciiTheme="minorHAnsi" w:hAnsiTheme="minorHAnsi"/>
              </w:rPr>
              <w:t>about 12nm</w:t>
            </w:r>
          </w:p>
        </w:tc>
      </w:tr>
      <w:tr w:rsidR="00BF1A14" w14:paraId="182D1AE2" w14:textId="77777777">
        <w:trPr>
          <w:trHeight w:val="325"/>
          <w:jc w:val="center"/>
        </w:trPr>
        <w:tc>
          <w:tcPr>
            <w:tcW w:w="1469" w:type="dxa"/>
            <w:vAlign w:val="center"/>
          </w:tcPr>
          <w:p w14:paraId="7338D370" w14:textId="77777777" w:rsidR="00BF1A14" w:rsidRDefault="00011388">
            <w:pPr>
              <w:spacing w:line="360" w:lineRule="auto"/>
              <w:jc w:val="center"/>
              <w:rPr>
                <w:rFonts w:asciiTheme="minorHAnsi" w:hAnsiTheme="minorHAnsi"/>
              </w:rPr>
            </w:pPr>
            <w:r>
              <w:rPr>
                <w:rFonts w:asciiTheme="minorHAnsi" w:hAnsiTheme="minorHAnsi"/>
              </w:rPr>
              <w:t>22:35:00</w:t>
            </w:r>
          </w:p>
        </w:tc>
        <w:tc>
          <w:tcPr>
            <w:tcW w:w="1418" w:type="dxa"/>
            <w:vMerge/>
            <w:vAlign w:val="center"/>
          </w:tcPr>
          <w:p w14:paraId="661475A8" w14:textId="77777777" w:rsidR="00BF1A14" w:rsidRDefault="00BF1A14">
            <w:pPr>
              <w:spacing w:line="360" w:lineRule="auto"/>
              <w:jc w:val="center"/>
              <w:rPr>
                <w:rFonts w:asciiTheme="minorHAnsi" w:hAnsiTheme="minorHAnsi"/>
                <w:lang w:eastAsia="zh-CN"/>
              </w:rPr>
            </w:pPr>
          </w:p>
        </w:tc>
        <w:tc>
          <w:tcPr>
            <w:tcW w:w="1818" w:type="dxa"/>
            <w:vAlign w:val="center"/>
          </w:tcPr>
          <w:p w14:paraId="39F2A58B" w14:textId="77777777" w:rsidR="00BF1A14" w:rsidRDefault="00011388">
            <w:pPr>
              <w:spacing w:line="360" w:lineRule="auto"/>
              <w:jc w:val="center"/>
              <w:rPr>
                <w:rFonts w:asciiTheme="minorHAnsi" w:hAnsiTheme="minorHAnsi"/>
              </w:rPr>
            </w:pPr>
            <w:r>
              <w:rPr>
                <w:rFonts w:asciiTheme="minorHAnsi" w:hAnsiTheme="minorHAnsi"/>
              </w:rPr>
              <w:t>picture 200K</w:t>
            </w:r>
          </w:p>
        </w:tc>
        <w:tc>
          <w:tcPr>
            <w:tcW w:w="1584" w:type="dxa"/>
            <w:vAlign w:val="center"/>
          </w:tcPr>
          <w:p w14:paraId="2CC59479" w14:textId="77777777" w:rsidR="00BF1A14" w:rsidRDefault="00011388">
            <w:pPr>
              <w:spacing w:line="360" w:lineRule="auto"/>
              <w:jc w:val="center"/>
              <w:rPr>
                <w:rFonts w:asciiTheme="minorHAnsi" w:hAnsiTheme="minorHAnsi"/>
              </w:rPr>
            </w:pPr>
            <w:r>
              <w:rPr>
                <w:rFonts w:asciiTheme="minorHAnsi" w:hAnsiTheme="minorHAnsi"/>
                <w:lang w:eastAsia="zh-CN"/>
              </w:rPr>
              <w:t>5</w:t>
            </w:r>
          </w:p>
        </w:tc>
        <w:tc>
          <w:tcPr>
            <w:tcW w:w="1984" w:type="dxa"/>
            <w:vAlign w:val="center"/>
          </w:tcPr>
          <w:p w14:paraId="32DDAAAB" w14:textId="77777777" w:rsidR="00BF1A14" w:rsidRDefault="00011388">
            <w:pPr>
              <w:spacing w:line="360" w:lineRule="auto"/>
              <w:jc w:val="center"/>
              <w:rPr>
                <w:rFonts w:asciiTheme="minorHAnsi" w:hAnsiTheme="minorHAnsi"/>
              </w:rPr>
            </w:pPr>
            <w:r>
              <w:rPr>
                <w:rFonts w:asciiTheme="minorHAnsi" w:hAnsiTheme="minorHAnsi"/>
                <w:lang w:eastAsia="zh-CN"/>
              </w:rPr>
              <w:t>ALL YES</w:t>
            </w:r>
          </w:p>
        </w:tc>
        <w:tc>
          <w:tcPr>
            <w:tcW w:w="1418" w:type="dxa"/>
            <w:vAlign w:val="center"/>
          </w:tcPr>
          <w:p w14:paraId="7CE92B3F" w14:textId="77777777" w:rsidR="00BF1A14" w:rsidRDefault="00011388">
            <w:pPr>
              <w:spacing w:line="360" w:lineRule="auto"/>
              <w:jc w:val="center"/>
              <w:rPr>
                <w:rFonts w:asciiTheme="minorHAnsi" w:hAnsiTheme="minorHAnsi"/>
              </w:rPr>
            </w:pPr>
            <w:r>
              <w:rPr>
                <w:rFonts w:asciiTheme="minorHAnsi" w:hAnsiTheme="minorHAnsi"/>
              </w:rPr>
              <w:t>about 13nm</w:t>
            </w:r>
          </w:p>
        </w:tc>
      </w:tr>
      <w:tr w:rsidR="00BF1A14" w14:paraId="2C027D3F" w14:textId="77777777">
        <w:trPr>
          <w:trHeight w:val="268"/>
          <w:jc w:val="center"/>
        </w:trPr>
        <w:tc>
          <w:tcPr>
            <w:tcW w:w="1469" w:type="dxa"/>
            <w:vAlign w:val="center"/>
          </w:tcPr>
          <w:p w14:paraId="156D017B" w14:textId="77777777" w:rsidR="00BF1A14" w:rsidRDefault="00011388">
            <w:pPr>
              <w:spacing w:line="360" w:lineRule="auto"/>
              <w:jc w:val="center"/>
              <w:rPr>
                <w:rFonts w:asciiTheme="minorHAnsi" w:hAnsiTheme="minorHAnsi"/>
              </w:rPr>
            </w:pPr>
            <w:r>
              <w:rPr>
                <w:rFonts w:asciiTheme="minorHAnsi" w:hAnsiTheme="minorHAnsi"/>
              </w:rPr>
              <w:t>22:50:00</w:t>
            </w:r>
          </w:p>
        </w:tc>
        <w:tc>
          <w:tcPr>
            <w:tcW w:w="1418" w:type="dxa"/>
            <w:vMerge/>
            <w:vAlign w:val="center"/>
          </w:tcPr>
          <w:p w14:paraId="11DE9A10" w14:textId="77777777" w:rsidR="00BF1A14" w:rsidRDefault="00BF1A14">
            <w:pPr>
              <w:spacing w:line="360" w:lineRule="auto"/>
              <w:jc w:val="center"/>
              <w:rPr>
                <w:rFonts w:asciiTheme="minorHAnsi" w:hAnsiTheme="minorHAnsi"/>
                <w:lang w:eastAsia="zh-CN"/>
              </w:rPr>
            </w:pPr>
          </w:p>
        </w:tc>
        <w:tc>
          <w:tcPr>
            <w:tcW w:w="1818" w:type="dxa"/>
            <w:vAlign w:val="center"/>
          </w:tcPr>
          <w:p w14:paraId="23C90B24" w14:textId="77777777" w:rsidR="00BF1A14" w:rsidRDefault="00011388">
            <w:pPr>
              <w:spacing w:line="360" w:lineRule="auto"/>
              <w:jc w:val="center"/>
              <w:rPr>
                <w:rFonts w:asciiTheme="minorHAnsi" w:hAnsiTheme="minorHAnsi"/>
              </w:rPr>
            </w:pPr>
            <w:r>
              <w:rPr>
                <w:rFonts w:asciiTheme="minorHAnsi" w:hAnsiTheme="minorHAnsi"/>
              </w:rPr>
              <w:t>picture 500K</w:t>
            </w:r>
          </w:p>
        </w:tc>
        <w:tc>
          <w:tcPr>
            <w:tcW w:w="1584" w:type="dxa"/>
            <w:vAlign w:val="center"/>
          </w:tcPr>
          <w:p w14:paraId="72BD27CF"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3</w:t>
            </w:r>
          </w:p>
        </w:tc>
        <w:tc>
          <w:tcPr>
            <w:tcW w:w="1984" w:type="dxa"/>
            <w:vAlign w:val="center"/>
          </w:tcPr>
          <w:p w14:paraId="5DAD3831"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Failed 1</w:t>
            </w:r>
          </w:p>
        </w:tc>
        <w:tc>
          <w:tcPr>
            <w:tcW w:w="1418" w:type="dxa"/>
            <w:vAlign w:val="center"/>
          </w:tcPr>
          <w:p w14:paraId="5951A3B7" w14:textId="77777777" w:rsidR="00BF1A14" w:rsidRDefault="00011388">
            <w:pPr>
              <w:spacing w:line="360" w:lineRule="auto"/>
              <w:jc w:val="center"/>
              <w:rPr>
                <w:rFonts w:asciiTheme="minorHAnsi" w:hAnsiTheme="minorHAnsi"/>
              </w:rPr>
            </w:pPr>
            <w:r>
              <w:rPr>
                <w:rFonts w:asciiTheme="minorHAnsi" w:hAnsiTheme="minorHAnsi"/>
              </w:rPr>
              <w:t>about 15nm</w:t>
            </w:r>
          </w:p>
        </w:tc>
      </w:tr>
      <w:tr w:rsidR="00BF1A14" w14:paraId="3AC11636" w14:textId="77777777">
        <w:trPr>
          <w:trHeight w:val="60"/>
          <w:jc w:val="center"/>
        </w:trPr>
        <w:tc>
          <w:tcPr>
            <w:tcW w:w="1469" w:type="dxa"/>
            <w:vAlign w:val="center"/>
          </w:tcPr>
          <w:p w14:paraId="768BA496" w14:textId="77777777" w:rsidR="00BF1A14" w:rsidRDefault="00011388">
            <w:pPr>
              <w:spacing w:line="360" w:lineRule="auto"/>
              <w:jc w:val="center"/>
              <w:rPr>
                <w:rFonts w:asciiTheme="minorHAnsi" w:hAnsiTheme="minorHAnsi"/>
              </w:rPr>
            </w:pPr>
            <w:r>
              <w:rPr>
                <w:rFonts w:asciiTheme="minorHAnsi" w:hAnsiTheme="minorHAnsi"/>
              </w:rPr>
              <w:t>Temporary decision</w:t>
            </w:r>
          </w:p>
        </w:tc>
        <w:tc>
          <w:tcPr>
            <w:tcW w:w="1418" w:type="dxa"/>
            <w:vMerge/>
            <w:vAlign w:val="center"/>
          </w:tcPr>
          <w:p w14:paraId="6636125D" w14:textId="77777777" w:rsidR="00BF1A14" w:rsidRDefault="00BF1A14">
            <w:pPr>
              <w:spacing w:line="360" w:lineRule="auto"/>
              <w:jc w:val="center"/>
              <w:rPr>
                <w:rFonts w:asciiTheme="minorHAnsi" w:hAnsiTheme="minorHAnsi"/>
                <w:lang w:eastAsia="zh-CN"/>
              </w:rPr>
            </w:pPr>
          </w:p>
        </w:tc>
        <w:tc>
          <w:tcPr>
            <w:tcW w:w="1818" w:type="dxa"/>
            <w:vAlign w:val="center"/>
          </w:tcPr>
          <w:p w14:paraId="436B6E00" w14:textId="77777777" w:rsidR="00BF1A14" w:rsidRDefault="00011388">
            <w:pPr>
              <w:spacing w:line="360" w:lineRule="auto"/>
              <w:jc w:val="center"/>
              <w:rPr>
                <w:rFonts w:asciiTheme="minorHAnsi" w:hAnsiTheme="minorHAnsi"/>
              </w:rPr>
            </w:pPr>
            <w:r>
              <w:rPr>
                <w:rFonts w:asciiTheme="minorHAnsi" w:hAnsiTheme="minorHAnsi"/>
              </w:rPr>
              <w:t>picture 50k</w:t>
            </w:r>
          </w:p>
        </w:tc>
        <w:tc>
          <w:tcPr>
            <w:tcW w:w="1584" w:type="dxa"/>
            <w:vAlign w:val="center"/>
          </w:tcPr>
          <w:p w14:paraId="0B67C547"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2</w:t>
            </w:r>
          </w:p>
        </w:tc>
        <w:tc>
          <w:tcPr>
            <w:tcW w:w="1984" w:type="dxa"/>
            <w:vAlign w:val="center"/>
          </w:tcPr>
          <w:p w14:paraId="2707EF04" w14:textId="77777777" w:rsidR="00BF1A14" w:rsidRDefault="00011388">
            <w:pPr>
              <w:spacing w:line="360" w:lineRule="auto"/>
              <w:jc w:val="center"/>
              <w:rPr>
                <w:rFonts w:asciiTheme="minorHAnsi" w:hAnsiTheme="minorHAnsi"/>
                <w:lang w:eastAsia="zh-CN"/>
              </w:rPr>
            </w:pPr>
            <w:r>
              <w:rPr>
                <w:rFonts w:asciiTheme="minorHAnsi" w:hAnsiTheme="minorHAnsi"/>
                <w:lang w:eastAsia="zh-CN"/>
              </w:rPr>
              <w:t>ALL YES</w:t>
            </w:r>
          </w:p>
        </w:tc>
        <w:tc>
          <w:tcPr>
            <w:tcW w:w="1418" w:type="dxa"/>
            <w:vAlign w:val="center"/>
          </w:tcPr>
          <w:p w14:paraId="76692519" w14:textId="77777777" w:rsidR="00BF1A14" w:rsidRDefault="00011388">
            <w:pPr>
              <w:spacing w:line="360" w:lineRule="auto"/>
              <w:jc w:val="center"/>
              <w:rPr>
                <w:rFonts w:asciiTheme="minorHAnsi" w:hAnsiTheme="minorHAnsi"/>
              </w:rPr>
            </w:pPr>
            <w:r>
              <w:rPr>
                <w:rFonts w:asciiTheme="minorHAnsi" w:hAnsiTheme="minorHAnsi"/>
              </w:rPr>
              <w:t>about 24nm</w:t>
            </w:r>
          </w:p>
        </w:tc>
      </w:tr>
      <w:tr w:rsidR="00BF1A14" w14:paraId="10F55950" w14:textId="77777777">
        <w:trPr>
          <w:trHeight w:val="60"/>
          <w:jc w:val="center"/>
        </w:trPr>
        <w:tc>
          <w:tcPr>
            <w:tcW w:w="1469" w:type="dxa"/>
            <w:vAlign w:val="center"/>
          </w:tcPr>
          <w:p w14:paraId="1C7DDF46" w14:textId="77777777" w:rsidR="00BF1A14" w:rsidRDefault="00011388">
            <w:pPr>
              <w:spacing w:line="360" w:lineRule="auto"/>
              <w:jc w:val="center"/>
              <w:rPr>
                <w:rFonts w:asciiTheme="minorHAnsi" w:hAnsiTheme="minorHAnsi"/>
              </w:rPr>
            </w:pPr>
            <w:r>
              <w:rPr>
                <w:rFonts w:asciiTheme="minorHAnsi" w:hAnsiTheme="minorHAnsi"/>
              </w:rPr>
              <w:t>23:50-0520</w:t>
            </w:r>
          </w:p>
        </w:tc>
        <w:tc>
          <w:tcPr>
            <w:tcW w:w="1418" w:type="dxa"/>
            <w:vMerge/>
            <w:vAlign w:val="center"/>
          </w:tcPr>
          <w:p w14:paraId="23EB491D" w14:textId="77777777" w:rsidR="00BF1A14" w:rsidRDefault="00BF1A14">
            <w:pPr>
              <w:spacing w:line="360" w:lineRule="auto"/>
              <w:jc w:val="center"/>
              <w:rPr>
                <w:rFonts w:asciiTheme="minorHAnsi" w:hAnsiTheme="minorHAnsi"/>
              </w:rPr>
            </w:pPr>
          </w:p>
        </w:tc>
        <w:tc>
          <w:tcPr>
            <w:tcW w:w="1818" w:type="dxa"/>
            <w:vAlign w:val="center"/>
          </w:tcPr>
          <w:p w14:paraId="1460985B" w14:textId="77777777" w:rsidR="00BF1A14" w:rsidRDefault="00011388">
            <w:pPr>
              <w:spacing w:line="360" w:lineRule="auto"/>
              <w:jc w:val="center"/>
              <w:rPr>
                <w:rFonts w:asciiTheme="minorHAnsi" w:hAnsiTheme="minorHAnsi"/>
              </w:rPr>
            </w:pPr>
            <w:r>
              <w:rPr>
                <w:rFonts w:asciiTheme="minorHAnsi" w:hAnsiTheme="minorHAnsi"/>
              </w:rPr>
              <w:t>packet</w:t>
            </w:r>
          </w:p>
        </w:tc>
        <w:tc>
          <w:tcPr>
            <w:tcW w:w="1584" w:type="dxa"/>
            <w:vAlign w:val="center"/>
          </w:tcPr>
          <w:p w14:paraId="58C1A516" w14:textId="77777777" w:rsidR="00BF1A14" w:rsidRDefault="00011388">
            <w:pPr>
              <w:spacing w:line="360" w:lineRule="auto"/>
              <w:jc w:val="center"/>
              <w:rPr>
                <w:rFonts w:asciiTheme="minorHAnsi" w:hAnsiTheme="minorHAnsi"/>
              </w:rPr>
            </w:pPr>
            <w:r>
              <w:rPr>
                <w:rFonts w:asciiTheme="minorHAnsi" w:hAnsiTheme="minorHAnsi"/>
              </w:rPr>
              <w:t>100</w:t>
            </w:r>
          </w:p>
        </w:tc>
        <w:tc>
          <w:tcPr>
            <w:tcW w:w="1984" w:type="dxa"/>
            <w:vAlign w:val="center"/>
          </w:tcPr>
          <w:p w14:paraId="17E72884" w14:textId="77777777" w:rsidR="00BF1A14" w:rsidRDefault="00011388">
            <w:pPr>
              <w:spacing w:line="360" w:lineRule="auto"/>
              <w:jc w:val="center"/>
              <w:rPr>
                <w:rFonts w:asciiTheme="minorHAnsi" w:hAnsiTheme="minorHAnsi"/>
              </w:rPr>
            </w:pPr>
            <w:r>
              <w:rPr>
                <w:rFonts w:asciiTheme="minorHAnsi" w:hAnsiTheme="minorHAnsi"/>
              </w:rPr>
              <w:t>See packet loss rate test results for details</w:t>
            </w:r>
          </w:p>
        </w:tc>
        <w:tc>
          <w:tcPr>
            <w:tcW w:w="1418" w:type="dxa"/>
            <w:vAlign w:val="center"/>
          </w:tcPr>
          <w:p w14:paraId="1A0A1C88" w14:textId="77777777" w:rsidR="00BF1A14" w:rsidRDefault="00BF1A14">
            <w:pPr>
              <w:spacing w:line="360" w:lineRule="auto"/>
              <w:jc w:val="center"/>
              <w:rPr>
                <w:rFonts w:asciiTheme="minorHAnsi" w:hAnsiTheme="minorHAnsi"/>
              </w:rPr>
            </w:pPr>
          </w:p>
        </w:tc>
      </w:tr>
    </w:tbl>
    <w:p w14:paraId="2F70059D" w14:textId="77777777" w:rsidR="00BF1A14" w:rsidRDefault="00BF1A14">
      <w:pPr>
        <w:rPr>
          <w:rFonts w:ascii="仿宋" w:eastAsia="仿宋" w:hAnsi="仿宋"/>
          <w:sz w:val="28"/>
          <w:szCs w:val="28"/>
          <w:lang w:eastAsia="zh-CN"/>
        </w:rPr>
      </w:pPr>
    </w:p>
    <w:p w14:paraId="779430AC" w14:textId="77777777" w:rsidR="00BF1A14" w:rsidRDefault="00011388">
      <w:pPr>
        <w:pStyle w:val="Appendix"/>
        <w:numPr>
          <w:ilvl w:val="0"/>
          <w:numId w:val="0"/>
        </w:numPr>
        <w:spacing w:after="120"/>
        <w:jc w:val="center"/>
        <w:rPr>
          <w:rFonts w:asciiTheme="minorHAnsi" w:eastAsia="FangSong_GB2312" w:hAnsiTheme="minorHAnsi"/>
          <w:b w:val="0"/>
          <w:bCs/>
          <w:i/>
          <w:sz w:val="22"/>
          <w:szCs w:val="22"/>
          <w:lang w:eastAsia="zh-CN"/>
        </w:rPr>
      </w:pPr>
      <w:r>
        <w:rPr>
          <w:rFonts w:asciiTheme="minorHAnsi" w:eastAsia="FangSong_GB2312" w:hAnsiTheme="minorHAnsi"/>
          <w:b w:val="0"/>
          <w:bCs/>
          <w:i/>
          <w:sz w:val="22"/>
          <w:szCs w:val="22"/>
          <w:lang w:eastAsia="zh-CN"/>
        </w:rPr>
        <w:t xml:space="preserve">Table </w:t>
      </w:r>
      <w:r>
        <w:rPr>
          <w:rFonts w:asciiTheme="minorHAnsi" w:eastAsia="FangSong_GB2312" w:hAnsiTheme="minorHAnsi" w:hint="eastAsia"/>
          <w:b w:val="0"/>
          <w:bCs/>
          <w:i/>
          <w:sz w:val="22"/>
          <w:szCs w:val="22"/>
          <w:lang w:eastAsia="zh-CN"/>
        </w:rPr>
        <w:t>2</w:t>
      </w:r>
      <w:r>
        <w:rPr>
          <w:rFonts w:asciiTheme="minorHAnsi" w:eastAsia="FangSong_GB2312" w:hAnsiTheme="minorHAnsi" w:hint="eastAsia"/>
          <w:b w:val="0"/>
          <w:bCs/>
          <w:i/>
          <w:sz w:val="22"/>
          <w:szCs w:val="22"/>
          <w:lang w:eastAsia="zh-CN"/>
        </w:rPr>
        <w:t>：</w:t>
      </w:r>
      <w:r>
        <w:rPr>
          <w:rFonts w:asciiTheme="minorHAnsi" w:eastAsia="FangSong_GB2312" w:hAnsiTheme="minorHAnsi"/>
          <w:b w:val="0"/>
          <w:bCs/>
          <w:i/>
          <w:sz w:val="22"/>
          <w:szCs w:val="22"/>
          <w:lang w:eastAsia="zh-CN"/>
        </w:rPr>
        <w:t xml:space="preserve">Packet loss rate test records of </w:t>
      </w:r>
      <w:r>
        <w:rPr>
          <w:rFonts w:asciiTheme="minorHAnsi" w:eastAsia="FangSong_GB2312" w:hAnsiTheme="minorHAnsi" w:hint="eastAsia"/>
          <w:b w:val="0"/>
          <w:bCs/>
          <w:i/>
          <w:sz w:val="22"/>
          <w:szCs w:val="22"/>
          <w:lang w:eastAsia="zh-CN"/>
        </w:rPr>
        <w:t>VDE</w:t>
      </w:r>
    </w:p>
    <w:tbl>
      <w:tblPr>
        <w:tblW w:w="8940" w:type="dxa"/>
        <w:jc w:val="center"/>
        <w:tblCellMar>
          <w:left w:w="0" w:type="dxa"/>
          <w:right w:w="0" w:type="dxa"/>
        </w:tblCellMar>
        <w:tblLook w:val="04A0" w:firstRow="1" w:lastRow="0" w:firstColumn="1" w:lastColumn="0" w:noHBand="0" w:noVBand="1"/>
      </w:tblPr>
      <w:tblGrid>
        <w:gridCol w:w="8940"/>
      </w:tblGrid>
      <w:tr w:rsidR="00BF1A14" w14:paraId="53BB77A6" w14:textId="77777777" w:rsidTr="00A671D1">
        <w:trPr>
          <w:trHeight w:val="336"/>
          <w:jc w:val="center"/>
        </w:trPr>
        <w:tc>
          <w:tcPr>
            <w:tcW w:w="894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B1C321F"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23:50:19-00:10:24: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39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61.0% (27nm)</w:t>
            </w:r>
          </w:p>
        </w:tc>
      </w:tr>
      <w:tr w:rsidR="00BF1A14" w14:paraId="7EE18472"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9E9F17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00:10:25-00:26:34: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87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13.0%(32nm)</w:t>
            </w:r>
          </w:p>
        </w:tc>
      </w:tr>
      <w:tr w:rsidR="00BF1A14" w14:paraId="07279364"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CA3134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00:26:34-00:35:34: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0.0%(35nm)</w:t>
            </w:r>
          </w:p>
        </w:tc>
      </w:tr>
      <w:tr w:rsidR="00BF1A14" w14:paraId="138E45D9"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44E1BD4"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00:35:34-00:44:34: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0.0%(37nm)</w:t>
            </w:r>
          </w:p>
        </w:tc>
      </w:tr>
      <w:tr w:rsidR="00BF1A14" w14:paraId="0E479B36"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41A414A"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00:44:34-00:53:43: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0.0%(39nm)</w:t>
            </w:r>
          </w:p>
        </w:tc>
      </w:tr>
      <w:tr w:rsidR="00BF1A14" w14:paraId="432DDC72"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E6E6E6" w:themeFill="background1" w:themeFillShade="E6"/>
            <w:noWrap/>
            <w:tcMar>
              <w:top w:w="15" w:type="dxa"/>
              <w:left w:w="15" w:type="dxa"/>
              <w:right w:w="15" w:type="dxa"/>
            </w:tcMar>
            <w:vAlign w:val="center"/>
          </w:tcPr>
          <w:p w14:paraId="6C1A2C9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00:53:44-01:02:55: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0.0%(41nm)</w:t>
            </w:r>
          </w:p>
        </w:tc>
      </w:tr>
      <w:tr w:rsidR="00BF1A14" w14:paraId="277EC006"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16EECC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01:02:56-01:12:10: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99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1.0%(43nm)</w:t>
            </w:r>
          </w:p>
        </w:tc>
      </w:tr>
      <w:tr w:rsidR="00BF1A14" w14:paraId="4EF69B51"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E6E6E6" w:themeFill="background1" w:themeFillShade="E6"/>
            <w:noWrap/>
            <w:tcMar>
              <w:top w:w="15" w:type="dxa"/>
              <w:left w:w="15" w:type="dxa"/>
              <w:right w:w="15" w:type="dxa"/>
            </w:tcMar>
            <w:vAlign w:val="center"/>
          </w:tcPr>
          <w:p w14:paraId="44997A53"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01:12:10-01:22:41: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92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8.0%(45nm)</w:t>
            </w:r>
          </w:p>
        </w:tc>
      </w:tr>
      <w:tr w:rsidR="00BF1A14" w14:paraId="5EA7D449"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5B1521B"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01:22:41-01:33:55: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83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17.0%(47nm)</w:t>
            </w:r>
          </w:p>
        </w:tc>
      </w:tr>
      <w:tr w:rsidR="00BF1A14" w14:paraId="638548BE"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787E5BC"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01:33:56-01:46:31: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71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29%(50nm)</w:t>
            </w:r>
          </w:p>
        </w:tc>
      </w:tr>
      <w:tr w:rsidR="00BF1A14" w14:paraId="5FE1E2A9"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B448D00"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01:46:32-01:58:43: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73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27.0%(53nm)</w:t>
            </w:r>
          </w:p>
        </w:tc>
      </w:tr>
      <w:tr w:rsidR="00BF1A14" w14:paraId="4CCB1AFC"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7C146EE"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01:58:44-02:10:05: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85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15.0%(56nm)</w:t>
            </w:r>
          </w:p>
        </w:tc>
      </w:tr>
      <w:tr w:rsidR="00BF1A14" w14:paraId="25E2FEB4"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6D71F93"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02:10:05-02:19:31: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0.0%(58nm)</w:t>
            </w:r>
          </w:p>
        </w:tc>
      </w:tr>
      <w:tr w:rsidR="00BF1A14" w14:paraId="37628C55"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E6E6E6" w:themeFill="background1" w:themeFillShade="E6"/>
            <w:noWrap/>
            <w:tcMar>
              <w:top w:w="15" w:type="dxa"/>
              <w:left w:w="15" w:type="dxa"/>
              <w:right w:w="15" w:type="dxa"/>
            </w:tcMar>
            <w:vAlign w:val="center"/>
          </w:tcPr>
          <w:p w14:paraId="105210FE"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02:19:32-02:30:07: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10.0%(60nm)</w:t>
            </w:r>
          </w:p>
        </w:tc>
      </w:tr>
      <w:tr w:rsidR="00BF1A14" w14:paraId="70545B72"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AAE6B3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02:30:07-02:42:05: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77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23.0%(62nm)</w:t>
            </w:r>
          </w:p>
        </w:tc>
      </w:tr>
      <w:tr w:rsidR="00BF1A14" w14:paraId="490DE4FE"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F451A46"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02:42:05-02:55:27: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67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33.0%(65nm)</w:t>
            </w:r>
          </w:p>
        </w:tc>
      </w:tr>
      <w:tr w:rsidR="00BF1A14" w14:paraId="44827077" w14:textId="77777777" w:rsidTr="00A671D1">
        <w:trPr>
          <w:trHeight w:val="33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516BDF7"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02:55:27-03:08:17: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66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34.0%(68nm)</w:t>
            </w:r>
          </w:p>
        </w:tc>
      </w:tr>
      <w:tr w:rsidR="00BF1A14" w14:paraId="2B73F9C3" w14:textId="77777777" w:rsidTr="00A671D1">
        <w:trPr>
          <w:trHeight w:val="346"/>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B2166DC"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lastRenderedPageBreak/>
              <w:t>03:08:17-03:23:48: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38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62.0%(71nm)</w:t>
            </w:r>
          </w:p>
        </w:tc>
      </w:tr>
    </w:tbl>
    <w:p w14:paraId="1B4180A3" w14:textId="77777777" w:rsidR="00BF1A14" w:rsidRDefault="00BF1A14">
      <w:pPr>
        <w:rPr>
          <w:rFonts w:ascii="FangSong_GB2312" w:eastAsia="FangSong_GB2312"/>
          <w:sz w:val="24"/>
          <w:szCs w:val="24"/>
          <w:lang w:eastAsia="zh-CN"/>
        </w:rPr>
      </w:pPr>
    </w:p>
    <w:p w14:paraId="3AF0BC0A" w14:textId="77777777" w:rsidR="00BF1A14" w:rsidRDefault="00011388">
      <w:pPr>
        <w:pStyle w:val="Appendix"/>
        <w:numPr>
          <w:ilvl w:val="0"/>
          <w:numId w:val="0"/>
        </w:numPr>
        <w:spacing w:after="120"/>
        <w:jc w:val="center"/>
        <w:rPr>
          <w:rFonts w:asciiTheme="minorHAnsi" w:eastAsia="FangSong_GB2312" w:hAnsiTheme="minorHAnsi"/>
          <w:b w:val="0"/>
          <w:bCs/>
          <w:i/>
          <w:sz w:val="22"/>
          <w:szCs w:val="22"/>
          <w:lang w:eastAsia="zh-CN"/>
        </w:rPr>
      </w:pPr>
      <w:r>
        <w:rPr>
          <w:rFonts w:asciiTheme="minorHAnsi" w:eastAsia="FangSong_GB2312" w:hAnsiTheme="minorHAnsi" w:hint="eastAsia"/>
          <w:b w:val="0"/>
          <w:bCs/>
          <w:i/>
          <w:sz w:val="22"/>
          <w:szCs w:val="22"/>
          <w:lang w:eastAsia="zh-CN"/>
        </w:rPr>
        <w:t xml:space="preserve">Table </w:t>
      </w:r>
      <w:r>
        <w:rPr>
          <w:rFonts w:asciiTheme="minorHAnsi" w:eastAsia="FangSong_GB2312" w:hAnsiTheme="minorHAnsi"/>
          <w:b w:val="0"/>
          <w:bCs/>
          <w:i/>
          <w:sz w:val="22"/>
          <w:szCs w:val="22"/>
          <w:lang w:eastAsia="zh-CN"/>
        </w:rPr>
        <w:t>3</w:t>
      </w:r>
      <w:r>
        <w:rPr>
          <w:rFonts w:asciiTheme="minorHAnsi" w:eastAsia="FangSong_GB2312" w:hAnsiTheme="minorHAnsi" w:hint="eastAsia"/>
          <w:b w:val="0"/>
          <w:bCs/>
          <w:i/>
          <w:sz w:val="22"/>
          <w:szCs w:val="22"/>
          <w:lang w:eastAsia="zh-CN"/>
        </w:rPr>
        <w:t>：</w:t>
      </w:r>
      <w:r>
        <w:rPr>
          <w:rFonts w:asciiTheme="minorHAnsi" w:eastAsia="FangSong_GB2312" w:hAnsiTheme="minorHAnsi" w:hint="eastAsia"/>
          <w:b w:val="0"/>
          <w:bCs/>
          <w:i/>
          <w:sz w:val="22"/>
          <w:szCs w:val="22"/>
          <w:lang w:eastAsia="zh-CN"/>
        </w:rPr>
        <w:t>Packet loss rate test records of ASM</w:t>
      </w:r>
    </w:p>
    <w:tbl>
      <w:tblPr>
        <w:tblW w:w="8960" w:type="dxa"/>
        <w:jc w:val="center"/>
        <w:tblCellMar>
          <w:left w:w="0" w:type="dxa"/>
          <w:right w:w="0" w:type="dxa"/>
        </w:tblCellMar>
        <w:tblLook w:val="04A0" w:firstRow="1" w:lastRow="0" w:firstColumn="1" w:lastColumn="0" w:noHBand="0" w:noVBand="1"/>
      </w:tblPr>
      <w:tblGrid>
        <w:gridCol w:w="8960"/>
      </w:tblGrid>
      <w:tr w:rsidR="00BF1A14" w14:paraId="56D95EF0" w14:textId="77777777" w:rsidTr="00A671D1">
        <w:trPr>
          <w:trHeight w:val="364"/>
          <w:jc w:val="center"/>
        </w:trPr>
        <w:tc>
          <w:tcPr>
            <w:tcW w:w="896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06AA8C5"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23:50:19-00:06:51: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97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3.0%(27nm)</w:t>
            </w:r>
          </w:p>
        </w:tc>
      </w:tr>
      <w:tr w:rsidR="00BF1A14" w14:paraId="0961C7E4"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C1C0111"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00:06:51-00:24:00: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10.0%(32nm)</w:t>
            </w:r>
          </w:p>
        </w:tc>
      </w:tr>
      <w:tr w:rsidR="00BF1A14" w14:paraId="746D81E8"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73E19B9"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00:24:00-00:40:54: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95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5.0%(35nm)</w:t>
            </w:r>
          </w:p>
        </w:tc>
      </w:tr>
      <w:tr w:rsidR="00BF1A14" w14:paraId="0FF1D007"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281D87DC"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00:40:54-00:58:19: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10.0%(37nm)</w:t>
            </w:r>
          </w:p>
        </w:tc>
      </w:tr>
      <w:tr w:rsidR="00BF1A14" w14:paraId="34718791"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AC64C7F"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00:58:19-01:15:26: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91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9.0%(42nm)</w:t>
            </w:r>
          </w:p>
        </w:tc>
      </w:tr>
      <w:tr w:rsidR="00BF1A14" w14:paraId="4FACFA2B"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26AA0F1"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01:15:26-01:32:14: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96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4.0%(45nm)</w:t>
            </w:r>
          </w:p>
        </w:tc>
      </w:tr>
      <w:tr w:rsidR="00BF1A14" w14:paraId="17578409"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3A061B71"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01:32:14-01:49:17: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92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48nm</w:t>
            </w:r>
            <w:r>
              <w:rPr>
                <w:rFonts w:asciiTheme="minorHAnsi" w:eastAsia="FangSong_GB2312" w:hAnsiTheme="minorHAnsi" w:cs="FangSong_GB2312"/>
                <w:color w:val="000000"/>
                <w:lang w:val="en-US" w:eastAsia="zh-CN"/>
              </w:rPr>
              <w:t>）</w:t>
            </w:r>
          </w:p>
        </w:tc>
      </w:tr>
      <w:tr w:rsidR="00BF1A14" w14:paraId="74F685DC"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37119C6"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01:49:17-02:06:40: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94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52nm</w:t>
            </w:r>
            <w:r>
              <w:rPr>
                <w:rFonts w:asciiTheme="minorHAnsi" w:eastAsia="FangSong_GB2312" w:hAnsiTheme="minorHAnsi" w:cs="FangSong_GB2312"/>
                <w:color w:val="000000"/>
                <w:lang w:val="en-US" w:eastAsia="zh-CN"/>
              </w:rPr>
              <w:t>）</w:t>
            </w:r>
          </w:p>
        </w:tc>
      </w:tr>
      <w:tr w:rsidR="00BF1A14" w14:paraId="5EF51B21"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E6E6E6" w:themeFill="background1" w:themeFillShade="E6"/>
            <w:noWrap/>
            <w:tcMar>
              <w:top w:w="15" w:type="dxa"/>
              <w:left w:w="15" w:type="dxa"/>
              <w:right w:w="15" w:type="dxa"/>
            </w:tcMar>
            <w:vAlign w:val="center"/>
          </w:tcPr>
          <w:p w14:paraId="307A4D52"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02:06:41-02:23:42: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93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7.0%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56nm</w:t>
            </w:r>
            <w:r>
              <w:rPr>
                <w:rFonts w:asciiTheme="minorHAnsi" w:eastAsia="FangSong_GB2312" w:hAnsiTheme="minorHAnsi" w:cs="FangSong_GB2312"/>
                <w:color w:val="000000"/>
                <w:lang w:val="en-US" w:eastAsia="zh-CN"/>
              </w:rPr>
              <w:t>）</w:t>
            </w:r>
          </w:p>
        </w:tc>
      </w:tr>
      <w:tr w:rsidR="00BF1A14" w14:paraId="3E099E79"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C1EA0BE"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02:23:43-02:41:58: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81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19.0%(60nm)</w:t>
            </w:r>
          </w:p>
        </w:tc>
      </w:tr>
      <w:tr w:rsidR="00BF1A14" w14:paraId="3D0781A1"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12114EC4"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02:41:58-02:58:40: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94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64nm</w:t>
            </w:r>
            <w:r>
              <w:rPr>
                <w:rFonts w:asciiTheme="minorHAnsi" w:eastAsia="FangSong_GB2312" w:hAnsiTheme="minorHAnsi" w:cs="FangSong_GB2312"/>
                <w:color w:val="000000"/>
                <w:lang w:val="en-US" w:eastAsia="zh-CN"/>
              </w:rPr>
              <w:t>）</w:t>
            </w:r>
          </w:p>
        </w:tc>
      </w:tr>
      <w:tr w:rsidR="00BF1A14" w14:paraId="2A57F115"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E6E6E6" w:themeFill="background1" w:themeFillShade="E6"/>
            <w:noWrap/>
            <w:tcMar>
              <w:top w:w="15" w:type="dxa"/>
              <w:left w:w="15" w:type="dxa"/>
              <w:right w:w="15" w:type="dxa"/>
            </w:tcMar>
            <w:vAlign w:val="center"/>
          </w:tcPr>
          <w:p w14:paraId="6404E1D1"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02:58:40-03:15:29: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94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68nm</w:t>
            </w:r>
            <w:r>
              <w:rPr>
                <w:rFonts w:asciiTheme="minorHAnsi" w:eastAsia="FangSong_GB2312" w:hAnsiTheme="minorHAnsi" w:cs="FangSong_GB2312"/>
                <w:color w:val="000000"/>
                <w:lang w:val="en-US" w:eastAsia="zh-CN"/>
              </w:rPr>
              <w:t>）</w:t>
            </w:r>
          </w:p>
        </w:tc>
      </w:tr>
      <w:tr w:rsidR="00BF1A14" w14:paraId="4A76ECA1"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0AC88A86"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03:15:30-03:33:20: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79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21.0%(72nm)</w:t>
            </w:r>
          </w:p>
        </w:tc>
      </w:tr>
      <w:tr w:rsidR="00BF1A14" w14:paraId="4AFD94AC"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F60ADEF"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03:33:20-03:50:42: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75nm</w:t>
            </w:r>
            <w:r>
              <w:rPr>
                <w:rFonts w:asciiTheme="minorHAnsi" w:eastAsia="FangSong_GB2312" w:hAnsiTheme="minorHAnsi" w:cs="FangSong_GB2312"/>
                <w:color w:val="000000"/>
                <w:lang w:val="en-US" w:eastAsia="zh-CN"/>
              </w:rPr>
              <w:t>）</w:t>
            </w:r>
          </w:p>
        </w:tc>
      </w:tr>
      <w:tr w:rsidR="00BF1A14" w14:paraId="375B5488"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7D3D6512"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03:50:42-04:07:42: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92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78nm</w:t>
            </w:r>
            <w:r>
              <w:rPr>
                <w:rFonts w:asciiTheme="minorHAnsi" w:eastAsia="FangSong_GB2312" w:hAnsiTheme="minorHAnsi" w:cs="FangSong_GB2312"/>
                <w:color w:val="000000"/>
                <w:lang w:val="en-US" w:eastAsia="zh-CN"/>
              </w:rPr>
              <w:t>）</w:t>
            </w:r>
          </w:p>
        </w:tc>
      </w:tr>
      <w:tr w:rsidR="00BF1A14" w14:paraId="74252B3F"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45C6BBF3"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04:07:42-04:24:21: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91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82nm</w:t>
            </w:r>
            <w:r>
              <w:rPr>
                <w:rFonts w:asciiTheme="minorHAnsi" w:eastAsia="FangSong_GB2312" w:hAnsiTheme="minorHAnsi" w:cs="FangSong_GB2312"/>
                <w:color w:val="000000"/>
                <w:lang w:val="en-US" w:eastAsia="zh-CN"/>
              </w:rPr>
              <w:t>）</w:t>
            </w:r>
          </w:p>
        </w:tc>
      </w:tr>
      <w:tr w:rsidR="00BF1A14" w14:paraId="7C4766FB"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0F90526"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04:24:21-04:42:27: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83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17.0%</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85nm</w:t>
            </w:r>
            <w:r>
              <w:rPr>
                <w:rFonts w:asciiTheme="minorHAnsi" w:eastAsia="FangSong_GB2312" w:hAnsiTheme="minorHAnsi" w:cs="FangSong_GB2312"/>
                <w:color w:val="000000"/>
                <w:lang w:val="en-US" w:eastAsia="zh-CN"/>
              </w:rPr>
              <w:t>）</w:t>
            </w:r>
          </w:p>
        </w:tc>
      </w:tr>
      <w:tr w:rsidR="00BF1A14" w14:paraId="63523056" w14:textId="77777777" w:rsidTr="00A671D1">
        <w:trPr>
          <w:trHeight w:val="364"/>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5A46A5C4"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04:42:28-04:59:49: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100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88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12.0%(89nm)</w:t>
            </w:r>
          </w:p>
        </w:tc>
      </w:tr>
      <w:tr w:rsidR="00BF1A14" w14:paraId="3EB16D54" w14:textId="77777777" w:rsidTr="00A671D1">
        <w:trPr>
          <w:trHeight w:val="383"/>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14:paraId="63152ECE" w14:textId="77777777" w:rsidR="00BF1A14" w:rsidRDefault="00011388">
            <w:pPr>
              <w:textAlignment w:val="center"/>
              <w:rPr>
                <w:rFonts w:asciiTheme="minorHAnsi" w:eastAsia="FangSong_GB2312" w:hAnsiTheme="minorHAnsi" w:cs="FangSong_GB2312"/>
                <w:color w:val="000000"/>
                <w:lang w:eastAsia="zh-CN"/>
              </w:rPr>
            </w:pPr>
            <w:r>
              <w:rPr>
                <w:rFonts w:asciiTheme="minorHAnsi" w:eastAsia="FangSong_GB2312" w:hAnsiTheme="minorHAnsi" w:cs="FangSong_GB2312"/>
                <w:color w:val="000000"/>
                <w:lang w:val="en-US" w:eastAsia="zh-CN"/>
              </w:rPr>
              <w:t>04:59:49-05:22:41:   send</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99      receive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39     packet loss rate</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 xml:space="preserve"> 60.61%</w:t>
            </w:r>
            <w:r>
              <w:rPr>
                <w:rFonts w:asciiTheme="minorHAnsi" w:eastAsia="FangSong_GB2312" w:hAnsiTheme="minorHAnsi" w:cs="FangSong_GB2312"/>
                <w:color w:val="000000"/>
                <w:lang w:val="en-US" w:eastAsia="zh-CN"/>
              </w:rPr>
              <w:t>（</w:t>
            </w:r>
            <w:r>
              <w:rPr>
                <w:rFonts w:asciiTheme="minorHAnsi" w:eastAsia="FangSong_GB2312" w:hAnsiTheme="minorHAnsi" w:cs="FangSong_GB2312"/>
                <w:color w:val="000000"/>
                <w:lang w:val="en-US" w:eastAsia="zh-CN"/>
              </w:rPr>
              <w:t>91nm</w:t>
            </w:r>
            <w:r>
              <w:rPr>
                <w:rFonts w:asciiTheme="minorHAnsi" w:eastAsia="FangSong_GB2312" w:hAnsiTheme="minorHAnsi" w:cs="FangSong_GB2312"/>
                <w:color w:val="000000"/>
                <w:lang w:val="en-US" w:eastAsia="zh-CN"/>
              </w:rPr>
              <w:t>）</w:t>
            </w:r>
          </w:p>
        </w:tc>
      </w:tr>
    </w:tbl>
    <w:p w14:paraId="37BBF6D9" w14:textId="77777777" w:rsidR="00BF1A14" w:rsidRDefault="00BF1A14">
      <w:pPr>
        <w:pStyle w:val="BodyText"/>
        <w:rPr>
          <w:rFonts w:ascii="Times New Roman" w:hAnsi="Times New Roman" w:cs="Times New Roman"/>
          <w:lang w:eastAsia="zh-CN"/>
        </w:rPr>
      </w:pPr>
    </w:p>
    <w:p w14:paraId="40F9B9AD" w14:textId="77777777" w:rsidR="00BF1A14" w:rsidRPr="006A0CAB" w:rsidRDefault="00011388" w:rsidP="006A0CAB">
      <w:pPr>
        <w:pStyle w:val="AnnexHeading1"/>
        <w:numPr>
          <w:ilvl w:val="0"/>
          <w:numId w:val="32"/>
        </w:numPr>
        <w:rPr>
          <w:rFonts w:ascii="Calibri" w:hAnsi="Calibri"/>
          <w:color w:val="4F81BD" w:themeColor="accent1"/>
        </w:rPr>
      </w:pPr>
      <w:r w:rsidRPr="006A0CAB">
        <w:rPr>
          <w:rFonts w:ascii="Calibri" w:hAnsi="Calibri" w:hint="eastAsia"/>
          <w:color w:val="4F81BD" w:themeColor="accent1"/>
        </w:rPr>
        <w:t xml:space="preserve">the </w:t>
      </w:r>
      <w:r w:rsidRPr="006A0CAB">
        <w:rPr>
          <w:rFonts w:ascii="Calibri" w:hAnsi="Calibri"/>
          <w:color w:val="4F81BD" w:themeColor="accent1"/>
        </w:rPr>
        <w:t xml:space="preserve">test results  </w:t>
      </w:r>
    </w:p>
    <w:p w14:paraId="4754E954" w14:textId="77777777" w:rsidR="00BF1A14" w:rsidRPr="006A0CAB" w:rsidRDefault="00011388" w:rsidP="006A0CAB">
      <w:pPr>
        <w:pStyle w:val="AnnexHeading2"/>
        <w:numPr>
          <w:ilvl w:val="1"/>
          <w:numId w:val="1"/>
        </w:numPr>
        <w:tabs>
          <w:tab w:val="clear" w:pos="567"/>
          <w:tab w:val="num" w:pos="851"/>
        </w:tabs>
        <w:rPr>
          <w:rFonts w:ascii="Calibri" w:hAnsi="Calibri"/>
          <w:color w:val="4F81BD" w:themeColor="accent1"/>
        </w:rPr>
      </w:pPr>
      <w:r w:rsidRPr="006A0CAB">
        <w:rPr>
          <w:rFonts w:ascii="Calibri" w:hAnsi="Calibri"/>
          <w:color w:val="4F81BD" w:themeColor="accent1"/>
        </w:rPr>
        <w:t>VDE</w:t>
      </w:r>
    </w:p>
    <w:p w14:paraId="1F88204C" w14:textId="77777777" w:rsidR="00BF1A14" w:rsidRDefault="00011388">
      <w:pPr>
        <w:pStyle w:val="BodyText"/>
        <w:rPr>
          <w:rFonts w:ascii="Calibri" w:hAnsi="Calibri"/>
          <w:lang w:eastAsia="de-DE"/>
        </w:rPr>
      </w:pPr>
      <w:r>
        <w:rPr>
          <w:rFonts w:ascii="Calibri" w:hAnsi="Calibri"/>
          <w:lang w:eastAsia="de-DE"/>
        </w:rPr>
        <w:t>Picture transmission: within 24 nautical miles from the shore, 50Kb picture transmission is stable; the larger the picture and the farther the distance, the lower of the transmission success rate.</w:t>
      </w:r>
    </w:p>
    <w:p w14:paraId="444BC2D9" w14:textId="77777777" w:rsidR="00BF1A14" w:rsidRDefault="00011388">
      <w:pPr>
        <w:pStyle w:val="BodyText"/>
        <w:rPr>
          <w:rFonts w:ascii="Calibri" w:hAnsi="Calibri"/>
          <w:lang w:eastAsia="de-DE"/>
        </w:rPr>
      </w:pPr>
      <w:r>
        <w:rPr>
          <w:rFonts w:ascii="Calibri" w:hAnsi="Calibri"/>
          <w:lang w:eastAsia="de-DE"/>
        </w:rPr>
        <w:t>Data packet transmission: 27 nautical miles from the shore, the packet loss rate is 61%, 32nautical miles from the shore, the packet loss rate is 13%, 35 to 41 nautical miles from the shore, the packet loss rate is 0, then the packet loss rate starts to increase as the distance increases. At 60 nautical miles, the packet loss rate is 10%.</w:t>
      </w:r>
    </w:p>
    <w:p w14:paraId="297EE45D" w14:textId="77777777" w:rsidR="00BF1A14" w:rsidRPr="006A0CAB" w:rsidRDefault="00011388" w:rsidP="006A0CAB">
      <w:pPr>
        <w:pStyle w:val="AnnexHeading2"/>
        <w:numPr>
          <w:ilvl w:val="1"/>
          <w:numId w:val="1"/>
        </w:numPr>
        <w:tabs>
          <w:tab w:val="clear" w:pos="567"/>
          <w:tab w:val="num" w:pos="851"/>
        </w:tabs>
        <w:rPr>
          <w:rFonts w:ascii="Calibri" w:hAnsi="Calibri"/>
          <w:color w:val="4F81BD" w:themeColor="accent1"/>
        </w:rPr>
      </w:pPr>
      <w:r w:rsidRPr="006A0CAB">
        <w:rPr>
          <w:rFonts w:ascii="Calibri" w:hAnsi="Calibri"/>
          <w:color w:val="4F81BD" w:themeColor="accent1"/>
        </w:rPr>
        <w:t>ASM</w:t>
      </w:r>
    </w:p>
    <w:p w14:paraId="040B7BFC" w14:textId="77777777" w:rsidR="00BF1A14" w:rsidRPr="00664289" w:rsidRDefault="00011388">
      <w:pPr>
        <w:pStyle w:val="BodyText"/>
        <w:rPr>
          <w:rFonts w:ascii="Calibri" w:hAnsi="Calibri"/>
          <w:lang w:eastAsia="de-DE"/>
        </w:rPr>
      </w:pPr>
      <w:r>
        <w:rPr>
          <w:rFonts w:ascii="Calibri" w:hAnsi="Calibri"/>
          <w:lang w:eastAsia="de-DE"/>
        </w:rPr>
        <w:t xml:space="preserve">The packet loss rate has always existed and is unstable. Within 60 nautical miles, the packet loss rate does not exceed 10%. </w:t>
      </w:r>
    </w:p>
    <w:sectPr w:rsidR="00BF1A14" w:rsidRPr="00664289" w:rsidSect="00CD5889">
      <w:headerReference w:type="default" r:id="rId27"/>
      <w:footerReference w:type="default" r:id="rId2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8526470" w14:textId="77777777" w:rsidR="00225634" w:rsidRDefault="00225634">
      <w:r>
        <w:separator/>
      </w:r>
    </w:p>
  </w:endnote>
  <w:endnote w:type="continuationSeparator" w:id="0">
    <w:p w14:paraId="4BE3DD46" w14:textId="77777777" w:rsidR="00225634" w:rsidRDefault="002256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angSong_GB2312">
    <w:altName w:val="Microsoft YaHei"/>
    <w:charset w:val="86"/>
    <w:family w:val="modern"/>
    <w:pitch w:val="fixed"/>
    <w:sig w:usb0="00000001" w:usb1="080E0000" w:usb2="00000010" w:usb3="00000000" w:csb0="00040000" w:csb1="00000000"/>
  </w:font>
  <w:font w:name="仿宋">
    <w:altName w:val="Microsoft YaHei"/>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1A1A4" w14:textId="77777777" w:rsidR="00C15DFF" w:rsidRDefault="00C15DFF">
    <w:pPr>
      <w:pStyle w:val="Footer"/>
      <w:rPr>
        <w:rFonts w:ascii="Calibri" w:hAnsi="Calibri"/>
      </w:rPr>
    </w:pPr>
    <w:r>
      <w:rPr>
        <w:rFonts w:ascii="Calibri" w:hAnsi="Calibri"/>
        <w:sz w:val="20"/>
        <w:szCs w:val="20"/>
      </w:rPr>
      <w:t>Input</w:t>
    </w:r>
    <w:r w:rsidR="00BF08C4">
      <w:rPr>
        <w:rFonts w:ascii="Calibri" w:hAnsi="Calibri"/>
        <w:sz w:val="20"/>
        <w:szCs w:val="20"/>
      </w:rPr>
      <w:t xml:space="preserve"> - </w:t>
    </w:r>
    <w:r w:rsidR="006113B8" w:rsidRPr="006113B8">
      <w:rPr>
        <w:rFonts w:ascii="Calibri" w:hAnsi="Calibri"/>
        <w:sz w:val="20"/>
        <w:szCs w:val="20"/>
      </w:rPr>
      <w:t>Suggestions on the establishment of "public communication network +VDES" fusion communication mode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sidR="001637A8">
      <w:rPr>
        <w:rFonts w:ascii="Calibri" w:hAnsi="Calibri"/>
        <w:noProof/>
      </w:rPr>
      <w:t>12</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430923" w14:textId="77777777" w:rsidR="00225634" w:rsidRDefault="00225634">
      <w:r>
        <w:separator/>
      </w:r>
    </w:p>
  </w:footnote>
  <w:footnote w:type="continuationSeparator" w:id="0">
    <w:p w14:paraId="05C26799" w14:textId="77777777" w:rsidR="00225634" w:rsidRDefault="00225634">
      <w:r>
        <w:continuationSeparator/>
      </w:r>
    </w:p>
  </w:footnote>
  <w:footnote w:id="1">
    <w:p w14:paraId="0E0D1102" w14:textId="77777777" w:rsidR="00C15DFF" w:rsidRDefault="00C15DFF">
      <w:pPr>
        <w:pStyle w:val="FootnoteText"/>
        <w:rPr>
          <w:lang w:val="en-US"/>
        </w:rPr>
      </w:pPr>
      <w:r>
        <w:rPr>
          <w:rStyle w:val="FootnoteReference"/>
        </w:rPr>
        <w:footnoteRef/>
      </w:r>
      <w:r>
        <w:rPr>
          <w:sz w:val="16"/>
          <w:szCs w:val="16"/>
        </w:rPr>
        <w:t>Input document number, to be assigned by the Committee Secretary</w:t>
      </w:r>
    </w:p>
  </w:footnote>
  <w:footnote w:id="2">
    <w:p w14:paraId="26522496" w14:textId="77777777" w:rsidR="00C15DFF" w:rsidRDefault="00C15DFF">
      <w:pPr>
        <w:pStyle w:val="FootnoteText"/>
      </w:pPr>
      <w:r>
        <w:rPr>
          <w:rStyle w:val="FootnoteReference"/>
        </w:rPr>
        <w:footnoteRef/>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32B697" w14:textId="77777777" w:rsidR="00C15DFF" w:rsidRDefault="00C15DFF">
    <w:pPr>
      <w:pStyle w:val="Header"/>
      <w:jc w:val="right"/>
    </w:pPr>
    <w:r>
      <w:rPr>
        <w:noProof/>
        <w:lang w:val="en-US" w:eastAsia="zh-CN"/>
      </w:rPr>
      <w:drawing>
        <wp:anchor distT="0" distB="0" distL="114300" distR="114300" simplePos="0" relativeHeight="251657216" behindDoc="0" locked="0" layoutInCell="1" allowOverlap="1" wp14:anchorId="7F765EC2" wp14:editId="7B1E324F">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9F01D0">
      <w:pict w14:anchorId="6004CC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3073" type="#_x0000_t136" style="position:absolute;left:0;text-align:left;margin-left:0;margin-top:0;width:623.85pt;height:65.65pt;rotation:315;z-index:-251658240;mso-position-horizontal:center;mso-position-horizontal-relative:margin;mso-position-vertical:center;mso-position-vertical-relative:margin" o:allowincell="f" fillcolor="silver" stroked="f">
          <v:fill opacity=".5"/>
          <v:textpath style="font-family:&quot;Arial&quot;;font-size:1pt" trim="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1D14E3"/>
    <w:multiLevelType w:val="hybridMultilevel"/>
    <w:tmpl w:val="1ADCC75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B8D6414"/>
    <w:multiLevelType w:val="multilevel"/>
    <w:tmpl w:val="0B8D6414"/>
    <w:lvl w:ilvl="0">
      <w:start w:val="1"/>
      <w:numFmt w:val="decimal"/>
      <w:lvlText w:val="%1"/>
      <w:lvlJc w:val="left"/>
      <w:pPr>
        <w:tabs>
          <w:tab w:val="left" w:pos="567"/>
        </w:tabs>
        <w:ind w:left="567" w:hanging="567"/>
      </w:pPr>
      <w:rPr>
        <w:rFonts w:ascii="Arial Bold" w:hAnsi="Arial Bold" w:hint="default"/>
        <w:b/>
        <w:i w:val="0"/>
        <w:sz w:val="24"/>
      </w:rPr>
    </w:lvl>
    <w:lvl w:ilvl="1">
      <w:start w:val="1"/>
      <w:numFmt w:val="decimal"/>
      <w:lvlText w:val="%1.%2"/>
      <w:lvlJc w:val="left"/>
      <w:pPr>
        <w:tabs>
          <w:tab w:val="left" w:pos="851"/>
        </w:tabs>
        <w:ind w:left="851" w:hanging="851"/>
      </w:pPr>
      <w:rPr>
        <w:rFonts w:ascii="Arial Bold" w:hAnsi="Arial Bold" w:hint="default"/>
        <w:b/>
        <w:i w:val="0"/>
        <w:sz w:val="22"/>
      </w:rPr>
    </w:lvl>
    <w:lvl w:ilvl="2">
      <w:start w:val="1"/>
      <w:numFmt w:val="decimal"/>
      <w:lvlText w:val="%2.%3.%1"/>
      <w:lvlJc w:val="left"/>
      <w:pPr>
        <w:tabs>
          <w:tab w:val="left" w:pos="992"/>
        </w:tabs>
        <w:ind w:left="992" w:hanging="992"/>
      </w:pPr>
      <w:rPr>
        <w:rFonts w:ascii="Arial" w:hAnsi="Arial" w:hint="default"/>
        <w:b w:val="0"/>
        <w:i w:val="0"/>
        <w:sz w:val="22"/>
      </w:rPr>
    </w:lvl>
    <w:lvl w:ilvl="3">
      <w:start w:val="1"/>
      <w:numFmt w:val="decimal"/>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FFD0983"/>
    <w:multiLevelType w:val="multilevel"/>
    <w:tmpl w:val="0FFD0983"/>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164F7BAC"/>
    <w:multiLevelType w:val="multilevel"/>
    <w:tmpl w:val="164F7BA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15:restartNumberingAfterBreak="0">
    <w:nsid w:val="17D21525"/>
    <w:multiLevelType w:val="hybridMultilevel"/>
    <w:tmpl w:val="1C265B46"/>
    <w:lvl w:ilvl="0" w:tplc="65D078D4">
      <w:start w:val="1"/>
      <w:numFmt w:val="decimal"/>
      <w:lvlText w:val="%1"/>
      <w:lvlJc w:val="left"/>
      <w:pPr>
        <w:ind w:left="570" w:hanging="57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7" w15:restartNumberingAfterBreak="0">
    <w:nsid w:val="1E7E01D9"/>
    <w:multiLevelType w:val="multilevel"/>
    <w:tmpl w:val="1E7E01D9"/>
    <w:lvl w:ilvl="0">
      <w:start w:val="1"/>
      <w:numFmt w:val="decimal"/>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FAD3CDE"/>
    <w:multiLevelType w:val="multilevel"/>
    <w:tmpl w:val="0FFD0983"/>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8DE601C"/>
    <w:multiLevelType w:val="multilevel"/>
    <w:tmpl w:val="38DE601C"/>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12" w15:restartNumberingAfterBreak="0">
    <w:nsid w:val="44041789"/>
    <w:multiLevelType w:val="multilevel"/>
    <w:tmpl w:val="44041789"/>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6"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7"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8" w15:restartNumberingAfterBreak="0">
    <w:nsid w:val="52222B4B"/>
    <w:multiLevelType w:val="hybridMultilevel"/>
    <w:tmpl w:val="1C265B46"/>
    <w:lvl w:ilvl="0" w:tplc="65D078D4">
      <w:start w:val="1"/>
      <w:numFmt w:val="decimal"/>
      <w:lvlText w:val="%1"/>
      <w:lvlJc w:val="left"/>
      <w:pPr>
        <w:ind w:left="570" w:hanging="57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52F11ED0"/>
    <w:multiLevelType w:val="multilevel"/>
    <w:tmpl w:val="52F11ED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0"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1" w15:restartNumberingAfterBreak="0">
    <w:nsid w:val="62B7248C"/>
    <w:multiLevelType w:val="singleLevel"/>
    <w:tmpl w:val="62B7248C"/>
    <w:lvl w:ilvl="0">
      <w:start w:val="1"/>
      <w:numFmt w:val="bullet"/>
      <w:lvlText w:val=""/>
      <w:lvlJc w:val="left"/>
      <w:pPr>
        <w:ind w:left="420" w:hanging="420"/>
      </w:pPr>
      <w:rPr>
        <w:rFonts w:ascii="Wingdings" w:hAnsi="Wingdings" w:hint="default"/>
      </w:rPr>
    </w:lvl>
  </w:abstractNum>
  <w:abstractNum w:abstractNumId="22"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23"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4" w15:restartNumberingAfterBreak="0">
    <w:nsid w:val="69FA738C"/>
    <w:multiLevelType w:val="singleLevel"/>
    <w:tmpl w:val="69FA738C"/>
    <w:lvl w:ilvl="0">
      <w:start w:val="1"/>
      <w:numFmt w:val="bullet"/>
      <w:lvlText w:val=""/>
      <w:lvlJc w:val="left"/>
      <w:pPr>
        <w:ind w:left="420" w:hanging="420"/>
      </w:pPr>
      <w:rPr>
        <w:rFonts w:ascii="Wingdings" w:hAnsi="Wingdings" w:hint="default"/>
      </w:rPr>
    </w:lvl>
  </w:abstractNum>
  <w:abstractNum w:abstractNumId="25" w15:restartNumberingAfterBreak="0">
    <w:nsid w:val="6C1F24D1"/>
    <w:multiLevelType w:val="hybridMultilevel"/>
    <w:tmpl w:val="1C265B46"/>
    <w:lvl w:ilvl="0" w:tplc="65D078D4">
      <w:start w:val="1"/>
      <w:numFmt w:val="decimal"/>
      <w:lvlText w:val="%1"/>
      <w:lvlJc w:val="left"/>
      <w:pPr>
        <w:ind w:left="570" w:hanging="57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71133DAF"/>
    <w:multiLevelType w:val="multilevel"/>
    <w:tmpl w:val="71133DA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7" w15:restartNumberingAfterBreak="0">
    <w:nsid w:val="719F2E8B"/>
    <w:multiLevelType w:val="multilevel"/>
    <w:tmpl w:val="719F2E8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8" w15:restartNumberingAfterBreak="0">
    <w:nsid w:val="7B34CEE2"/>
    <w:multiLevelType w:val="singleLevel"/>
    <w:tmpl w:val="7B34CEE2"/>
    <w:lvl w:ilvl="0">
      <w:start w:val="1"/>
      <w:numFmt w:val="bullet"/>
      <w:lvlText w:val=""/>
      <w:lvlJc w:val="left"/>
      <w:pPr>
        <w:ind w:left="420" w:hanging="420"/>
      </w:pPr>
      <w:rPr>
        <w:rFonts w:ascii="Wingdings" w:hAnsi="Wingdings" w:hint="default"/>
      </w:rPr>
    </w:lvl>
  </w:abstractNum>
  <w:abstractNum w:abstractNumId="29" w15:restartNumberingAfterBreak="0">
    <w:nsid w:val="7CEA6CEE"/>
    <w:multiLevelType w:val="hybridMultilevel"/>
    <w:tmpl w:val="1C265B46"/>
    <w:lvl w:ilvl="0" w:tplc="65D078D4">
      <w:start w:val="1"/>
      <w:numFmt w:val="decimal"/>
      <w:lvlText w:val="%1"/>
      <w:lvlJc w:val="left"/>
      <w:pPr>
        <w:ind w:left="570" w:hanging="57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7F8C6659"/>
    <w:multiLevelType w:val="multilevel"/>
    <w:tmpl w:val="1B5C115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6"/>
  </w:num>
  <w:num w:numId="2">
    <w:abstractNumId w:val="20"/>
  </w:num>
  <w:num w:numId="3">
    <w:abstractNumId w:val="14"/>
  </w:num>
  <w:num w:numId="4">
    <w:abstractNumId w:val="2"/>
  </w:num>
  <w:num w:numId="5">
    <w:abstractNumId w:val="23"/>
  </w:num>
  <w:num w:numId="6">
    <w:abstractNumId w:val="16"/>
  </w:num>
  <w:num w:numId="7">
    <w:abstractNumId w:val="15"/>
  </w:num>
  <w:num w:numId="8">
    <w:abstractNumId w:val="13"/>
  </w:num>
  <w:num w:numId="9">
    <w:abstractNumId w:val="22"/>
  </w:num>
  <w:num w:numId="10">
    <w:abstractNumId w:val="12"/>
  </w:num>
  <w:num w:numId="11">
    <w:abstractNumId w:val="17"/>
  </w:num>
  <w:num w:numId="12">
    <w:abstractNumId w:val="7"/>
  </w:num>
  <w:num w:numId="13">
    <w:abstractNumId w:val="9"/>
  </w:num>
  <w:num w:numId="14">
    <w:abstractNumId w:val="11"/>
  </w:num>
  <w:num w:numId="15">
    <w:abstractNumId w:val="0"/>
  </w:num>
  <w:num w:numId="16">
    <w:abstractNumId w:val="24"/>
  </w:num>
  <w:num w:numId="17">
    <w:abstractNumId w:val="21"/>
  </w:num>
  <w:num w:numId="18">
    <w:abstractNumId w:val="30"/>
  </w:num>
  <w:num w:numId="19">
    <w:abstractNumId w:val="28"/>
  </w:num>
  <w:num w:numId="20">
    <w:abstractNumId w:val="26"/>
  </w:num>
  <w:num w:numId="21">
    <w:abstractNumId w:val="19"/>
  </w:num>
  <w:num w:numId="22">
    <w:abstractNumId w:val="27"/>
  </w:num>
  <w:num w:numId="23">
    <w:abstractNumId w:val="4"/>
  </w:num>
  <w:num w:numId="24">
    <w:abstractNumId w:val="3"/>
  </w:num>
  <w:num w:numId="25">
    <w:abstractNumId w:val="10"/>
  </w:num>
  <w:num w:numId="26">
    <w:abstractNumId w:val="6"/>
  </w:num>
  <w:num w:numId="27">
    <w:abstractNumId w:val="1"/>
  </w:num>
  <w:num w:numId="28">
    <w:abstractNumId w:val="25"/>
  </w:num>
  <w:num w:numId="29">
    <w:abstractNumId w:val="18"/>
  </w:num>
  <w:num w:numId="30">
    <w:abstractNumId w:val="29"/>
  </w:num>
  <w:num w:numId="31">
    <w:abstractNumId w:val="5"/>
  </w:num>
  <w:num w:numId="32">
    <w:abstractNumId w:val="8"/>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isplayBackgroundShape/>
  <w:bordersDoNotSurroundHeader/>
  <w:bordersDoNotSurroundFooter/>
  <w:defaultTabStop w:val="720"/>
  <w:hyphenationZone w:val="425"/>
  <w:drawingGridHorizontalSpacing w:val="120"/>
  <w:noPunctuationKerning/>
  <w:characterSpacingControl w:val="doNotCompress"/>
  <w:hdrShapeDefaults>
    <o:shapedefaults v:ext="edit" spidmax="3074"/>
    <o:shapelayout v:ext="edit">
      <o:idmap v:ext="edit" data="2,3"/>
    </o:shapelayout>
  </w:hdrShapeDefaults>
  <w:footnotePr>
    <w:footnote w:id="-1"/>
    <w:footnote w:id="0"/>
  </w:footnotePr>
  <w:endnotePr>
    <w:endnote w:id="-1"/>
    <w:endnote w:id="0"/>
  </w:endnotePr>
  <w:compat>
    <w:doNotExpandShiftReturn/>
    <w:useFELayout/>
    <w:compatSetting w:name="compatibilityMode" w:uri="http://schemas.microsoft.com/office/word" w:val="12"/>
    <w:compatSetting w:name="useWord2013TrackBottomHyphenation" w:uri="http://schemas.microsoft.com/office/word" w:val="1"/>
  </w:compat>
  <w:rsids>
    <w:rsidRoot w:val="00FE5674"/>
    <w:rsid w:val="000005D3"/>
    <w:rsid w:val="000049D8"/>
    <w:rsid w:val="00011388"/>
    <w:rsid w:val="000210CD"/>
    <w:rsid w:val="000356DF"/>
    <w:rsid w:val="00036A03"/>
    <w:rsid w:val="00036B9E"/>
    <w:rsid w:val="00037DF4"/>
    <w:rsid w:val="00041997"/>
    <w:rsid w:val="0004700E"/>
    <w:rsid w:val="00055F74"/>
    <w:rsid w:val="00063E4A"/>
    <w:rsid w:val="00070C13"/>
    <w:rsid w:val="000715C9"/>
    <w:rsid w:val="000739FA"/>
    <w:rsid w:val="00083892"/>
    <w:rsid w:val="00084F33"/>
    <w:rsid w:val="000A77A7"/>
    <w:rsid w:val="000B1707"/>
    <w:rsid w:val="000C1B3E"/>
    <w:rsid w:val="000C349E"/>
    <w:rsid w:val="000D50B6"/>
    <w:rsid w:val="000F38C8"/>
    <w:rsid w:val="000F72BA"/>
    <w:rsid w:val="00110AE7"/>
    <w:rsid w:val="00113C91"/>
    <w:rsid w:val="001151AB"/>
    <w:rsid w:val="00117684"/>
    <w:rsid w:val="00123CC7"/>
    <w:rsid w:val="00146E5F"/>
    <w:rsid w:val="001637A8"/>
    <w:rsid w:val="00170197"/>
    <w:rsid w:val="00176FCE"/>
    <w:rsid w:val="00177F4D"/>
    <w:rsid w:val="00180DDA"/>
    <w:rsid w:val="00185C01"/>
    <w:rsid w:val="001A0448"/>
    <w:rsid w:val="001B2A2D"/>
    <w:rsid w:val="001B3863"/>
    <w:rsid w:val="001B737D"/>
    <w:rsid w:val="001C44A3"/>
    <w:rsid w:val="001D1D85"/>
    <w:rsid w:val="001E0E15"/>
    <w:rsid w:val="001F528A"/>
    <w:rsid w:val="001F704E"/>
    <w:rsid w:val="00201722"/>
    <w:rsid w:val="0020534F"/>
    <w:rsid w:val="002125B0"/>
    <w:rsid w:val="0021653A"/>
    <w:rsid w:val="00225634"/>
    <w:rsid w:val="00225E3B"/>
    <w:rsid w:val="002271A4"/>
    <w:rsid w:val="00233458"/>
    <w:rsid w:val="00237365"/>
    <w:rsid w:val="00243228"/>
    <w:rsid w:val="002469B3"/>
    <w:rsid w:val="00247C5E"/>
    <w:rsid w:val="00251483"/>
    <w:rsid w:val="00255CAA"/>
    <w:rsid w:val="00257F0D"/>
    <w:rsid w:val="00260700"/>
    <w:rsid w:val="00264305"/>
    <w:rsid w:val="00270BED"/>
    <w:rsid w:val="00295AE8"/>
    <w:rsid w:val="002A0346"/>
    <w:rsid w:val="002A4487"/>
    <w:rsid w:val="002B49E9"/>
    <w:rsid w:val="002C1248"/>
    <w:rsid w:val="002C5A63"/>
    <w:rsid w:val="002C632E"/>
    <w:rsid w:val="002D3E8B"/>
    <w:rsid w:val="002D4575"/>
    <w:rsid w:val="002D5C0C"/>
    <w:rsid w:val="002E03D1"/>
    <w:rsid w:val="002E6B74"/>
    <w:rsid w:val="002E6FCA"/>
    <w:rsid w:val="003039D6"/>
    <w:rsid w:val="00310283"/>
    <w:rsid w:val="00326FB8"/>
    <w:rsid w:val="003311B5"/>
    <w:rsid w:val="00336CC8"/>
    <w:rsid w:val="00345DC5"/>
    <w:rsid w:val="00352B12"/>
    <w:rsid w:val="0035448B"/>
    <w:rsid w:val="00356CD0"/>
    <w:rsid w:val="00362CD9"/>
    <w:rsid w:val="00365F1B"/>
    <w:rsid w:val="003760B1"/>
    <w:rsid w:val="003761CA"/>
    <w:rsid w:val="00380DAF"/>
    <w:rsid w:val="00392A37"/>
    <w:rsid w:val="003972CE"/>
    <w:rsid w:val="003A0327"/>
    <w:rsid w:val="003A6345"/>
    <w:rsid w:val="003B1C6B"/>
    <w:rsid w:val="003B28F5"/>
    <w:rsid w:val="003B7B7D"/>
    <w:rsid w:val="003C32A4"/>
    <w:rsid w:val="003C54CB"/>
    <w:rsid w:val="003C6A9F"/>
    <w:rsid w:val="003C7A2A"/>
    <w:rsid w:val="003D2DC1"/>
    <w:rsid w:val="003D3395"/>
    <w:rsid w:val="003D69D0"/>
    <w:rsid w:val="003F044D"/>
    <w:rsid w:val="003F2918"/>
    <w:rsid w:val="003F430E"/>
    <w:rsid w:val="00406B76"/>
    <w:rsid w:val="0041088C"/>
    <w:rsid w:val="00412DD0"/>
    <w:rsid w:val="00413CE6"/>
    <w:rsid w:val="0041482C"/>
    <w:rsid w:val="00420A38"/>
    <w:rsid w:val="00423539"/>
    <w:rsid w:val="00431B19"/>
    <w:rsid w:val="00435C2B"/>
    <w:rsid w:val="00447E96"/>
    <w:rsid w:val="004661AD"/>
    <w:rsid w:val="00467EED"/>
    <w:rsid w:val="00481729"/>
    <w:rsid w:val="004849C2"/>
    <w:rsid w:val="00485CB2"/>
    <w:rsid w:val="0048626D"/>
    <w:rsid w:val="004870D5"/>
    <w:rsid w:val="004953C9"/>
    <w:rsid w:val="004A6968"/>
    <w:rsid w:val="004A6C1D"/>
    <w:rsid w:val="004B3DAF"/>
    <w:rsid w:val="004D1D85"/>
    <w:rsid w:val="004D3C3A"/>
    <w:rsid w:val="004D6FAC"/>
    <w:rsid w:val="004E1CD1"/>
    <w:rsid w:val="004F1800"/>
    <w:rsid w:val="004F2A72"/>
    <w:rsid w:val="004F7EFC"/>
    <w:rsid w:val="00501A72"/>
    <w:rsid w:val="00502A93"/>
    <w:rsid w:val="005107EB"/>
    <w:rsid w:val="00512757"/>
    <w:rsid w:val="00521345"/>
    <w:rsid w:val="00523252"/>
    <w:rsid w:val="00526DF0"/>
    <w:rsid w:val="00531EB7"/>
    <w:rsid w:val="0054111B"/>
    <w:rsid w:val="005412D9"/>
    <w:rsid w:val="00542801"/>
    <w:rsid w:val="00544B21"/>
    <w:rsid w:val="005458EB"/>
    <w:rsid w:val="00545CC4"/>
    <w:rsid w:val="00551FFF"/>
    <w:rsid w:val="005607A2"/>
    <w:rsid w:val="00562867"/>
    <w:rsid w:val="0057198B"/>
    <w:rsid w:val="00573CFE"/>
    <w:rsid w:val="00590799"/>
    <w:rsid w:val="005969F2"/>
    <w:rsid w:val="0059719C"/>
    <w:rsid w:val="00597FAE"/>
    <w:rsid w:val="005B32A3"/>
    <w:rsid w:val="005C0D44"/>
    <w:rsid w:val="005C3060"/>
    <w:rsid w:val="005C566C"/>
    <w:rsid w:val="005C7E69"/>
    <w:rsid w:val="005D22BB"/>
    <w:rsid w:val="005E0C7C"/>
    <w:rsid w:val="005E262D"/>
    <w:rsid w:val="005E47EC"/>
    <w:rsid w:val="005E4DD5"/>
    <w:rsid w:val="005F23D3"/>
    <w:rsid w:val="005F7E20"/>
    <w:rsid w:val="00604593"/>
    <w:rsid w:val="00605E43"/>
    <w:rsid w:val="00606C79"/>
    <w:rsid w:val="006113B8"/>
    <w:rsid w:val="006153BB"/>
    <w:rsid w:val="00615FF4"/>
    <w:rsid w:val="00624475"/>
    <w:rsid w:val="00641C3D"/>
    <w:rsid w:val="006427DA"/>
    <w:rsid w:val="00664289"/>
    <w:rsid w:val="006652C3"/>
    <w:rsid w:val="00676EB5"/>
    <w:rsid w:val="006848BA"/>
    <w:rsid w:val="00687A50"/>
    <w:rsid w:val="00690CA5"/>
    <w:rsid w:val="00691FD0"/>
    <w:rsid w:val="00692148"/>
    <w:rsid w:val="00692D44"/>
    <w:rsid w:val="00697817"/>
    <w:rsid w:val="006A0CAB"/>
    <w:rsid w:val="006A1A1E"/>
    <w:rsid w:val="006B7FA2"/>
    <w:rsid w:val="006C5948"/>
    <w:rsid w:val="006D2579"/>
    <w:rsid w:val="006E0A4B"/>
    <w:rsid w:val="006F2A74"/>
    <w:rsid w:val="006F30E9"/>
    <w:rsid w:val="006F3FA2"/>
    <w:rsid w:val="007000D4"/>
    <w:rsid w:val="007006C6"/>
    <w:rsid w:val="00701A42"/>
    <w:rsid w:val="007072E0"/>
    <w:rsid w:val="007077D1"/>
    <w:rsid w:val="007118F5"/>
    <w:rsid w:val="00712AA4"/>
    <w:rsid w:val="007146C4"/>
    <w:rsid w:val="00721AA1"/>
    <w:rsid w:val="00724B67"/>
    <w:rsid w:val="00742572"/>
    <w:rsid w:val="00744A09"/>
    <w:rsid w:val="00746ECC"/>
    <w:rsid w:val="00750004"/>
    <w:rsid w:val="007547F8"/>
    <w:rsid w:val="00757203"/>
    <w:rsid w:val="00761602"/>
    <w:rsid w:val="00765622"/>
    <w:rsid w:val="00766286"/>
    <w:rsid w:val="00766F50"/>
    <w:rsid w:val="00770B6C"/>
    <w:rsid w:val="00776D68"/>
    <w:rsid w:val="00781D1C"/>
    <w:rsid w:val="00783FEA"/>
    <w:rsid w:val="00794AD2"/>
    <w:rsid w:val="00797F7C"/>
    <w:rsid w:val="007A395D"/>
    <w:rsid w:val="007A5083"/>
    <w:rsid w:val="007B6BD5"/>
    <w:rsid w:val="007C346C"/>
    <w:rsid w:val="007E1307"/>
    <w:rsid w:val="007E151A"/>
    <w:rsid w:val="007E6479"/>
    <w:rsid w:val="0080294B"/>
    <w:rsid w:val="008145AA"/>
    <w:rsid w:val="0082042F"/>
    <w:rsid w:val="0082480E"/>
    <w:rsid w:val="00826307"/>
    <w:rsid w:val="00844207"/>
    <w:rsid w:val="008445ED"/>
    <w:rsid w:val="00850293"/>
    <w:rsid w:val="00851373"/>
    <w:rsid w:val="00851BA6"/>
    <w:rsid w:val="0085654D"/>
    <w:rsid w:val="00861160"/>
    <w:rsid w:val="008617BA"/>
    <w:rsid w:val="0086654F"/>
    <w:rsid w:val="008809F2"/>
    <w:rsid w:val="0088419C"/>
    <w:rsid w:val="00885DAA"/>
    <w:rsid w:val="00893181"/>
    <w:rsid w:val="008A356F"/>
    <w:rsid w:val="008A4653"/>
    <w:rsid w:val="008A4717"/>
    <w:rsid w:val="008A50CC"/>
    <w:rsid w:val="008A6F8D"/>
    <w:rsid w:val="008A7F8C"/>
    <w:rsid w:val="008B3040"/>
    <w:rsid w:val="008C51F1"/>
    <w:rsid w:val="008D1694"/>
    <w:rsid w:val="008D79CB"/>
    <w:rsid w:val="008E1DD3"/>
    <w:rsid w:val="008E3BA4"/>
    <w:rsid w:val="008F07BC"/>
    <w:rsid w:val="008F220A"/>
    <w:rsid w:val="008F3019"/>
    <w:rsid w:val="008F3593"/>
    <w:rsid w:val="00911307"/>
    <w:rsid w:val="009214B7"/>
    <w:rsid w:val="0092291B"/>
    <w:rsid w:val="0092692B"/>
    <w:rsid w:val="00930561"/>
    <w:rsid w:val="00937D67"/>
    <w:rsid w:val="0094288B"/>
    <w:rsid w:val="00943065"/>
    <w:rsid w:val="00943E9C"/>
    <w:rsid w:val="00944DF2"/>
    <w:rsid w:val="00950D16"/>
    <w:rsid w:val="00953F4D"/>
    <w:rsid w:val="00954AAF"/>
    <w:rsid w:val="00960BB8"/>
    <w:rsid w:val="00964607"/>
    <w:rsid w:val="00964F5C"/>
    <w:rsid w:val="009709DA"/>
    <w:rsid w:val="00973B57"/>
    <w:rsid w:val="00975900"/>
    <w:rsid w:val="009831C0"/>
    <w:rsid w:val="0099161D"/>
    <w:rsid w:val="009A50ED"/>
    <w:rsid w:val="009A6B63"/>
    <w:rsid w:val="009D09A4"/>
    <w:rsid w:val="009D5C10"/>
    <w:rsid w:val="009E138A"/>
    <w:rsid w:val="009E4615"/>
    <w:rsid w:val="009F01D0"/>
    <w:rsid w:val="009F1172"/>
    <w:rsid w:val="009F4C79"/>
    <w:rsid w:val="00A0389B"/>
    <w:rsid w:val="00A22426"/>
    <w:rsid w:val="00A33A3C"/>
    <w:rsid w:val="00A42C5E"/>
    <w:rsid w:val="00A446C9"/>
    <w:rsid w:val="00A50176"/>
    <w:rsid w:val="00A501C4"/>
    <w:rsid w:val="00A635D6"/>
    <w:rsid w:val="00A671D1"/>
    <w:rsid w:val="00A70397"/>
    <w:rsid w:val="00A74AD6"/>
    <w:rsid w:val="00A83201"/>
    <w:rsid w:val="00A8553A"/>
    <w:rsid w:val="00A93AED"/>
    <w:rsid w:val="00A93EE1"/>
    <w:rsid w:val="00AA5AB5"/>
    <w:rsid w:val="00AB1FDA"/>
    <w:rsid w:val="00AB3936"/>
    <w:rsid w:val="00AC2979"/>
    <w:rsid w:val="00AD1F7F"/>
    <w:rsid w:val="00AE1319"/>
    <w:rsid w:val="00AE34BB"/>
    <w:rsid w:val="00AE35D7"/>
    <w:rsid w:val="00AF5733"/>
    <w:rsid w:val="00B04BF6"/>
    <w:rsid w:val="00B069D8"/>
    <w:rsid w:val="00B226F2"/>
    <w:rsid w:val="00B274DF"/>
    <w:rsid w:val="00B30500"/>
    <w:rsid w:val="00B35BB9"/>
    <w:rsid w:val="00B35C69"/>
    <w:rsid w:val="00B36C48"/>
    <w:rsid w:val="00B56BDF"/>
    <w:rsid w:val="00B65812"/>
    <w:rsid w:val="00B85CD6"/>
    <w:rsid w:val="00B90A27"/>
    <w:rsid w:val="00B9554D"/>
    <w:rsid w:val="00BB2B9F"/>
    <w:rsid w:val="00BB7D9E"/>
    <w:rsid w:val="00BC2334"/>
    <w:rsid w:val="00BD0A00"/>
    <w:rsid w:val="00BD3CB8"/>
    <w:rsid w:val="00BD4E6F"/>
    <w:rsid w:val="00BE6D35"/>
    <w:rsid w:val="00BE6D74"/>
    <w:rsid w:val="00BF08C4"/>
    <w:rsid w:val="00BF1A14"/>
    <w:rsid w:val="00BF32F0"/>
    <w:rsid w:val="00BF4DCE"/>
    <w:rsid w:val="00C0262D"/>
    <w:rsid w:val="00C05CE5"/>
    <w:rsid w:val="00C15DFF"/>
    <w:rsid w:val="00C171F8"/>
    <w:rsid w:val="00C212C2"/>
    <w:rsid w:val="00C248BF"/>
    <w:rsid w:val="00C301EF"/>
    <w:rsid w:val="00C42EE6"/>
    <w:rsid w:val="00C54F97"/>
    <w:rsid w:val="00C55E62"/>
    <w:rsid w:val="00C6171E"/>
    <w:rsid w:val="00C6665B"/>
    <w:rsid w:val="00C833D3"/>
    <w:rsid w:val="00CA4CFF"/>
    <w:rsid w:val="00CA6F2C"/>
    <w:rsid w:val="00CA7D45"/>
    <w:rsid w:val="00CC1F90"/>
    <w:rsid w:val="00CC61B9"/>
    <w:rsid w:val="00CC621C"/>
    <w:rsid w:val="00CD36FB"/>
    <w:rsid w:val="00CD53BD"/>
    <w:rsid w:val="00CD5889"/>
    <w:rsid w:val="00CD6A13"/>
    <w:rsid w:val="00CE10D5"/>
    <w:rsid w:val="00CF1871"/>
    <w:rsid w:val="00D01874"/>
    <w:rsid w:val="00D019CE"/>
    <w:rsid w:val="00D0240A"/>
    <w:rsid w:val="00D04ABC"/>
    <w:rsid w:val="00D04D72"/>
    <w:rsid w:val="00D1133E"/>
    <w:rsid w:val="00D17A34"/>
    <w:rsid w:val="00D237F0"/>
    <w:rsid w:val="00D24818"/>
    <w:rsid w:val="00D26628"/>
    <w:rsid w:val="00D332B3"/>
    <w:rsid w:val="00D55207"/>
    <w:rsid w:val="00D66864"/>
    <w:rsid w:val="00D77E9D"/>
    <w:rsid w:val="00D81801"/>
    <w:rsid w:val="00D818E6"/>
    <w:rsid w:val="00D8688E"/>
    <w:rsid w:val="00D92B45"/>
    <w:rsid w:val="00D9326F"/>
    <w:rsid w:val="00D93D90"/>
    <w:rsid w:val="00D95962"/>
    <w:rsid w:val="00DA2A10"/>
    <w:rsid w:val="00DA63B2"/>
    <w:rsid w:val="00DB3FB3"/>
    <w:rsid w:val="00DB3FEB"/>
    <w:rsid w:val="00DC1A6E"/>
    <w:rsid w:val="00DC389B"/>
    <w:rsid w:val="00DD0E98"/>
    <w:rsid w:val="00DE24AF"/>
    <w:rsid w:val="00DE2FEE"/>
    <w:rsid w:val="00DE5E04"/>
    <w:rsid w:val="00DF1467"/>
    <w:rsid w:val="00DF26CD"/>
    <w:rsid w:val="00DF2A22"/>
    <w:rsid w:val="00DF3F44"/>
    <w:rsid w:val="00DF7DAA"/>
    <w:rsid w:val="00E00BE9"/>
    <w:rsid w:val="00E028E9"/>
    <w:rsid w:val="00E122F9"/>
    <w:rsid w:val="00E128C8"/>
    <w:rsid w:val="00E128CC"/>
    <w:rsid w:val="00E22A11"/>
    <w:rsid w:val="00E267A3"/>
    <w:rsid w:val="00E31E5C"/>
    <w:rsid w:val="00E320F6"/>
    <w:rsid w:val="00E3506B"/>
    <w:rsid w:val="00E44DD2"/>
    <w:rsid w:val="00E558C3"/>
    <w:rsid w:val="00E55927"/>
    <w:rsid w:val="00E60540"/>
    <w:rsid w:val="00E65574"/>
    <w:rsid w:val="00E716B8"/>
    <w:rsid w:val="00E773A6"/>
    <w:rsid w:val="00E87600"/>
    <w:rsid w:val="00E912A6"/>
    <w:rsid w:val="00EA4844"/>
    <w:rsid w:val="00EA4D9C"/>
    <w:rsid w:val="00EA5A97"/>
    <w:rsid w:val="00EB02CA"/>
    <w:rsid w:val="00EB06DF"/>
    <w:rsid w:val="00EB2248"/>
    <w:rsid w:val="00EB4E43"/>
    <w:rsid w:val="00EB659B"/>
    <w:rsid w:val="00EB75EE"/>
    <w:rsid w:val="00ED1317"/>
    <w:rsid w:val="00ED6019"/>
    <w:rsid w:val="00EE3CC5"/>
    <w:rsid w:val="00EE4C1D"/>
    <w:rsid w:val="00EF07E1"/>
    <w:rsid w:val="00EF3685"/>
    <w:rsid w:val="00F0344D"/>
    <w:rsid w:val="00F04350"/>
    <w:rsid w:val="00F04CD6"/>
    <w:rsid w:val="00F133DB"/>
    <w:rsid w:val="00F159EB"/>
    <w:rsid w:val="00F25BF4"/>
    <w:rsid w:val="00F267DB"/>
    <w:rsid w:val="00F36817"/>
    <w:rsid w:val="00F44B85"/>
    <w:rsid w:val="00F46AA3"/>
    <w:rsid w:val="00F46F6F"/>
    <w:rsid w:val="00F534BF"/>
    <w:rsid w:val="00F60608"/>
    <w:rsid w:val="00F62217"/>
    <w:rsid w:val="00F6405B"/>
    <w:rsid w:val="00F92796"/>
    <w:rsid w:val="00FA3D3E"/>
    <w:rsid w:val="00FB17A9"/>
    <w:rsid w:val="00FB4841"/>
    <w:rsid w:val="00FB527C"/>
    <w:rsid w:val="00FB6F75"/>
    <w:rsid w:val="00FC0EB3"/>
    <w:rsid w:val="00FD675E"/>
    <w:rsid w:val="00FE5674"/>
    <w:rsid w:val="0A1A5826"/>
    <w:rsid w:val="0CDF4D6E"/>
    <w:rsid w:val="0E4F7860"/>
    <w:rsid w:val="11E62FE7"/>
    <w:rsid w:val="14156128"/>
    <w:rsid w:val="166A0D1E"/>
    <w:rsid w:val="1F5B7CBB"/>
    <w:rsid w:val="1FE73C56"/>
    <w:rsid w:val="22F64D2C"/>
    <w:rsid w:val="248A62EA"/>
    <w:rsid w:val="24B311CE"/>
    <w:rsid w:val="25D200B9"/>
    <w:rsid w:val="27D178FC"/>
    <w:rsid w:val="2E35167A"/>
    <w:rsid w:val="30BD656A"/>
    <w:rsid w:val="31637AF2"/>
    <w:rsid w:val="31D11EA9"/>
    <w:rsid w:val="3B781FD8"/>
    <w:rsid w:val="3C286E69"/>
    <w:rsid w:val="4236744D"/>
    <w:rsid w:val="43551365"/>
    <w:rsid w:val="46B8311D"/>
    <w:rsid w:val="483C1C7C"/>
    <w:rsid w:val="4C2C07C2"/>
    <w:rsid w:val="4F0F216C"/>
    <w:rsid w:val="5294717C"/>
    <w:rsid w:val="547729B5"/>
    <w:rsid w:val="57883105"/>
    <w:rsid w:val="60A42B6B"/>
    <w:rsid w:val="68F52829"/>
    <w:rsid w:val="69D150B9"/>
    <w:rsid w:val="6D0A110B"/>
    <w:rsid w:val="6F916F38"/>
    <w:rsid w:val="7060612B"/>
    <w:rsid w:val="719B0002"/>
    <w:rsid w:val="73131076"/>
    <w:rsid w:val="74BE1711"/>
    <w:rsid w:val="75F66DF3"/>
    <w:rsid w:val="7A8668E3"/>
    <w:rsid w:val="7BD05510"/>
    <w:rsid w:val="7E63443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14:docId w14:val="4806B7A2"/>
  <w15:docId w15:val="{FC01E92A-E7F0-4594-93AC-D49527238D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nhideWhenUsed="1"/>
    <w:lsdException w:name="footnote text" w:semiHidden="1" w:uiPriority="0" w:unhideWhenUsed="1" w:qFormat="1"/>
    <w:lsdException w:name="annotation text" w:semiHidden="1"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5889"/>
    <w:rPr>
      <w:rFonts w:ascii="Arial" w:hAnsi="Arial" w:cs="Calibri"/>
      <w:sz w:val="22"/>
      <w:szCs w:val="22"/>
      <w:lang w:val="en-GB" w:eastAsia="en-GB"/>
    </w:rPr>
  </w:style>
  <w:style w:type="paragraph" w:styleId="Heading1">
    <w:name w:val="heading 1"/>
    <w:basedOn w:val="Normal"/>
    <w:next w:val="BodyText"/>
    <w:link w:val="Heading1Char"/>
    <w:qFormat/>
    <w:rsid w:val="00CD5889"/>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CD5889"/>
    <w:pPr>
      <w:numPr>
        <w:ilvl w:val="1"/>
        <w:numId w:val="1"/>
      </w:numPr>
      <w:tabs>
        <w:tab w:val="left" w:pos="567"/>
      </w:tabs>
      <w:spacing w:before="120" w:after="120"/>
      <w:outlineLvl w:val="1"/>
    </w:pPr>
    <w:rPr>
      <w:rFonts w:ascii="Calibri" w:hAnsi="Calibri"/>
      <w:b/>
      <w:color w:val="0070C0"/>
      <w:sz w:val="24"/>
      <w:szCs w:val="24"/>
    </w:rPr>
  </w:style>
  <w:style w:type="paragraph" w:styleId="Heading3">
    <w:name w:val="heading 3"/>
    <w:basedOn w:val="Normal"/>
    <w:next w:val="Normal"/>
    <w:link w:val="Heading3Char"/>
    <w:qFormat/>
    <w:rsid w:val="00CD5889"/>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rsid w:val="00CD5889"/>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rsid w:val="00CD5889"/>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CD5889"/>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CD5889"/>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CD5889"/>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CD5889"/>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CD5889"/>
    <w:pPr>
      <w:spacing w:after="120"/>
      <w:jc w:val="both"/>
    </w:pPr>
  </w:style>
  <w:style w:type="paragraph" w:styleId="BodyTextIndent">
    <w:name w:val="Body Text Indent"/>
    <w:basedOn w:val="Normal"/>
    <w:link w:val="BodyTextIndentChar"/>
    <w:qFormat/>
    <w:rsid w:val="00CD5889"/>
    <w:pPr>
      <w:spacing w:after="120"/>
      <w:ind w:left="567"/>
    </w:pPr>
  </w:style>
  <w:style w:type="paragraph" w:styleId="BodyTextIndent2">
    <w:name w:val="Body Text Indent 2"/>
    <w:basedOn w:val="Normal"/>
    <w:link w:val="BodyTextIndent2Char"/>
    <w:qFormat/>
    <w:rsid w:val="00CD5889"/>
    <w:pPr>
      <w:spacing w:after="120"/>
      <w:ind w:left="1134"/>
      <w:jc w:val="both"/>
    </w:pPr>
    <w:rPr>
      <w:lang w:eastAsia="de-DE"/>
    </w:rPr>
  </w:style>
  <w:style w:type="paragraph" w:styleId="TOC7">
    <w:name w:val="toc 7"/>
    <w:basedOn w:val="Normal"/>
    <w:next w:val="Normal"/>
    <w:semiHidden/>
    <w:qFormat/>
    <w:rsid w:val="00CD5889"/>
    <w:pPr>
      <w:ind w:left="1200"/>
    </w:pPr>
    <w:rPr>
      <w:sz w:val="20"/>
      <w:szCs w:val="20"/>
    </w:rPr>
  </w:style>
  <w:style w:type="paragraph" w:styleId="CommentText">
    <w:name w:val="annotation text"/>
    <w:basedOn w:val="Normal"/>
    <w:link w:val="CommentTextChar"/>
    <w:uiPriority w:val="99"/>
    <w:semiHidden/>
    <w:unhideWhenUsed/>
    <w:qFormat/>
    <w:rsid w:val="00CD5889"/>
    <w:rPr>
      <w:sz w:val="20"/>
      <w:szCs w:val="20"/>
    </w:rPr>
  </w:style>
  <w:style w:type="paragraph" w:styleId="TOC5">
    <w:name w:val="toc 5"/>
    <w:basedOn w:val="Normal"/>
    <w:next w:val="Normal"/>
    <w:semiHidden/>
    <w:qFormat/>
    <w:rsid w:val="00CD5889"/>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rsid w:val="00CD5889"/>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rsid w:val="00CD5889"/>
    <w:pPr>
      <w:ind w:left="1440"/>
    </w:pPr>
    <w:rPr>
      <w:sz w:val="20"/>
      <w:szCs w:val="20"/>
    </w:rPr>
  </w:style>
  <w:style w:type="paragraph" w:styleId="BalloonText">
    <w:name w:val="Balloon Text"/>
    <w:basedOn w:val="Normal"/>
    <w:link w:val="BalloonTextChar"/>
    <w:uiPriority w:val="99"/>
    <w:semiHidden/>
    <w:unhideWhenUsed/>
    <w:qFormat/>
    <w:rsid w:val="00CD5889"/>
    <w:rPr>
      <w:rFonts w:ascii="Tahoma" w:hAnsi="Tahoma" w:cs="Tahoma"/>
      <w:sz w:val="16"/>
      <w:szCs w:val="16"/>
    </w:rPr>
  </w:style>
  <w:style w:type="paragraph" w:styleId="Footer">
    <w:name w:val="footer"/>
    <w:basedOn w:val="Normal"/>
    <w:link w:val="FooterChar"/>
    <w:qFormat/>
    <w:rsid w:val="00CD5889"/>
    <w:pPr>
      <w:tabs>
        <w:tab w:val="center" w:pos="4820"/>
        <w:tab w:val="right" w:pos="9639"/>
      </w:tabs>
    </w:pPr>
  </w:style>
  <w:style w:type="paragraph" w:styleId="Header">
    <w:name w:val="header"/>
    <w:basedOn w:val="Normal"/>
    <w:link w:val="HeaderChar"/>
    <w:qFormat/>
    <w:rsid w:val="00CD5889"/>
    <w:pPr>
      <w:tabs>
        <w:tab w:val="center" w:pos="4820"/>
        <w:tab w:val="right" w:pos="9639"/>
      </w:tabs>
    </w:pPr>
  </w:style>
  <w:style w:type="paragraph" w:styleId="TOC1">
    <w:name w:val="toc 1"/>
    <w:basedOn w:val="Normal"/>
    <w:next w:val="Normal"/>
    <w:uiPriority w:val="39"/>
    <w:qFormat/>
    <w:rsid w:val="00CD5889"/>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rsid w:val="00CD5889"/>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CD5889"/>
    <w:pPr>
      <w:spacing w:after="60"/>
      <w:jc w:val="center"/>
      <w:outlineLvl w:val="1"/>
    </w:pPr>
    <w:rPr>
      <w:rFonts w:cs="Arial"/>
    </w:rPr>
  </w:style>
  <w:style w:type="paragraph" w:styleId="FootnoteText">
    <w:name w:val="footnote text"/>
    <w:basedOn w:val="Normal"/>
    <w:link w:val="FootnoteTextChar"/>
    <w:semiHidden/>
    <w:qFormat/>
    <w:rsid w:val="00CD5889"/>
    <w:rPr>
      <w:sz w:val="20"/>
      <w:szCs w:val="20"/>
    </w:rPr>
  </w:style>
  <w:style w:type="paragraph" w:styleId="TOC6">
    <w:name w:val="toc 6"/>
    <w:basedOn w:val="Normal"/>
    <w:next w:val="Normal"/>
    <w:semiHidden/>
    <w:qFormat/>
    <w:rsid w:val="00CD5889"/>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rsid w:val="00CD5889"/>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rsid w:val="00CD5889"/>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rsid w:val="00CD5889"/>
    <w:pPr>
      <w:ind w:left="1680"/>
    </w:pPr>
    <w:rPr>
      <w:sz w:val="20"/>
      <w:szCs w:val="20"/>
    </w:rPr>
  </w:style>
  <w:style w:type="paragraph" w:styleId="Title">
    <w:name w:val="Title"/>
    <w:basedOn w:val="Normal"/>
    <w:link w:val="TitleChar"/>
    <w:qFormat/>
    <w:rsid w:val="00CD5889"/>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sid w:val="00CD5889"/>
    <w:rPr>
      <w:b/>
      <w:bCs/>
    </w:rPr>
  </w:style>
  <w:style w:type="table" w:styleId="TableGrid">
    <w:name w:val="Table Grid"/>
    <w:basedOn w:val="TableNormal"/>
    <w:uiPriority w:val="59"/>
    <w:qFormat/>
    <w:rsid w:val="00CD588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rsid w:val="00CD5889"/>
  </w:style>
  <w:style w:type="character" w:styleId="Hyperlink">
    <w:name w:val="Hyperlink"/>
    <w:uiPriority w:val="99"/>
    <w:qFormat/>
    <w:rsid w:val="00CD5889"/>
    <w:rPr>
      <w:vertAlign w:val="baseline"/>
    </w:rPr>
  </w:style>
  <w:style w:type="character" w:styleId="CommentReference">
    <w:name w:val="annotation reference"/>
    <w:basedOn w:val="DefaultParagraphFont"/>
    <w:uiPriority w:val="99"/>
    <w:semiHidden/>
    <w:unhideWhenUsed/>
    <w:qFormat/>
    <w:rsid w:val="00CD5889"/>
    <w:rPr>
      <w:sz w:val="16"/>
      <w:szCs w:val="16"/>
    </w:rPr>
  </w:style>
  <w:style w:type="character" w:styleId="FootnoteReference">
    <w:name w:val="footnote reference"/>
    <w:semiHidden/>
    <w:qFormat/>
    <w:rsid w:val="00CD5889"/>
    <w:rPr>
      <w:rFonts w:ascii="Arial" w:hAnsi="Arial"/>
      <w:sz w:val="16"/>
    </w:rPr>
  </w:style>
  <w:style w:type="character" w:customStyle="1" w:styleId="Heading1Char">
    <w:name w:val="Heading 1 Char"/>
    <w:link w:val="Heading1"/>
    <w:qFormat/>
    <w:rsid w:val="00CD5889"/>
    <w:rPr>
      <w:rFonts w:cs="Calibri"/>
      <w:b/>
      <w:caps/>
      <w:color w:val="0070C0"/>
      <w:kern w:val="28"/>
      <w:sz w:val="24"/>
      <w:szCs w:val="22"/>
      <w:lang w:eastAsia="de-DE"/>
    </w:rPr>
  </w:style>
  <w:style w:type="character" w:customStyle="1" w:styleId="Heading2Char">
    <w:name w:val="Heading 2 Char"/>
    <w:link w:val="Heading2"/>
    <w:qFormat/>
    <w:rsid w:val="00CD5889"/>
    <w:rPr>
      <w:rFonts w:ascii="Calibri" w:eastAsia="SimSun" w:hAnsi="Calibri" w:cs="Calibri"/>
      <w:b/>
      <w:color w:val="0070C0"/>
      <w:sz w:val="24"/>
      <w:szCs w:val="24"/>
      <w:lang w:val="en-GB" w:eastAsia="en-GB"/>
    </w:rPr>
  </w:style>
  <w:style w:type="paragraph" w:customStyle="1" w:styleId="Annex">
    <w:name w:val="Annex"/>
    <w:basedOn w:val="Heading1"/>
    <w:next w:val="Normal"/>
    <w:qFormat/>
    <w:rsid w:val="00CD5889"/>
    <w:pPr>
      <w:numPr>
        <w:numId w:val="2"/>
      </w:numPr>
      <w:tabs>
        <w:tab w:val="left" w:pos="1701"/>
      </w:tabs>
      <w:jc w:val="both"/>
    </w:pPr>
    <w:rPr>
      <w:snapToGrid w:val="0"/>
      <w:kern w:val="0"/>
      <w:lang w:eastAsia="en-GB"/>
    </w:rPr>
  </w:style>
  <w:style w:type="paragraph" w:customStyle="1" w:styleId="AnnexFigure">
    <w:name w:val="Annex Figure"/>
    <w:basedOn w:val="Normal"/>
    <w:next w:val="Normal"/>
    <w:qFormat/>
    <w:rsid w:val="00CD5889"/>
    <w:pPr>
      <w:numPr>
        <w:numId w:val="3"/>
      </w:numPr>
      <w:spacing w:before="120" w:after="120"/>
      <w:jc w:val="center"/>
    </w:pPr>
    <w:rPr>
      <w:i/>
    </w:rPr>
  </w:style>
  <w:style w:type="paragraph" w:customStyle="1" w:styleId="AnnexHeading1">
    <w:name w:val="Annex Heading 1"/>
    <w:basedOn w:val="Normal"/>
    <w:next w:val="BodyText"/>
    <w:qFormat/>
    <w:rsid w:val="00CD5889"/>
    <w:pPr>
      <w:tabs>
        <w:tab w:val="left" w:pos="567"/>
      </w:tabs>
      <w:spacing w:before="120" w:after="120"/>
    </w:pPr>
    <w:rPr>
      <w:rFonts w:cs="Arial"/>
      <w:b/>
      <w:caps/>
      <w:sz w:val="24"/>
    </w:rPr>
  </w:style>
  <w:style w:type="paragraph" w:customStyle="1" w:styleId="AnnexHeading2">
    <w:name w:val="Annex Heading 2"/>
    <w:basedOn w:val="Normal"/>
    <w:next w:val="BodyText"/>
    <w:qFormat/>
    <w:rsid w:val="00CD5889"/>
    <w:pPr>
      <w:tabs>
        <w:tab w:val="left" w:pos="567"/>
        <w:tab w:val="left" w:pos="851"/>
      </w:tabs>
      <w:spacing w:before="120" w:after="120"/>
    </w:pPr>
    <w:rPr>
      <w:rFonts w:cs="Arial"/>
      <w:b/>
    </w:rPr>
  </w:style>
  <w:style w:type="paragraph" w:customStyle="1" w:styleId="AnnexHeading3">
    <w:name w:val="Annex Heading 3"/>
    <w:basedOn w:val="Normal"/>
    <w:next w:val="Normal"/>
    <w:qFormat/>
    <w:rsid w:val="00CD5889"/>
    <w:pPr>
      <w:tabs>
        <w:tab w:val="left" w:pos="567"/>
        <w:tab w:val="left" w:pos="992"/>
      </w:tabs>
      <w:spacing w:before="120" w:after="120"/>
    </w:pPr>
    <w:rPr>
      <w:rFonts w:cs="Arial"/>
    </w:rPr>
  </w:style>
  <w:style w:type="paragraph" w:customStyle="1" w:styleId="AnnexHeading4">
    <w:name w:val="Annex Heading 4"/>
    <w:basedOn w:val="Normal"/>
    <w:next w:val="BodyText"/>
    <w:qFormat/>
    <w:rsid w:val="00CD5889"/>
    <w:pPr>
      <w:tabs>
        <w:tab w:val="left" w:pos="567"/>
        <w:tab w:val="left" w:pos="1134"/>
      </w:tabs>
      <w:spacing w:before="120" w:after="120"/>
    </w:pPr>
    <w:rPr>
      <w:rFonts w:cs="Arial"/>
    </w:rPr>
  </w:style>
  <w:style w:type="paragraph" w:customStyle="1" w:styleId="AnnexTable">
    <w:name w:val="Annex Table"/>
    <w:basedOn w:val="Normal"/>
    <w:next w:val="Normal"/>
    <w:qFormat/>
    <w:rsid w:val="00CD5889"/>
    <w:pPr>
      <w:numPr>
        <w:numId w:val="5"/>
      </w:numPr>
      <w:tabs>
        <w:tab w:val="left" w:pos="1418"/>
      </w:tabs>
      <w:spacing w:before="120" w:after="120"/>
      <w:jc w:val="center"/>
    </w:pPr>
    <w:rPr>
      <w:i/>
    </w:rPr>
  </w:style>
  <w:style w:type="character" w:customStyle="1" w:styleId="BodyTextChar">
    <w:name w:val="Body Text Char"/>
    <w:link w:val="BodyText"/>
    <w:qFormat/>
    <w:rsid w:val="00CD5889"/>
    <w:rPr>
      <w:rFonts w:ascii="Arial" w:hAnsi="Arial" w:cs="Times New Roman"/>
      <w:szCs w:val="24"/>
    </w:rPr>
  </w:style>
  <w:style w:type="paragraph" w:customStyle="1" w:styleId="Bullet1">
    <w:name w:val="Bullet 1"/>
    <w:basedOn w:val="Normal"/>
    <w:qFormat/>
    <w:rsid w:val="00CD5889"/>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CD5889"/>
    <w:pPr>
      <w:suppressAutoHyphens/>
      <w:spacing w:after="120"/>
      <w:ind w:left="1134"/>
      <w:jc w:val="both"/>
    </w:pPr>
    <w:rPr>
      <w:rFonts w:cs="Arial"/>
      <w:lang w:val="fr-FR"/>
    </w:rPr>
  </w:style>
  <w:style w:type="paragraph" w:customStyle="1" w:styleId="Bullet2">
    <w:name w:val="Bullet 2"/>
    <w:basedOn w:val="Normal"/>
    <w:qFormat/>
    <w:rsid w:val="00CD5889"/>
    <w:pPr>
      <w:numPr>
        <w:numId w:val="7"/>
      </w:numPr>
      <w:tabs>
        <w:tab w:val="left" w:pos="1701"/>
      </w:tabs>
      <w:spacing w:after="120"/>
      <w:ind w:left="1701" w:hanging="567"/>
      <w:jc w:val="both"/>
    </w:pPr>
    <w:rPr>
      <w:rFonts w:cs="Arial"/>
    </w:rPr>
  </w:style>
  <w:style w:type="paragraph" w:customStyle="1" w:styleId="Bullet2text">
    <w:name w:val="Bullet 2 text"/>
    <w:basedOn w:val="Normal"/>
    <w:qFormat/>
    <w:rsid w:val="00CD5889"/>
    <w:pPr>
      <w:suppressAutoHyphens/>
      <w:spacing w:after="120"/>
      <w:ind w:left="1701"/>
      <w:jc w:val="both"/>
    </w:pPr>
    <w:rPr>
      <w:rFonts w:cs="Arial"/>
    </w:rPr>
  </w:style>
  <w:style w:type="paragraph" w:customStyle="1" w:styleId="Bullet3">
    <w:name w:val="Bullet 3"/>
    <w:basedOn w:val="Normal"/>
    <w:qFormat/>
    <w:rsid w:val="00CD5889"/>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rsid w:val="00CD5889"/>
    <w:pPr>
      <w:suppressAutoHyphens/>
      <w:spacing w:after="60"/>
      <w:ind w:left="2268"/>
    </w:pPr>
    <w:rPr>
      <w:rFonts w:cs="Arial"/>
      <w:sz w:val="20"/>
    </w:rPr>
  </w:style>
  <w:style w:type="paragraph" w:customStyle="1" w:styleId="Figure">
    <w:name w:val="Figure_#"/>
    <w:basedOn w:val="Normal"/>
    <w:next w:val="Normal"/>
    <w:qFormat/>
    <w:rsid w:val="00CD5889"/>
    <w:pPr>
      <w:numPr>
        <w:numId w:val="9"/>
      </w:numPr>
      <w:spacing w:before="120" w:after="120"/>
      <w:jc w:val="center"/>
    </w:pPr>
    <w:rPr>
      <w:i/>
      <w:szCs w:val="20"/>
    </w:rPr>
  </w:style>
  <w:style w:type="character" w:customStyle="1" w:styleId="FooterChar">
    <w:name w:val="Footer Char"/>
    <w:link w:val="Footer"/>
    <w:qFormat/>
    <w:rsid w:val="00CD5889"/>
    <w:rPr>
      <w:rFonts w:ascii="Arial" w:hAnsi="Arial" w:cs="Times New Roman"/>
      <w:szCs w:val="24"/>
    </w:rPr>
  </w:style>
  <w:style w:type="character" w:customStyle="1" w:styleId="HeaderChar">
    <w:name w:val="Header Char"/>
    <w:link w:val="Header"/>
    <w:qFormat/>
    <w:rsid w:val="00CD5889"/>
    <w:rPr>
      <w:rFonts w:ascii="Arial" w:eastAsia="Calibri" w:hAnsi="Arial" w:cs="Times New Roman"/>
      <w:szCs w:val="24"/>
      <w:lang w:eastAsia="en-GB"/>
    </w:rPr>
  </w:style>
  <w:style w:type="character" w:customStyle="1" w:styleId="Heading3Char">
    <w:name w:val="Heading 3 Char"/>
    <w:link w:val="Heading3"/>
    <w:qFormat/>
    <w:rsid w:val="00CD5889"/>
    <w:rPr>
      <w:rFonts w:ascii="Arial" w:hAnsi="Arial" w:cs="Calibri"/>
      <w:szCs w:val="20"/>
      <w:lang w:eastAsia="de-DE"/>
    </w:rPr>
  </w:style>
  <w:style w:type="character" w:customStyle="1" w:styleId="Heading4Char">
    <w:name w:val="Heading 4 Char"/>
    <w:link w:val="Heading4"/>
    <w:qFormat/>
    <w:rsid w:val="00CD5889"/>
    <w:rPr>
      <w:rFonts w:ascii="Arial" w:hAnsi="Arial" w:cs="Calibri"/>
      <w:szCs w:val="20"/>
      <w:lang w:val="en-US" w:eastAsia="de-DE"/>
    </w:rPr>
  </w:style>
  <w:style w:type="character" w:customStyle="1" w:styleId="Heading5Char">
    <w:name w:val="Heading 5 Char"/>
    <w:link w:val="Heading5"/>
    <w:qFormat/>
    <w:rsid w:val="00CD5889"/>
    <w:rPr>
      <w:rFonts w:ascii="Arial" w:eastAsia="Times New Roman" w:hAnsi="Arial" w:cs="Times New Roman"/>
      <w:szCs w:val="20"/>
      <w:lang w:val="de-DE" w:eastAsia="de-DE"/>
    </w:rPr>
  </w:style>
  <w:style w:type="character" w:customStyle="1" w:styleId="Heading6Char">
    <w:name w:val="Heading 6 Char"/>
    <w:link w:val="Heading6"/>
    <w:qFormat/>
    <w:rsid w:val="00CD5889"/>
    <w:rPr>
      <w:rFonts w:ascii="Arial" w:hAnsi="Arial" w:cs="Calibri"/>
      <w:szCs w:val="20"/>
      <w:lang w:val="de-DE" w:eastAsia="de-DE"/>
    </w:rPr>
  </w:style>
  <w:style w:type="character" w:customStyle="1" w:styleId="Heading7Char">
    <w:name w:val="Heading 7 Char"/>
    <w:link w:val="Heading7"/>
    <w:qFormat/>
    <w:rsid w:val="00CD5889"/>
    <w:rPr>
      <w:rFonts w:ascii="Arial" w:hAnsi="Arial" w:cs="Calibri"/>
      <w:szCs w:val="20"/>
      <w:lang w:val="de-DE" w:eastAsia="de-DE"/>
    </w:rPr>
  </w:style>
  <w:style w:type="character" w:customStyle="1" w:styleId="Heading8Char">
    <w:name w:val="Heading 8 Char"/>
    <w:link w:val="Heading8"/>
    <w:qFormat/>
    <w:rsid w:val="00CD5889"/>
    <w:rPr>
      <w:rFonts w:ascii="Arial" w:hAnsi="Arial" w:cs="Calibri"/>
      <w:szCs w:val="20"/>
      <w:lang w:val="de-DE" w:eastAsia="de-DE"/>
    </w:rPr>
  </w:style>
  <w:style w:type="character" w:customStyle="1" w:styleId="Heading9Char">
    <w:name w:val="Heading 9 Char"/>
    <w:link w:val="Heading9"/>
    <w:qFormat/>
    <w:rsid w:val="00CD5889"/>
    <w:rPr>
      <w:rFonts w:ascii="Arial" w:hAnsi="Arial" w:cs="Calibri"/>
      <w:szCs w:val="20"/>
      <w:lang w:val="de-DE" w:eastAsia="de-DE"/>
    </w:rPr>
  </w:style>
  <w:style w:type="paragraph" w:customStyle="1" w:styleId="List1">
    <w:name w:val="List 1"/>
    <w:basedOn w:val="Normal"/>
    <w:qFormat/>
    <w:rsid w:val="00CD5889"/>
    <w:pPr>
      <w:tabs>
        <w:tab w:val="left" w:pos="567"/>
      </w:tabs>
      <w:spacing w:after="120"/>
      <w:jc w:val="both"/>
    </w:pPr>
    <w:rPr>
      <w:rFonts w:eastAsia="MS Mincho"/>
      <w:lang w:eastAsia="ja-JP"/>
    </w:rPr>
  </w:style>
  <w:style w:type="paragraph" w:customStyle="1" w:styleId="List1indent2">
    <w:name w:val="List 1 indent 2"/>
    <w:basedOn w:val="Normal"/>
    <w:qFormat/>
    <w:rsid w:val="00CD5889"/>
    <w:pPr>
      <w:widowControl w:val="0"/>
      <w:tabs>
        <w:tab w:val="left" w:pos="567"/>
        <w:tab w:val="left" w:pos="1701"/>
      </w:tabs>
      <w:autoSpaceDE w:val="0"/>
      <w:autoSpaceDN w:val="0"/>
      <w:adjustRightInd w:val="0"/>
      <w:spacing w:after="120"/>
      <w:jc w:val="both"/>
    </w:pPr>
    <w:rPr>
      <w:rFonts w:cs="Arial"/>
      <w:sz w:val="20"/>
      <w:szCs w:val="20"/>
    </w:rPr>
  </w:style>
  <w:style w:type="paragraph" w:customStyle="1" w:styleId="List1indent2text">
    <w:name w:val="List 1 indent 2 text"/>
    <w:basedOn w:val="Normal"/>
    <w:qFormat/>
    <w:rsid w:val="00CD5889"/>
    <w:pPr>
      <w:spacing w:after="60"/>
      <w:ind w:left="1701"/>
      <w:jc w:val="both"/>
    </w:pPr>
    <w:rPr>
      <w:rFonts w:cs="Arial"/>
      <w:sz w:val="20"/>
    </w:rPr>
  </w:style>
  <w:style w:type="paragraph" w:customStyle="1" w:styleId="List1indenttext">
    <w:name w:val="List 1 indent text"/>
    <w:basedOn w:val="Normal"/>
    <w:qFormat/>
    <w:rsid w:val="00CD5889"/>
    <w:pPr>
      <w:spacing w:after="120"/>
      <w:ind w:left="1134"/>
      <w:jc w:val="both"/>
    </w:pPr>
    <w:rPr>
      <w:szCs w:val="20"/>
    </w:rPr>
  </w:style>
  <w:style w:type="paragraph" w:customStyle="1" w:styleId="List1text">
    <w:name w:val="List 1 text"/>
    <w:basedOn w:val="Normal"/>
    <w:qFormat/>
    <w:rsid w:val="00CD5889"/>
    <w:pPr>
      <w:spacing w:after="120"/>
      <w:ind w:left="567"/>
    </w:pPr>
    <w:rPr>
      <w:rFonts w:cs="Arial"/>
    </w:rPr>
  </w:style>
  <w:style w:type="paragraph" w:customStyle="1" w:styleId="Table">
    <w:name w:val="Table_#"/>
    <w:basedOn w:val="Normal"/>
    <w:next w:val="Normal"/>
    <w:qFormat/>
    <w:rsid w:val="00CD5889"/>
    <w:pPr>
      <w:numPr>
        <w:numId w:val="11"/>
      </w:numPr>
      <w:spacing w:before="120" w:after="120"/>
      <w:jc w:val="center"/>
    </w:pPr>
    <w:rPr>
      <w:i/>
      <w:szCs w:val="20"/>
    </w:rPr>
  </w:style>
  <w:style w:type="character" w:customStyle="1" w:styleId="BodyTextIndentChar">
    <w:name w:val="Body Text Indent Char"/>
    <w:link w:val="BodyTextIndent"/>
    <w:qFormat/>
    <w:rsid w:val="00CD5889"/>
    <w:rPr>
      <w:rFonts w:ascii="Arial" w:hAnsi="Arial" w:cs="Times New Roman"/>
      <w:szCs w:val="24"/>
    </w:rPr>
  </w:style>
  <w:style w:type="character" w:customStyle="1" w:styleId="BodyTextIndent2Char">
    <w:name w:val="Body Text Indent 2 Char"/>
    <w:link w:val="BodyTextIndent2"/>
    <w:qFormat/>
    <w:rsid w:val="00CD5889"/>
    <w:rPr>
      <w:rFonts w:ascii="Arial" w:hAnsi="Arial" w:cs="Times New Roman"/>
      <w:szCs w:val="24"/>
      <w:lang w:eastAsia="de-DE"/>
    </w:rPr>
  </w:style>
  <w:style w:type="character" w:customStyle="1" w:styleId="FootnoteTextChar">
    <w:name w:val="Footnote Text Char"/>
    <w:link w:val="FootnoteText"/>
    <w:semiHidden/>
    <w:qFormat/>
    <w:rsid w:val="00CD5889"/>
    <w:rPr>
      <w:rFonts w:ascii="Arial" w:hAnsi="Arial" w:cs="Times New Roman"/>
      <w:sz w:val="20"/>
      <w:szCs w:val="20"/>
    </w:rPr>
  </w:style>
  <w:style w:type="character" w:customStyle="1" w:styleId="SubtitleChar">
    <w:name w:val="Subtitle Char"/>
    <w:link w:val="Subtitle"/>
    <w:qFormat/>
    <w:rsid w:val="00CD5889"/>
    <w:rPr>
      <w:rFonts w:ascii="Arial" w:hAnsi="Arial" w:cs="Arial"/>
      <w:szCs w:val="24"/>
    </w:rPr>
  </w:style>
  <w:style w:type="character" w:customStyle="1" w:styleId="TitleChar">
    <w:name w:val="Title Char"/>
    <w:link w:val="Title"/>
    <w:qFormat/>
    <w:rsid w:val="00CD5889"/>
    <w:rPr>
      <w:rFonts w:ascii="Arial" w:hAnsi="Arial" w:cs="Arial"/>
      <w:b/>
      <w:bCs/>
      <w:kern w:val="28"/>
      <w:sz w:val="32"/>
      <w:szCs w:val="32"/>
    </w:rPr>
  </w:style>
  <w:style w:type="paragraph" w:customStyle="1" w:styleId="List1indent1">
    <w:name w:val="List 1 indent 1"/>
    <w:basedOn w:val="Normal"/>
    <w:qFormat/>
    <w:rsid w:val="00CD5889"/>
    <w:pPr>
      <w:tabs>
        <w:tab w:val="left" w:pos="567"/>
        <w:tab w:val="left" w:pos="1134"/>
      </w:tabs>
      <w:spacing w:after="120"/>
      <w:jc w:val="both"/>
    </w:pPr>
    <w:rPr>
      <w:rFonts w:cs="Arial"/>
    </w:rPr>
  </w:style>
  <w:style w:type="paragraph" w:customStyle="1" w:styleId="List1indent1text">
    <w:name w:val="List 1 indent 1 text"/>
    <w:basedOn w:val="Normal"/>
    <w:qFormat/>
    <w:rsid w:val="00CD5889"/>
    <w:pPr>
      <w:spacing w:after="120"/>
      <w:ind w:left="1134"/>
      <w:jc w:val="both"/>
    </w:pPr>
    <w:rPr>
      <w:rFonts w:cs="Arial"/>
      <w:lang w:eastAsia="fr-FR"/>
    </w:rPr>
  </w:style>
  <w:style w:type="paragraph" w:customStyle="1" w:styleId="References">
    <w:name w:val="References"/>
    <w:basedOn w:val="Normal"/>
    <w:qFormat/>
    <w:rsid w:val="00CD5889"/>
    <w:pPr>
      <w:tabs>
        <w:tab w:val="left" w:pos="567"/>
      </w:tabs>
      <w:spacing w:after="120"/>
    </w:pPr>
    <w:rPr>
      <w:szCs w:val="20"/>
    </w:rPr>
  </w:style>
  <w:style w:type="paragraph" w:customStyle="1" w:styleId="AppendixHeading1">
    <w:name w:val="Appendix Heading 1"/>
    <w:basedOn w:val="Normal"/>
    <w:next w:val="BodyText"/>
    <w:qFormat/>
    <w:rsid w:val="00CD5889"/>
    <w:pPr>
      <w:numPr>
        <w:numId w:val="13"/>
      </w:numPr>
      <w:spacing w:before="120" w:after="120"/>
    </w:pPr>
    <w:rPr>
      <w:rFonts w:cs="Arial"/>
      <w:b/>
      <w:caps/>
      <w:sz w:val="24"/>
    </w:rPr>
  </w:style>
  <w:style w:type="paragraph" w:customStyle="1" w:styleId="AppendixHeading2">
    <w:name w:val="Appendix Heading 2"/>
    <w:basedOn w:val="Normal"/>
    <w:next w:val="BodyText"/>
    <w:qFormat/>
    <w:rsid w:val="00CD5889"/>
    <w:pPr>
      <w:numPr>
        <w:ilvl w:val="1"/>
        <w:numId w:val="13"/>
      </w:numPr>
      <w:spacing w:before="120" w:after="120"/>
    </w:pPr>
    <w:rPr>
      <w:rFonts w:cs="Arial"/>
      <w:b/>
    </w:rPr>
  </w:style>
  <w:style w:type="paragraph" w:customStyle="1" w:styleId="AppendixHeading3">
    <w:name w:val="Appendix Heading 3"/>
    <w:basedOn w:val="Normal"/>
    <w:next w:val="Normal"/>
    <w:qFormat/>
    <w:rsid w:val="00CD5889"/>
    <w:pPr>
      <w:numPr>
        <w:ilvl w:val="2"/>
        <w:numId w:val="13"/>
      </w:numPr>
      <w:spacing w:before="120" w:after="120"/>
    </w:pPr>
    <w:rPr>
      <w:rFonts w:cs="Arial"/>
    </w:rPr>
  </w:style>
  <w:style w:type="paragraph" w:customStyle="1" w:styleId="AppendixHeading4">
    <w:name w:val="Appendix Heading 4"/>
    <w:basedOn w:val="Normal"/>
    <w:next w:val="BodyText"/>
    <w:qFormat/>
    <w:rsid w:val="00CD5889"/>
    <w:pPr>
      <w:numPr>
        <w:ilvl w:val="3"/>
        <w:numId w:val="13"/>
      </w:numPr>
      <w:spacing w:before="120" w:after="120"/>
    </w:pPr>
    <w:rPr>
      <w:rFonts w:cs="Arial"/>
    </w:rPr>
  </w:style>
  <w:style w:type="paragraph" w:customStyle="1" w:styleId="equation">
    <w:name w:val="equation"/>
    <w:basedOn w:val="Normal"/>
    <w:next w:val="BodyText"/>
    <w:qFormat/>
    <w:rsid w:val="00CD5889"/>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rsid w:val="00CD5889"/>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sid w:val="00CD5889"/>
    <w:rPr>
      <w:rFonts w:ascii="Tahoma" w:hAnsi="Tahoma" w:cs="Tahoma"/>
      <w:sz w:val="16"/>
      <w:szCs w:val="16"/>
    </w:rPr>
  </w:style>
  <w:style w:type="paragraph" w:styleId="ListParagraph">
    <w:name w:val="List Paragraph"/>
    <w:basedOn w:val="Normal"/>
    <w:uiPriority w:val="34"/>
    <w:qFormat/>
    <w:rsid w:val="00CD5889"/>
    <w:pPr>
      <w:ind w:left="720"/>
      <w:contextualSpacing/>
    </w:pPr>
  </w:style>
  <w:style w:type="character" w:customStyle="1" w:styleId="CommentTextChar">
    <w:name w:val="Comment Text Char"/>
    <w:basedOn w:val="DefaultParagraphFont"/>
    <w:link w:val="CommentText"/>
    <w:uiPriority w:val="99"/>
    <w:semiHidden/>
    <w:qFormat/>
    <w:rsid w:val="00CD5889"/>
    <w:rPr>
      <w:rFonts w:ascii="Arial" w:hAnsi="Arial" w:cs="Calibri"/>
    </w:rPr>
  </w:style>
  <w:style w:type="character" w:customStyle="1" w:styleId="CommentSubjectChar">
    <w:name w:val="Comment Subject Char"/>
    <w:basedOn w:val="CommentTextChar"/>
    <w:link w:val="CommentSubject"/>
    <w:uiPriority w:val="99"/>
    <w:semiHidden/>
    <w:qFormat/>
    <w:rsid w:val="00CD5889"/>
    <w:rPr>
      <w:rFonts w:ascii="Arial" w:hAnsi="Arial" w:cs="Calibri"/>
      <w:b/>
      <w:bCs/>
    </w:rPr>
  </w:style>
  <w:style w:type="character" w:customStyle="1" w:styleId="tlid-translation">
    <w:name w:val="tlid-translation"/>
    <w:basedOn w:val="DefaultParagraphFont"/>
    <w:qFormat/>
    <w:rsid w:val="00CD5889"/>
  </w:style>
  <w:style w:type="paragraph" w:customStyle="1" w:styleId="1">
    <w:name w:val="修订1"/>
    <w:hidden/>
    <w:uiPriority w:val="99"/>
    <w:unhideWhenUsed/>
    <w:rsid w:val="00CD5889"/>
    <w:rPr>
      <w:rFonts w:ascii="Arial" w:hAnsi="Arial" w:cs="Calibri"/>
      <w:sz w:val="22"/>
      <w:szCs w:val="22"/>
      <w:lang w:val="en-GB" w:eastAsia="en-GB"/>
    </w:rPr>
  </w:style>
  <w:style w:type="character" w:customStyle="1" w:styleId="transsent">
    <w:name w:val="transsent"/>
    <w:basedOn w:val="DefaultParagraphFont"/>
    <w:rsid w:val="00CD5889"/>
  </w:style>
  <w:style w:type="character" w:customStyle="1" w:styleId="skip">
    <w:name w:val="skip"/>
    <w:basedOn w:val="DefaultParagraphFont"/>
    <w:rsid w:val="00CD5889"/>
  </w:style>
  <w:style w:type="character" w:customStyle="1" w:styleId="apple-converted-space">
    <w:name w:val="apple-converted-space"/>
    <w:basedOn w:val="DefaultParagraphFont"/>
    <w:qFormat/>
    <w:rsid w:val="00CD5889"/>
  </w:style>
  <w:style w:type="paragraph" w:customStyle="1" w:styleId="src">
    <w:name w:val="src"/>
    <w:basedOn w:val="Normal"/>
    <w:rsid w:val="00CD5889"/>
    <w:pPr>
      <w:spacing w:before="100" w:beforeAutospacing="1" w:after="100" w:afterAutospacing="1"/>
    </w:pPr>
    <w:rPr>
      <w:rFonts w:ascii="SimSun" w:hAnsi="SimSun" w:cs="SimSun"/>
      <w:sz w:val="24"/>
      <w:szCs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javascript:;" TargetMode="External"/><Relationship Id="rId18" Type="http://schemas.openxmlformats.org/officeDocument/2006/relationships/image" Target="media/image3.png"/><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tyles" Target="styles.xml"/><Relationship Id="rId12" Type="http://schemas.openxmlformats.org/officeDocument/2006/relationships/hyperlink" Target="javascript:;" TargetMode="Externa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hyperlink" Target="javascript:;" TargetMode="External"/><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javascript:;" TargetMode="External"/><Relationship Id="rId22" Type="http://schemas.openxmlformats.org/officeDocument/2006/relationships/image" Target="media/image7.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customData xmlns="http://www.wps.cn/officeDocument/2013/wpsCustomData" xmlns:s="http://www.wps.cn/officeDocument/2013/wpsCustomData">
  <customSectProps>
    <customSectPr/>
  </customSectProps>
  <customShpExts>
    <customShpInfo spid="_x0000_s4097"/>
  </customShpExts>
</s:customData>
</file>

<file path=customXml/itemProps1.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3.xml><?xml version="1.0" encoding="utf-8"?>
<ds:datastoreItem xmlns:ds="http://schemas.openxmlformats.org/officeDocument/2006/customXml" ds:itemID="{1942BE92-7B4C-42AD-AAC1-E3F56AFD7DF8}">
  <ds:schemaRefs>
    <ds:schemaRef ds:uri="http://schemas.openxmlformats.org/officeDocument/2006/bibliography"/>
  </ds:schemaRefs>
</ds:datastoreItem>
</file>

<file path=customXml/itemProps4.xml><?xml version="1.0" encoding="utf-8"?>
<ds:datastoreItem xmlns:ds="http://schemas.openxmlformats.org/officeDocument/2006/customXml" ds:itemID="{19D60D38-CEA5-4A1F-9BDF-71F4C768B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12</Pages>
  <Words>3781</Words>
  <Characters>21553</Characters>
  <Application>Microsoft Office Word</Application>
  <DocSecurity>0</DocSecurity>
  <Lines>179</Lines>
  <Paragraphs>50</Paragraphs>
  <ScaleCrop>false</ScaleCrop>
  <Company>微软中国</Company>
  <LinksUpToDate>false</LinksUpToDate>
  <CharactersWithSpaces>25284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hongxin</dc:creator>
  <cp:lastModifiedBy>Kevin Gregory</cp:lastModifiedBy>
  <cp:revision>12</cp:revision>
  <dcterms:created xsi:type="dcterms:W3CDTF">2021-02-05T18:06:00Z</dcterms:created>
  <dcterms:modified xsi:type="dcterms:W3CDTF">2021-02-09T14:23:00Z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KSOProductBuildVer">
    <vt:lpwstr>2052-11.1.0.10314</vt:lpwstr>
  </property>
</Properties>
</file>