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34FDD" w14:textId="77777777" w:rsidR="002A6CB6" w:rsidRDefault="00161B52" w:rsidP="003911F5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val="en-AU" w:eastAsia="en-AU"/>
        </w:rPr>
        <w:drawing>
          <wp:inline distT="0" distB="0" distL="0" distR="0" wp14:anchorId="0E072020" wp14:editId="426827D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4FFBBD55" w14:textId="77777777" w:rsidR="00100204" w:rsidRDefault="00100204" w:rsidP="00E26F57">
      <w:pPr>
        <w:spacing w:before="12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Guiding P</w:t>
      </w:r>
      <w:r w:rsidRPr="00100204">
        <w:rPr>
          <w:rFonts w:ascii="Calibri" w:hAnsi="Calibri"/>
          <w:b/>
          <w:color w:val="4F81BD"/>
          <w:sz w:val="32"/>
          <w:szCs w:val="32"/>
        </w:rPr>
        <w:t>rinciples</w:t>
      </w:r>
    </w:p>
    <w:p w14:paraId="079B3D06" w14:textId="4D7590F6" w:rsidR="002A6CB6" w:rsidRPr="00A5763C" w:rsidRDefault="00100204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D</w:t>
      </w:r>
      <w:r w:rsidRPr="00100204">
        <w:rPr>
          <w:rFonts w:ascii="Calibri" w:hAnsi="Calibri"/>
          <w:b/>
          <w:color w:val="4F81BD"/>
          <w:sz w:val="32"/>
          <w:szCs w:val="32"/>
        </w:rPr>
        <w:t xml:space="preserve">rafting </w:t>
      </w:r>
      <w:r w:rsidR="00E64134" w:rsidRPr="00E64134">
        <w:rPr>
          <w:rFonts w:ascii="Calibri" w:hAnsi="Calibri"/>
          <w:b/>
          <w:color w:val="4F81BD"/>
          <w:sz w:val="32"/>
          <w:szCs w:val="32"/>
        </w:rPr>
        <w:t xml:space="preserve">Guidance on training needs for those involved in </w:t>
      </w:r>
      <w:r w:rsidR="00F516B3">
        <w:rPr>
          <w:rFonts w:ascii="Calibri" w:hAnsi="Calibri"/>
          <w:b/>
          <w:color w:val="4F81BD"/>
          <w:sz w:val="32"/>
          <w:szCs w:val="32"/>
        </w:rPr>
        <w:t xml:space="preserve">establishing, </w:t>
      </w:r>
      <w:r w:rsidR="00E64134" w:rsidRPr="00E64134">
        <w:rPr>
          <w:rFonts w:ascii="Calibri" w:hAnsi="Calibri"/>
          <w:b/>
          <w:color w:val="4F81BD"/>
          <w:sz w:val="32"/>
          <w:szCs w:val="32"/>
        </w:rPr>
        <w:t>planning and implement</w:t>
      </w:r>
      <w:r w:rsidR="00F516B3">
        <w:rPr>
          <w:rFonts w:ascii="Calibri" w:hAnsi="Calibri"/>
          <w:b/>
          <w:color w:val="4F81BD"/>
          <w:sz w:val="32"/>
          <w:szCs w:val="32"/>
        </w:rPr>
        <w:t>ing</w:t>
      </w:r>
      <w:r w:rsidR="00E64134" w:rsidRPr="00E64134">
        <w:rPr>
          <w:rFonts w:ascii="Calibri" w:hAnsi="Calibri"/>
          <w:b/>
          <w:color w:val="4F81BD"/>
          <w:sz w:val="32"/>
          <w:szCs w:val="32"/>
        </w:rPr>
        <w:t xml:space="preserve"> VTS</w:t>
      </w:r>
    </w:p>
    <w:bookmarkEnd w:id="0"/>
    <w:p w14:paraId="6980CC2B" w14:textId="77777777" w:rsidR="00100204" w:rsidRPr="00786854" w:rsidRDefault="00100204" w:rsidP="00100204">
      <w:pPr>
        <w:spacing w:after="120"/>
        <w:rPr>
          <w:b/>
        </w:rPr>
      </w:pPr>
      <w:r w:rsidRPr="00786854">
        <w:rPr>
          <w:b/>
        </w:rPr>
        <w:t>Introduction</w:t>
      </w:r>
    </w:p>
    <w:p w14:paraId="0AE81500" w14:textId="66E1BA3E" w:rsidR="00991BA0" w:rsidRDefault="00100204" w:rsidP="00F516B3">
      <w:pPr>
        <w:spacing w:after="120"/>
        <w:jc w:val="both"/>
      </w:pPr>
      <w:r w:rsidRPr="002F34D4">
        <w:t xml:space="preserve">The </w:t>
      </w:r>
      <w:r>
        <w:t>‘</w:t>
      </w:r>
      <w:r w:rsidRPr="00C44B27">
        <w:rPr>
          <w:i/>
        </w:rPr>
        <w:t>guiding principles’</w:t>
      </w:r>
      <w:r w:rsidRPr="002F34D4">
        <w:t xml:space="preserve"> provide</w:t>
      </w:r>
      <w:r>
        <w:t xml:space="preserve"> the</w:t>
      </w:r>
      <w:r w:rsidRPr="002F34D4">
        <w:t xml:space="preserve"> framework </w:t>
      </w:r>
      <w:r>
        <w:t>for</w:t>
      </w:r>
      <w:r w:rsidRPr="002F34D4">
        <w:t xml:space="preserve"> drafting </w:t>
      </w:r>
      <w:r w:rsidR="00F516B3">
        <w:t xml:space="preserve">guidance </w:t>
      </w:r>
      <w:r w:rsidR="00991BA0" w:rsidRPr="00991BA0">
        <w:t>on training needs for those involved in establishing, planning and implementing VTS</w:t>
      </w:r>
      <w:r w:rsidR="00991BA0">
        <w:t xml:space="preserve"> (Task 1.1.3).</w:t>
      </w:r>
    </w:p>
    <w:p w14:paraId="73E9F2E4" w14:textId="04BBA278" w:rsidR="00100204" w:rsidRDefault="00F516B3" w:rsidP="00F516B3">
      <w:pPr>
        <w:spacing w:after="120"/>
        <w:jc w:val="both"/>
        <w:rPr>
          <w:i/>
        </w:rPr>
      </w:pPr>
      <w:r w:rsidRPr="00F516B3">
        <w:t xml:space="preserve">The </w:t>
      </w:r>
      <w:r>
        <w:t>establishment</w:t>
      </w:r>
      <w:r w:rsidRPr="00F516B3">
        <w:t xml:space="preserve"> and implementation of VTS is increasing </w:t>
      </w:r>
      <w:r>
        <w:t>rapidly throughout the world</w:t>
      </w:r>
      <w:r w:rsidRPr="00F516B3">
        <w:t xml:space="preserve">. It has become evident that there is a need to provide guidance to </w:t>
      </w:r>
      <w:r>
        <w:t xml:space="preserve">establishing, </w:t>
      </w:r>
      <w:r w:rsidRPr="00F516B3">
        <w:t>planning and implementation of VTS</w:t>
      </w:r>
      <w:r>
        <w:t xml:space="preserve"> </w:t>
      </w:r>
      <w:r w:rsidRPr="00F516B3">
        <w:t>effectively and in a manner consistent with their international obligations under SOLAS</w:t>
      </w:r>
      <w:r>
        <w:t xml:space="preserve"> and conform </w:t>
      </w:r>
      <w:proofErr w:type="gramStart"/>
      <w:r>
        <w:t>with</w:t>
      </w:r>
      <w:proofErr w:type="gramEnd"/>
      <w:r>
        <w:t xml:space="preserve"> IALA </w:t>
      </w:r>
      <w:r w:rsidRPr="00F516B3">
        <w:t>Recommendation R</w:t>
      </w:r>
      <w:r w:rsidRPr="00E362E0">
        <w:rPr>
          <w:i/>
        </w:rPr>
        <w:t xml:space="preserve">O119 </w:t>
      </w:r>
      <w:r w:rsidR="00E362E0">
        <w:rPr>
          <w:i/>
        </w:rPr>
        <w:t xml:space="preserve">- </w:t>
      </w:r>
      <w:r w:rsidRPr="00E362E0">
        <w:rPr>
          <w:i/>
        </w:rPr>
        <w:t>The Implementation of Vessel Traffic Services</w:t>
      </w:r>
      <w:r w:rsidRPr="00F516B3">
        <w:t xml:space="preserve"> and </w:t>
      </w:r>
      <w:r w:rsidRPr="00E362E0">
        <w:rPr>
          <w:i/>
        </w:rPr>
        <w:t>Guideline 1150</w:t>
      </w:r>
      <w:r w:rsidR="00E362E0">
        <w:rPr>
          <w:i/>
        </w:rPr>
        <w:t xml:space="preserve"> - </w:t>
      </w:r>
      <w:r w:rsidRPr="00E362E0">
        <w:rPr>
          <w:i/>
        </w:rPr>
        <w:t>Establishment of Vessel Traffic Services</w:t>
      </w:r>
      <w:r w:rsidR="00E362E0">
        <w:rPr>
          <w:i/>
        </w:rPr>
        <w:t>.</w:t>
      </w:r>
    </w:p>
    <w:p w14:paraId="711812A1" w14:textId="444F7077" w:rsidR="00100204" w:rsidRPr="00786854" w:rsidRDefault="00100204" w:rsidP="00100204">
      <w:pPr>
        <w:spacing w:before="240" w:after="120"/>
        <w:rPr>
          <w:b/>
        </w:rPr>
      </w:pPr>
      <w:r w:rsidRPr="00786854">
        <w:rPr>
          <w:b/>
        </w:rPr>
        <w:t xml:space="preserve">Purpose of the </w:t>
      </w:r>
      <w:r w:rsidR="00F516B3">
        <w:rPr>
          <w:b/>
        </w:rPr>
        <w:t>Guidance</w:t>
      </w:r>
    </w:p>
    <w:p w14:paraId="2129518C" w14:textId="19822E8E" w:rsidR="00991BA0" w:rsidRDefault="00F516B3" w:rsidP="00991BA0">
      <w:pPr>
        <w:spacing w:after="120"/>
        <w:jc w:val="both"/>
      </w:pPr>
      <w:r>
        <w:t xml:space="preserve">The purpose of the guidance is to assist governments in </w:t>
      </w:r>
      <w:r w:rsidRPr="00F516B3">
        <w:t>establishing, planning and implement</w:t>
      </w:r>
      <w:r>
        <w:t>ing</w:t>
      </w:r>
      <w:r w:rsidRPr="00F516B3">
        <w:t xml:space="preserve"> VTS effectively and in a manner consistent with their international obligations under SOLAS</w:t>
      </w:r>
      <w:r>
        <w:t xml:space="preserve"> and </w:t>
      </w:r>
      <w:r w:rsidR="00991BA0">
        <w:t xml:space="preserve">to </w:t>
      </w:r>
      <w:r>
        <w:t xml:space="preserve">conform </w:t>
      </w:r>
      <w:proofErr w:type="gramStart"/>
      <w:r>
        <w:t>with</w:t>
      </w:r>
      <w:proofErr w:type="gramEnd"/>
      <w:r>
        <w:t xml:space="preserve"> IALA </w:t>
      </w:r>
      <w:r w:rsidR="00E362E0">
        <w:t>Standards</w:t>
      </w:r>
      <w:r w:rsidRPr="00F516B3">
        <w:t>.</w:t>
      </w:r>
      <w:r w:rsidR="00991BA0" w:rsidRPr="00991BA0">
        <w:t xml:space="preserve"> </w:t>
      </w:r>
    </w:p>
    <w:p w14:paraId="00AEE2E3" w14:textId="7ACF3A8D" w:rsidR="00991BA0" w:rsidRDefault="00991BA0" w:rsidP="00991BA0">
      <w:pPr>
        <w:spacing w:after="120"/>
        <w:jc w:val="both"/>
      </w:pPr>
      <w:r>
        <w:t xml:space="preserve">In particular, the guidance provides </w:t>
      </w:r>
      <w:bookmarkStart w:id="1" w:name="_GoBack"/>
      <w:bookmarkEnd w:id="1"/>
      <w:r>
        <w:t xml:space="preserve">a mechanism to ensure those responsible for the planning and implementation are competent in the </w:t>
      </w:r>
      <w:r w:rsidRPr="00991BA0">
        <w:t xml:space="preserve">practices </w:t>
      </w:r>
      <w:r w:rsidR="00E26F57">
        <w:t>described in</w:t>
      </w:r>
      <w:r w:rsidRPr="00991BA0">
        <w:t xml:space="preserve"> Recommendation</w:t>
      </w:r>
      <w:r>
        <w:t xml:space="preserve"> 0119 and to implement those practices</w:t>
      </w:r>
      <w:r w:rsidR="00E26F57">
        <w:t xml:space="preserve"> as described in Guideline 1150.</w:t>
      </w:r>
    </w:p>
    <w:p w14:paraId="27EB80AB" w14:textId="77777777" w:rsidR="00100204" w:rsidRPr="00786854" w:rsidRDefault="00100204" w:rsidP="00100204">
      <w:pPr>
        <w:spacing w:before="240" w:after="120"/>
        <w:rPr>
          <w:b/>
        </w:rPr>
      </w:pPr>
      <w:r w:rsidRPr="00786854">
        <w:rPr>
          <w:b/>
        </w:rPr>
        <w:t>Guiding Principles</w:t>
      </w:r>
    </w:p>
    <w:p w14:paraId="10B3D7B9" w14:textId="06AC9D84" w:rsidR="00100204" w:rsidRDefault="00100204" w:rsidP="00100204">
      <w:pPr>
        <w:spacing w:after="120"/>
      </w:pPr>
      <w:r w:rsidRPr="002F34D4">
        <w:t xml:space="preserve">The </w:t>
      </w:r>
      <w:r w:rsidR="00E362E0">
        <w:t>guidance</w:t>
      </w:r>
      <w:r w:rsidRPr="002F34D4">
        <w:t xml:space="preserve"> should be prepared in a form that</w:t>
      </w:r>
      <w:r>
        <w:t xml:space="preserve"> a</w:t>
      </w:r>
      <w:r w:rsidRPr="00A13416">
        <w:t>ssists Contracting Governments</w:t>
      </w:r>
      <w:r w:rsidR="001E3407">
        <w:t>,</w:t>
      </w:r>
      <w:r w:rsidRPr="00A13416">
        <w:t xml:space="preserve"> Competent Authorities</w:t>
      </w:r>
      <w:r w:rsidR="001E3407">
        <w:t xml:space="preserve"> and VTS authorities</w:t>
      </w:r>
      <w:r w:rsidRPr="00A13416">
        <w:t xml:space="preserve"> </w:t>
      </w:r>
      <w:r w:rsidR="00627037" w:rsidRPr="00627037">
        <w:rPr>
          <w:highlight w:val="yellow"/>
        </w:rPr>
        <w:t>[provider]</w:t>
      </w:r>
      <w:r w:rsidR="00627037">
        <w:t xml:space="preserve"> </w:t>
      </w:r>
      <w:r w:rsidRPr="00A13416">
        <w:t xml:space="preserve">to meet their obligations under SOLAS Chapter V (Safety of Navigation) Regulation 12 to </w:t>
      </w:r>
      <w:r>
        <w:t xml:space="preserve">plan, </w:t>
      </w:r>
      <w:r w:rsidRPr="00A13416">
        <w:t>implement and deliver VTS in a consistent and harmonized manner.</w:t>
      </w:r>
    </w:p>
    <w:p w14:paraId="5E677F24" w14:textId="5B0B8B4E" w:rsidR="00100204" w:rsidRPr="002F34D4" w:rsidRDefault="00100204" w:rsidP="00100204">
      <w:pPr>
        <w:spacing w:after="120"/>
      </w:pPr>
      <w:r>
        <w:t xml:space="preserve">In particular, the </w:t>
      </w:r>
      <w:r w:rsidR="00E26F57">
        <w:t>guidance</w:t>
      </w:r>
      <w:r w:rsidRPr="00A13416">
        <w:t xml:space="preserve"> should:</w:t>
      </w:r>
    </w:p>
    <w:p w14:paraId="438564FD" w14:textId="77777777" w:rsidR="00100204" w:rsidRPr="002F34D4" w:rsidRDefault="00100204" w:rsidP="00CD588B">
      <w:pPr>
        <w:numPr>
          <w:ilvl w:val="1"/>
          <w:numId w:val="29"/>
        </w:numPr>
        <w:spacing w:before="40"/>
        <w:ind w:left="714" w:hanging="357"/>
      </w:pPr>
      <w:r w:rsidRPr="002F34D4">
        <w:t>Provide an appropriate high-level framework that is both clear and concise,</w:t>
      </w:r>
    </w:p>
    <w:p w14:paraId="6F8020BD" w14:textId="35F38454" w:rsidR="00100204" w:rsidRPr="002F34D4" w:rsidRDefault="00E26F57" w:rsidP="00CD588B">
      <w:pPr>
        <w:numPr>
          <w:ilvl w:val="1"/>
          <w:numId w:val="29"/>
        </w:numPr>
        <w:spacing w:before="40"/>
        <w:ind w:left="714" w:hanging="357"/>
      </w:pPr>
      <w:r>
        <w:t>Clearly and concisely describes the links</w:t>
      </w:r>
      <w:r w:rsidR="00100204" w:rsidRPr="002F34D4">
        <w:t xml:space="preserve"> between SOLAS, the resolution, IMO documentation and requirements relevant to VTS and IALA Standards.</w:t>
      </w:r>
    </w:p>
    <w:p w14:paraId="3B190AA1" w14:textId="4E05F45F" w:rsidR="00E26F57" w:rsidRDefault="00E26F57" w:rsidP="00CD588B">
      <w:pPr>
        <w:numPr>
          <w:ilvl w:val="1"/>
          <w:numId w:val="29"/>
        </w:numPr>
        <w:spacing w:before="40"/>
        <w:ind w:left="714" w:hanging="357"/>
      </w:pPr>
      <w:r>
        <w:t>Provide a framework for individual countries/governments to prepare training courses if required.</w:t>
      </w:r>
    </w:p>
    <w:p w14:paraId="2174E2E8" w14:textId="4C2B7AF6" w:rsidR="00100204" w:rsidRDefault="00100204" w:rsidP="00CD588B">
      <w:pPr>
        <w:numPr>
          <w:ilvl w:val="1"/>
          <w:numId w:val="29"/>
        </w:numPr>
        <w:spacing w:before="40"/>
        <w:ind w:left="714" w:hanging="357"/>
      </w:pPr>
      <w:r w:rsidRPr="002F34D4">
        <w:t>Recognise:</w:t>
      </w:r>
    </w:p>
    <w:p w14:paraId="1C3195A8" w14:textId="11955E2F" w:rsidR="00100204" w:rsidRPr="002F34D4" w:rsidRDefault="00E362E0" w:rsidP="00CD588B">
      <w:pPr>
        <w:numPr>
          <w:ilvl w:val="2"/>
          <w:numId w:val="29"/>
        </w:numPr>
        <w:spacing w:before="40"/>
        <w:ind w:left="1134"/>
      </w:pPr>
      <w:r>
        <w:t>Establishing VTS both within the territorial sea and beyond the territorial sea</w:t>
      </w:r>
      <w:r w:rsidR="00100204" w:rsidRPr="002F34D4">
        <w:t>; and</w:t>
      </w:r>
    </w:p>
    <w:p w14:paraId="35470A6D" w14:textId="13AE53B2" w:rsidR="00100204" w:rsidRPr="002F34D4" w:rsidRDefault="00E26F57" w:rsidP="00CD588B">
      <w:pPr>
        <w:numPr>
          <w:ilvl w:val="2"/>
          <w:numId w:val="30"/>
        </w:numPr>
        <w:spacing w:before="40"/>
        <w:ind w:left="1134"/>
      </w:pPr>
      <w:r>
        <w:t>The needs of both developed and developing countries</w:t>
      </w:r>
      <w:r w:rsidR="00100204" w:rsidRPr="002F34D4">
        <w:t>.</w:t>
      </w:r>
    </w:p>
    <w:p w14:paraId="0167BA83" w14:textId="7A88520C" w:rsidR="00100204" w:rsidRPr="00786854" w:rsidRDefault="00100204" w:rsidP="004E095A">
      <w:pPr>
        <w:tabs>
          <w:tab w:val="left" w:pos="8062"/>
        </w:tabs>
        <w:spacing w:before="240" w:after="120"/>
        <w:rPr>
          <w:b/>
        </w:rPr>
      </w:pPr>
      <w:r>
        <w:rPr>
          <w:b/>
        </w:rPr>
        <w:t xml:space="preserve">Evaluating </w:t>
      </w:r>
      <w:r w:rsidRPr="00786854">
        <w:rPr>
          <w:b/>
        </w:rPr>
        <w:t>Proposed Text</w:t>
      </w:r>
      <w:r w:rsidR="004E095A">
        <w:rPr>
          <w:b/>
        </w:rPr>
        <w:tab/>
      </w:r>
    </w:p>
    <w:p w14:paraId="036AEEF0" w14:textId="093B6799" w:rsidR="00100204" w:rsidRPr="002F34D4" w:rsidRDefault="00100204" w:rsidP="00100204">
      <w:pPr>
        <w:spacing w:after="120"/>
      </w:pPr>
      <w:proofErr w:type="gramStart"/>
      <w:r w:rsidRPr="002F34D4">
        <w:t>As a guide,</w:t>
      </w:r>
      <w:proofErr w:type="gramEnd"/>
      <w:r w:rsidRPr="002F34D4">
        <w:t xml:space="preserve"> </w:t>
      </w:r>
      <w:proofErr w:type="gramStart"/>
      <w:r w:rsidRPr="002F34D4">
        <w:t>the following questions</w:t>
      </w:r>
      <w:proofErr w:type="gramEnd"/>
      <w:r w:rsidRPr="002F34D4">
        <w:t xml:space="preserve"> should be asked when </w:t>
      </w:r>
      <w:r>
        <w:t>considering</w:t>
      </w:r>
      <w:r w:rsidRPr="002F34D4">
        <w:t xml:space="preserve"> </w:t>
      </w:r>
      <w:r>
        <w:t xml:space="preserve">content/proposed </w:t>
      </w:r>
      <w:r w:rsidRPr="002F34D4">
        <w:t xml:space="preserve">text for the </w:t>
      </w:r>
      <w:r w:rsidR="00E362E0">
        <w:t>guidance</w:t>
      </w:r>
      <w:r w:rsidRPr="002F34D4">
        <w:t>:</w:t>
      </w:r>
    </w:p>
    <w:p w14:paraId="021CC360" w14:textId="693C8E6F" w:rsidR="00E26F57" w:rsidRDefault="00E26F57" w:rsidP="00CD588B">
      <w:pPr>
        <w:numPr>
          <w:ilvl w:val="0"/>
          <w:numId w:val="31"/>
        </w:numPr>
        <w:spacing w:before="40"/>
        <w:ind w:left="714" w:hanging="357"/>
      </w:pPr>
      <w:r>
        <w:t>Is it consistent with the purpose of the guidance</w:t>
      </w:r>
      <w:r w:rsidR="001E3407">
        <w:t>?</w:t>
      </w:r>
    </w:p>
    <w:p w14:paraId="385D1B45" w14:textId="4404AAE4" w:rsidR="00100204" w:rsidRPr="002F34D4" w:rsidRDefault="00100204" w:rsidP="00CD588B">
      <w:pPr>
        <w:numPr>
          <w:ilvl w:val="0"/>
          <w:numId w:val="31"/>
        </w:numPr>
        <w:spacing w:before="40"/>
        <w:ind w:left="714" w:hanging="357"/>
      </w:pPr>
      <w:r w:rsidRPr="002F34D4">
        <w:t>Is it clear and concise?</w:t>
      </w:r>
    </w:p>
    <w:p w14:paraId="66EC003C" w14:textId="77777777" w:rsidR="00100204" w:rsidRPr="002F34D4" w:rsidRDefault="00100204" w:rsidP="00CD588B">
      <w:pPr>
        <w:numPr>
          <w:ilvl w:val="0"/>
          <w:numId w:val="31"/>
        </w:numPr>
        <w:spacing w:before="40"/>
        <w:ind w:left="714" w:hanging="357"/>
      </w:pPr>
      <w:proofErr w:type="gramStart"/>
      <w:r w:rsidRPr="002F34D4">
        <w:t>Is the topic/issue already prescribed in, or is a cross reference required to, existing IMO and/or IALA documentation?</w:t>
      </w:r>
      <w:proofErr w:type="gramEnd"/>
    </w:p>
    <w:p w14:paraId="06D1FA68" w14:textId="77777777" w:rsidR="00100204" w:rsidRPr="002F34D4" w:rsidRDefault="00100204" w:rsidP="00CD588B">
      <w:pPr>
        <w:numPr>
          <w:ilvl w:val="0"/>
          <w:numId w:val="31"/>
        </w:numPr>
        <w:spacing w:before="40"/>
        <w:ind w:left="714" w:hanging="357"/>
      </w:pPr>
      <w:r w:rsidRPr="002F34D4">
        <w:t>Does it add value?</w:t>
      </w:r>
    </w:p>
    <w:p w14:paraId="40801DE1" w14:textId="4AB9A578" w:rsidR="00344A7D" w:rsidRPr="00100204" w:rsidRDefault="00100204" w:rsidP="00CD588B">
      <w:pPr>
        <w:numPr>
          <w:ilvl w:val="0"/>
          <w:numId w:val="31"/>
        </w:numPr>
        <w:spacing w:before="40"/>
        <w:ind w:left="714" w:hanging="357"/>
        <w:rPr>
          <w:rFonts w:asciiTheme="minorHAnsi" w:eastAsiaTheme="minorEastAsia" w:hAnsiTheme="minorHAnsi" w:cstheme="minorHAnsi"/>
          <w:szCs w:val="22"/>
        </w:rPr>
      </w:pPr>
      <w:r w:rsidRPr="002F34D4">
        <w:t xml:space="preserve">Is it in conflict with other </w:t>
      </w:r>
      <w:r w:rsidR="00E362E0">
        <w:t>IALA docum</w:t>
      </w:r>
      <w:r w:rsidR="00E26F57">
        <w:t>e</w:t>
      </w:r>
      <w:r w:rsidR="00E362E0">
        <w:t>ntation</w:t>
      </w:r>
      <w:r w:rsidRPr="002F34D4">
        <w:t>?</w:t>
      </w:r>
    </w:p>
    <w:sectPr w:rsidR="00344A7D" w:rsidRPr="00100204" w:rsidSect="001E34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8E0C0" w14:textId="77777777" w:rsidR="003630F6" w:rsidRDefault="003630F6" w:rsidP="000F23DA">
      <w:r>
        <w:separator/>
      </w:r>
    </w:p>
  </w:endnote>
  <w:endnote w:type="continuationSeparator" w:id="0">
    <w:p w14:paraId="4B02D64E" w14:textId="77777777" w:rsidR="003630F6" w:rsidRDefault="003630F6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D4E15" w14:textId="77777777" w:rsidR="00E26F57" w:rsidRDefault="00E26F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1895E" w14:textId="54158A16" w:rsidR="00100204" w:rsidRPr="00E26F57" w:rsidRDefault="00E26F57" w:rsidP="00100204">
    <w:pPr>
      <w:pStyle w:val="Footer"/>
      <w:pBdr>
        <w:top w:val="single" w:sz="4" w:space="1" w:color="auto"/>
      </w:pBdr>
      <w:jc w:val="right"/>
      <w:rPr>
        <w:sz w:val="16"/>
        <w:szCs w:val="16"/>
      </w:rPr>
    </w:pPr>
    <w:r w:rsidRPr="00E26F57">
      <w:rPr>
        <w:sz w:val="16"/>
        <w:szCs w:val="16"/>
      </w:rPr>
      <w:t>XX</w:t>
    </w:r>
    <w:r w:rsidR="00917250" w:rsidRPr="00E26F57">
      <w:rPr>
        <w:sz w:val="16"/>
        <w:szCs w:val="16"/>
      </w:rPr>
      <w:t xml:space="preserve"> </w:t>
    </w:r>
    <w:r w:rsidRPr="00E26F57">
      <w:rPr>
        <w:sz w:val="16"/>
        <w:szCs w:val="16"/>
      </w:rPr>
      <w:t>October</w:t>
    </w:r>
    <w:r w:rsidR="00917250" w:rsidRPr="00E26F57">
      <w:rPr>
        <w:sz w:val="16"/>
        <w:szCs w:val="16"/>
      </w:rPr>
      <w:t xml:space="preserve"> </w:t>
    </w:r>
    <w:r w:rsidRPr="00E26F57">
      <w:rPr>
        <w:sz w:val="16"/>
        <w:szCs w:val="16"/>
      </w:rPr>
      <w:t>2020</w:t>
    </w:r>
  </w:p>
  <w:p w14:paraId="52FF9451" w14:textId="77777777" w:rsidR="002A6CB6" w:rsidRPr="00617CB3" w:rsidRDefault="002A6CB6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D441B" w14:textId="77777777" w:rsidR="00E26F57" w:rsidRDefault="00E26F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738B8" w14:textId="77777777" w:rsidR="003630F6" w:rsidRDefault="003630F6" w:rsidP="000F23DA">
      <w:r>
        <w:separator/>
      </w:r>
    </w:p>
  </w:footnote>
  <w:footnote w:type="continuationSeparator" w:id="0">
    <w:p w14:paraId="383BED3B" w14:textId="77777777" w:rsidR="003630F6" w:rsidRDefault="003630F6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7182C" w14:textId="77777777" w:rsidR="00E26F57" w:rsidRDefault="00E26F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D38C5" w14:textId="4C78C367" w:rsidR="002A6CB6" w:rsidRPr="00100204" w:rsidRDefault="003630F6" w:rsidP="00100204">
    <w:pPr>
      <w:pStyle w:val="Header"/>
      <w:jc w:val="right"/>
      <w:rPr>
        <w:rFonts w:ascii="Calibri" w:hAnsi="Calibri"/>
        <w:sz w:val="20"/>
        <w:szCs w:val="20"/>
      </w:rPr>
    </w:pPr>
    <w:sdt>
      <w:sdtPr>
        <w:rPr>
          <w:rFonts w:ascii="Calibri" w:hAnsi="Calibri"/>
          <w:sz w:val="20"/>
          <w:szCs w:val="20"/>
        </w:rPr>
        <w:id w:val="-1613125078"/>
        <w:docPartObj>
          <w:docPartGallery w:val="Watermarks"/>
          <w:docPartUnique/>
        </w:docPartObj>
      </w:sdtPr>
      <w:sdtEndPr/>
      <w:sdtContent>
        <w:r>
          <w:rPr>
            <w:rFonts w:ascii="Calibri" w:hAnsi="Calibri"/>
            <w:noProof/>
            <w:sz w:val="20"/>
            <w:szCs w:val="20"/>
            <w:lang w:val="en-US" w:eastAsia="en-US"/>
          </w:rPr>
          <w:pict w14:anchorId="75CA96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64134">
      <w:rPr>
        <w:rFonts w:ascii="Calibri" w:hAnsi="Calibri"/>
        <w:sz w:val="20"/>
        <w:szCs w:val="20"/>
      </w:rPr>
      <w:t>TG1.1.3 – Guiding Principles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87013" w14:textId="77777777" w:rsidR="00E26F57" w:rsidRDefault="00E26F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94389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7C54BF3"/>
    <w:multiLevelType w:val="hybridMultilevel"/>
    <w:tmpl w:val="D5D85A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7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 w15:restartNumberingAfterBreak="0">
    <w:nsid w:val="2F3F486F"/>
    <w:multiLevelType w:val="hybridMultilevel"/>
    <w:tmpl w:val="385C9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67CD7"/>
    <w:multiLevelType w:val="hybridMultilevel"/>
    <w:tmpl w:val="63A655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6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8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10"/>
  </w:num>
  <w:num w:numId="7">
    <w:abstractNumId w:val="22"/>
  </w:num>
  <w:num w:numId="8">
    <w:abstractNumId w:val="17"/>
  </w:num>
  <w:num w:numId="9">
    <w:abstractNumId w:val="5"/>
  </w:num>
  <w:num w:numId="10">
    <w:abstractNumId w:val="25"/>
  </w:num>
  <w:num w:numId="11">
    <w:abstractNumId w:val="14"/>
  </w:num>
  <w:num w:numId="12">
    <w:abstractNumId w:val="11"/>
  </w:num>
  <w:num w:numId="13">
    <w:abstractNumId w:val="19"/>
  </w:num>
  <w:num w:numId="14">
    <w:abstractNumId w:val="18"/>
  </w:num>
  <w:num w:numId="15">
    <w:abstractNumId w:val="16"/>
  </w:num>
  <w:num w:numId="16">
    <w:abstractNumId w:val="24"/>
  </w:num>
  <w:num w:numId="17">
    <w:abstractNumId w:val="7"/>
  </w:num>
  <w:num w:numId="18">
    <w:abstractNumId w:val="9"/>
  </w:num>
  <w:num w:numId="19">
    <w:abstractNumId w:val="21"/>
  </w:num>
  <w:num w:numId="20">
    <w:abstractNumId w:val="3"/>
  </w:num>
  <w:num w:numId="21">
    <w:abstractNumId w:val="20"/>
  </w:num>
  <w:num w:numId="22">
    <w:abstractNumId w:val="27"/>
  </w:num>
  <w:num w:numId="23">
    <w:abstractNumId w:val="28"/>
  </w:num>
  <w:num w:numId="24">
    <w:abstractNumId w:val="26"/>
  </w:num>
  <w:num w:numId="25">
    <w:abstractNumId w:val="8"/>
  </w:num>
  <w:num w:numId="26">
    <w:abstractNumId w:val="15"/>
  </w:num>
  <w:num w:numId="27">
    <w:abstractNumId w:val="6"/>
  </w:num>
  <w:num w:numId="28">
    <w:abstractNumId w:val="23"/>
  </w:num>
  <w:num w:numId="29">
    <w:abstractNumId w:val="13"/>
  </w:num>
  <w:num w:numId="30">
    <w:abstractNumId w:val="4"/>
  </w:num>
  <w:num w:numId="31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5E0"/>
    <w:rsid w:val="00060E05"/>
    <w:rsid w:val="00062C96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B20AB"/>
    <w:rsid w:val="000C1D02"/>
    <w:rsid w:val="000F23DA"/>
    <w:rsid w:val="000F2CF2"/>
    <w:rsid w:val="000F41C2"/>
    <w:rsid w:val="00100204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2F0A"/>
    <w:rsid w:val="001340FA"/>
    <w:rsid w:val="001350E5"/>
    <w:rsid w:val="001471F7"/>
    <w:rsid w:val="00156C9C"/>
    <w:rsid w:val="00161B52"/>
    <w:rsid w:val="00164452"/>
    <w:rsid w:val="001770F1"/>
    <w:rsid w:val="00177F4D"/>
    <w:rsid w:val="00187E34"/>
    <w:rsid w:val="001948F8"/>
    <w:rsid w:val="00194A80"/>
    <w:rsid w:val="001A1BCF"/>
    <w:rsid w:val="001A4959"/>
    <w:rsid w:val="001A72BC"/>
    <w:rsid w:val="001B01C0"/>
    <w:rsid w:val="001B2A2D"/>
    <w:rsid w:val="001B4094"/>
    <w:rsid w:val="001B44CC"/>
    <w:rsid w:val="001B6510"/>
    <w:rsid w:val="001B737D"/>
    <w:rsid w:val="001C77D4"/>
    <w:rsid w:val="001D5397"/>
    <w:rsid w:val="001E3407"/>
    <w:rsid w:val="001F3649"/>
    <w:rsid w:val="001F528A"/>
    <w:rsid w:val="001F704E"/>
    <w:rsid w:val="001F760F"/>
    <w:rsid w:val="001F7F96"/>
    <w:rsid w:val="002125B0"/>
    <w:rsid w:val="00212667"/>
    <w:rsid w:val="00215C9F"/>
    <w:rsid w:val="0022327E"/>
    <w:rsid w:val="00232901"/>
    <w:rsid w:val="00233D65"/>
    <w:rsid w:val="00235F8A"/>
    <w:rsid w:val="00242956"/>
    <w:rsid w:val="00243228"/>
    <w:rsid w:val="00251483"/>
    <w:rsid w:val="0027535F"/>
    <w:rsid w:val="0028751F"/>
    <w:rsid w:val="002A4487"/>
    <w:rsid w:val="002A4FA8"/>
    <w:rsid w:val="002A6CB6"/>
    <w:rsid w:val="002A7EB4"/>
    <w:rsid w:val="002C47CE"/>
    <w:rsid w:val="002D2DE9"/>
    <w:rsid w:val="002D3E2F"/>
    <w:rsid w:val="002D3E8B"/>
    <w:rsid w:val="002D5C0C"/>
    <w:rsid w:val="002E5334"/>
    <w:rsid w:val="002E6B74"/>
    <w:rsid w:val="00301568"/>
    <w:rsid w:val="00331F07"/>
    <w:rsid w:val="00343E48"/>
    <w:rsid w:val="00344A7D"/>
    <w:rsid w:val="003470E3"/>
    <w:rsid w:val="00356CD0"/>
    <w:rsid w:val="003630F6"/>
    <w:rsid w:val="00375A53"/>
    <w:rsid w:val="00380DAF"/>
    <w:rsid w:val="0038529C"/>
    <w:rsid w:val="00390EA4"/>
    <w:rsid w:val="003911F5"/>
    <w:rsid w:val="003A386F"/>
    <w:rsid w:val="003B2013"/>
    <w:rsid w:val="003B28F5"/>
    <w:rsid w:val="003B6BD4"/>
    <w:rsid w:val="003B7B7D"/>
    <w:rsid w:val="003C25FD"/>
    <w:rsid w:val="003C31AA"/>
    <w:rsid w:val="003C7A2A"/>
    <w:rsid w:val="003D19B6"/>
    <w:rsid w:val="003E2B06"/>
    <w:rsid w:val="003E79E5"/>
    <w:rsid w:val="003F2918"/>
    <w:rsid w:val="003F6BEA"/>
    <w:rsid w:val="00400EF1"/>
    <w:rsid w:val="0040116B"/>
    <w:rsid w:val="00416256"/>
    <w:rsid w:val="0042662F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75BD5"/>
    <w:rsid w:val="004806CF"/>
    <w:rsid w:val="00495418"/>
    <w:rsid w:val="004A25AB"/>
    <w:rsid w:val="004A5CD5"/>
    <w:rsid w:val="004B02CD"/>
    <w:rsid w:val="004E095A"/>
    <w:rsid w:val="004E0CBE"/>
    <w:rsid w:val="004F082F"/>
    <w:rsid w:val="004F1AC8"/>
    <w:rsid w:val="00500FA9"/>
    <w:rsid w:val="00501A05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09D7"/>
    <w:rsid w:val="00551FFF"/>
    <w:rsid w:val="00567ACB"/>
    <w:rsid w:val="00567CAD"/>
    <w:rsid w:val="00567F38"/>
    <w:rsid w:val="0057198B"/>
    <w:rsid w:val="00576852"/>
    <w:rsid w:val="00577F19"/>
    <w:rsid w:val="00587FE3"/>
    <w:rsid w:val="005958E0"/>
    <w:rsid w:val="005A1D5C"/>
    <w:rsid w:val="005A6C66"/>
    <w:rsid w:val="005B32A3"/>
    <w:rsid w:val="005B5E1D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27037"/>
    <w:rsid w:val="00631E84"/>
    <w:rsid w:val="006327F3"/>
    <w:rsid w:val="00633B0F"/>
    <w:rsid w:val="006367DC"/>
    <w:rsid w:val="0063722B"/>
    <w:rsid w:val="006652C3"/>
    <w:rsid w:val="006933AB"/>
    <w:rsid w:val="006A58E7"/>
    <w:rsid w:val="006A630C"/>
    <w:rsid w:val="006B5D1C"/>
    <w:rsid w:val="006B6DFF"/>
    <w:rsid w:val="006C3D99"/>
    <w:rsid w:val="006C427F"/>
    <w:rsid w:val="006D3789"/>
    <w:rsid w:val="006E04FC"/>
    <w:rsid w:val="006E63DE"/>
    <w:rsid w:val="006E79C5"/>
    <w:rsid w:val="006F2A74"/>
    <w:rsid w:val="006F53F8"/>
    <w:rsid w:val="007118F5"/>
    <w:rsid w:val="00714A18"/>
    <w:rsid w:val="00721AA1"/>
    <w:rsid w:val="00741D0A"/>
    <w:rsid w:val="00747071"/>
    <w:rsid w:val="00747C11"/>
    <w:rsid w:val="00765622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7E13"/>
    <w:rsid w:val="007C60E5"/>
    <w:rsid w:val="007D3321"/>
    <w:rsid w:val="007E6B73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44CD2"/>
    <w:rsid w:val="0085654D"/>
    <w:rsid w:val="00861160"/>
    <w:rsid w:val="008678C6"/>
    <w:rsid w:val="00871C0A"/>
    <w:rsid w:val="00877D32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799E"/>
    <w:rsid w:val="008C1109"/>
    <w:rsid w:val="008D1694"/>
    <w:rsid w:val="008E4B50"/>
    <w:rsid w:val="008E68A1"/>
    <w:rsid w:val="008E719F"/>
    <w:rsid w:val="008F142E"/>
    <w:rsid w:val="008F3B5B"/>
    <w:rsid w:val="008F7A00"/>
    <w:rsid w:val="009063ED"/>
    <w:rsid w:val="00911857"/>
    <w:rsid w:val="00913FC0"/>
    <w:rsid w:val="00917250"/>
    <w:rsid w:val="0092325B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1BA0"/>
    <w:rsid w:val="009968EA"/>
    <w:rsid w:val="009A0BA1"/>
    <w:rsid w:val="009A78BA"/>
    <w:rsid w:val="009C01D7"/>
    <w:rsid w:val="009C6391"/>
    <w:rsid w:val="009C7C08"/>
    <w:rsid w:val="009D09EA"/>
    <w:rsid w:val="009E22DB"/>
    <w:rsid w:val="009E2C15"/>
    <w:rsid w:val="009E43A8"/>
    <w:rsid w:val="009F0AAE"/>
    <w:rsid w:val="009F4501"/>
    <w:rsid w:val="009F6705"/>
    <w:rsid w:val="00A02D6C"/>
    <w:rsid w:val="00A11862"/>
    <w:rsid w:val="00A157CC"/>
    <w:rsid w:val="00A30FA5"/>
    <w:rsid w:val="00A33E76"/>
    <w:rsid w:val="00A36157"/>
    <w:rsid w:val="00A45008"/>
    <w:rsid w:val="00A547F7"/>
    <w:rsid w:val="00A5763C"/>
    <w:rsid w:val="00A635D6"/>
    <w:rsid w:val="00A66E5B"/>
    <w:rsid w:val="00A71887"/>
    <w:rsid w:val="00A84816"/>
    <w:rsid w:val="00A92BFC"/>
    <w:rsid w:val="00A93AED"/>
    <w:rsid w:val="00AA713B"/>
    <w:rsid w:val="00AB1882"/>
    <w:rsid w:val="00AB1D47"/>
    <w:rsid w:val="00AB3A51"/>
    <w:rsid w:val="00AB6F43"/>
    <w:rsid w:val="00AD24A4"/>
    <w:rsid w:val="00AD6095"/>
    <w:rsid w:val="00AE0D5D"/>
    <w:rsid w:val="00AE2142"/>
    <w:rsid w:val="00AE6137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266A"/>
    <w:rsid w:val="00B8108D"/>
    <w:rsid w:val="00B81614"/>
    <w:rsid w:val="00B8341C"/>
    <w:rsid w:val="00B864A5"/>
    <w:rsid w:val="00B869FB"/>
    <w:rsid w:val="00B87AAD"/>
    <w:rsid w:val="00B90A27"/>
    <w:rsid w:val="00B9554D"/>
    <w:rsid w:val="00B9728D"/>
    <w:rsid w:val="00BB7387"/>
    <w:rsid w:val="00BC321D"/>
    <w:rsid w:val="00BD206B"/>
    <w:rsid w:val="00BD3CB8"/>
    <w:rsid w:val="00BD5031"/>
    <w:rsid w:val="00BD586C"/>
    <w:rsid w:val="00BE6167"/>
    <w:rsid w:val="00BE75E9"/>
    <w:rsid w:val="00BF4DCE"/>
    <w:rsid w:val="00C0730E"/>
    <w:rsid w:val="00C16D96"/>
    <w:rsid w:val="00C31C4D"/>
    <w:rsid w:val="00C42031"/>
    <w:rsid w:val="00C46F67"/>
    <w:rsid w:val="00C74B5C"/>
    <w:rsid w:val="00C8097D"/>
    <w:rsid w:val="00C85A31"/>
    <w:rsid w:val="00C8604F"/>
    <w:rsid w:val="00C8756D"/>
    <w:rsid w:val="00C90183"/>
    <w:rsid w:val="00C92F15"/>
    <w:rsid w:val="00CA1915"/>
    <w:rsid w:val="00CC36D6"/>
    <w:rsid w:val="00CD090F"/>
    <w:rsid w:val="00CD588B"/>
    <w:rsid w:val="00CE20B9"/>
    <w:rsid w:val="00CF44B7"/>
    <w:rsid w:val="00CF6753"/>
    <w:rsid w:val="00D13A9F"/>
    <w:rsid w:val="00D17A34"/>
    <w:rsid w:val="00D200A5"/>
    <w:rsid w:val="00D24133"/>
    <w:rsid w:val="00D26628"/>
    <w:rsid w:val="00D32C4E"/>
    <w:rsid w:val="00D44173"/>
    <w:rsid w:val="00D56226"/>
    <w:rsid w:val="00D70ED1"/>
    <w:rsid w:val="00D74815"/>
    <w:rsid w:val="00D76FD7"/>
    <w:rsid w:val="00D814BF"/>
    <w:rsid w:val="00D86FE3"/>
    <w:rsid w:val="00D92B45"/>
    <w:rsid w:val="00D949D1"/>
    <w:rsid w:val="00DB57AC"/>
    <w:rsid w:val="00DE0B78"/>
    <w:rsid w:val="00DE2CA3"/>
    <w:rsid w:val="00DF053C"/>
    <w:rsid w:val="00E00529"/>
    <w:rsid w:val="00E005B3"/>
    <w:rsid w:val="00E00BE9"/>
    <w:rsid w:val="00E105A0"/>
    <w:rsid w:val="00E1174A"/>
    <w:rsid w:val="00E174C7"/>
    <w:rsid w:val="00E26F57"/>
    <w:rsid w:val="00E362E0"/>
    <w:rsid w:val="00E6347F"/>
    <w:rsid w:val="00E64134"/>
    <w:rsid w:val="00E750D5"/>
    <w:rsid w:val="00E85845"/>
    <w:rsid w:val="00E85C38"/>
    <w:rsid w:val="00E919D3"/>
    <w:rsid w:val="00E954E6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E7B6A"/>
    <w:rsid w:val="00EF1647"/>
    <w:rsid w:val="00F23AA8"/>
    <w:rsid w:val="00F267DB"/>
    <w:rsid w:val="00F3129F"/>
    <w:rsid w:val="00F45646"/>
    <w:rsid w:val="00F46F6F"/>
    <w:rsid w:val="00F51387"/>
    <w:rsid w:val="00F516B3"/>
    <w:rsid w:val="00F5512D"/>
    <w:rsid w:val="00F60608"/>
    <w:rsid w:val="00F62217"/>
    <w:rsid w:val="00F73133"/>
    <w:rsid w:val="00F81997"/>
    <w:rsid w:val="00F8487E"/>
    <w:rsid w:val="00FB3BA0"/>
    <w:rsid w:val="00FB6F75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1A0F5E"/>
  <w15:docId w15:val="{6A44754A-E58A-441F-AB6C-8049D5FF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0605E0"/>
    <w:pPr>
      <w:ind w:left="720"/>
      <w:contextualSpacing/>
    </w:pPr>
  </w:style>
  <w:style w:type="table" w:styleId="TableGrid">
    <w:name w:val="Table Grid"/>
    <w:basedOn w:val="TableNormal"/>
    <w:rsid w:val="006F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locked/>
    <w:rsid w:val="006F53F8"/>
    <w:rPr>
      <w:rFonts w:ascii="Times New Roman" w:eastAsiaTheme="minorHAnsi" w:hAnsi="Times New Roman"/>
      <w:sz w:val="24"/>
      <w:lang w:val="en-AU" w:eastAsia="en-AU"/>
    </w:rPr>
  </w:style>
  <w:style w:type="character" w:customStyle="1" w:styleId="invite-phone-number">
    <w:name w:val="invite-phone-number"/>
    <w:basedOn w:val="DefaultParagraphFont"/>
    <w:rsid w:val="006F53F8"/>
  </w:style>
  <w:style w:type="character" w:styleId="CommentReference">
    <w:name w:val="annotation reference"/>
    <w:basedOn w:val="DefaultParagraphFont"/>
    <w:uiPriority w:val="99"/>
    <w:semiHidden/>
    <w:unhideWhenUsed/>
    <w:locked/>
    <w:rsid w:val="00B81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1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08D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1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08D"/>
    <w:rPr>
      <w:rFonts w:ascii="Arial" w:eastAsia="MS Mincho" w:hAnsi="Arial"/>
      <w:b/>
      <w:bCs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38ECB7-967A-45AB-8549-209A360847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BEC069-93CC-4FAA-817B-0CC57282A60C}"/>
</file>

<file path=customXml/itemProps3.xml><?xml version="1.0" encoding="utf-8"?>
<ds:datastoreItem xmlns:ds="http://schemas.openxmlformats.org/officeDocument/2006/customXml" ds:itemID="{889CAC48-52BE-46DA-93EA-D502A36A921B}"/>
</file>

<file path=customXml/itemProps4.xml><?xml version="1.0" encoding="utf-8"?>
<ds:datastoreItem xmlns:ds="http://schemas.openxmlformats.org/officeDocument/2006/customXml" ds:itemID="{7335E44F-A573-4871-98BA-60B6EC4B84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Hadley</dc:creator>
  <cp:lastModifiedBy>Trainor, Neil</cp:lastModifiedBy>
  <cp:revision>2</cp:revision>
  <cp:lastPrinted>2018-10-29T22:44:00Z</cp:lastPrinted>
  <dcterms:created xsi:type="dcterms:W3CDTF">2020-10-01T09:19:00Z</dcterms:created>
  <dcterms:modified xsi:type="dcterms:W3CDTF">2020-10-01T09:19:00Z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