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C0CB5A" w14:textId="7722E5F8" w:rsidR="0046341B" w:rsidRDefault="009076EB">
      <w:pPr>
        <w:pStyle w:val="Header"/>
        <w:tabs>
          <w:tab w:val="clear" w:pos="9639"/>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VTS</w:t>
      </w:r>
      <w:r>
        <w:rPr>
          <w:rFonts w:ascii="Calibri" w:hAnsi="Calibri" w:hint="eastAsia"/>
          <w:lang w:eastAsia="zh-CN"/>
        </w:rPr>
        <w:t>5</w:t>
      </w:r>
      <w:r>
        <w:rPr>
          <w:rFonts w:ascii="Calibri" w:hAnsi="Calibri"/>
          <w:lang w:val="en-US" w:eastAsia="zh-CN"/>
        </w:rPr>
        <w:t>0</w:t>
      </w:r>
      <w:r>
        <w:rPr>
          <w:rFonts w:ascii="Calibri" w:hAnsi="Calibri"/>
        </w:rPr>
        <w:t>-</w:t>
      </w:r>
      <w:r w:rsidR="00A544CC">
        <w:rPr>
          <w:rFonts w:ascii="Calibri" w:hAnsi="Calibri"/>
        </w:rPr>
        <w:t>9.2.5</w:t>
      </w:r>
    </w:p>
    <w:p w14:paraId="6E45FF47" w14:textId="77777777" w:rsidR="0046341B" w:rsidRDefault="0046341B">
      <w:pPr>
        <w:pStyle w:val="BodyText"/>
        <w:tabs>
          <w:tab w:val="left" w:pos="2835"/>
        </w:tabs>
        <w:rPr>
          <w:rFonts w:ascii="Calibri" w:hAnsi="Calibri"/>
        </w:rPr>
      </w:pPr>
    </w:p>
    <w:p w14:paraId="0E5F40DB" w14:textId="77777777" w:rsidR="0046341B" w:rsidRDefault="0046341B">
      <w:pPr>
        <w:pStyle w:val="BodyText"/>
        <w:tabs>
          <w:tab w:val="left" w:pos="2835"/>
        </w:tabs>
        <w:rPr>
          <w:rFonts w:ascii="Calibri" w:hAnsi="Calibri"/>
        </w:rPr>
      </w:pPr>
    </w:p>
    <w:p w14:paraId="7747C0FC" w14:textId="77777777" w:rsidR="0046341B" w:rsidRDefault="009076EB">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lang w:eastAsia="zh-CN"/>
        </w:rPr>
        <w:t xml:space="preserve">     </w:t>
      </w:r>
      <w:r>
        <w:rPr>
          <w:rFonts w:ascii="Calibri" w:hAnsi="Calibri"/>
          <w:sz w:val="18"/>
          <w:szCs w:val="18"/>
        </w:rPr>
        <w:tab/>
      </w:r>
      <w:r>
        <w:rPr>
          <w:rFonts w:ascii="Calibri" w:hAnsi="Calibri"/>
        </w:rPr>
        <w:tab/>
      </w:r>
      <w:r>
        <w:rPr>
          <w:rFonts w:ascii="Calibri" w:hAnsi="Calibri"/>
          <w:lang w:eastAsia="zh-CN"/>
        </w:rPr>
        <w:t xml:space="preserve">              </w:t>
      </w:r>
      <w:r>
        <w:rPr>
          <w:rFonts w:ascii="Calibri" w:hAnsi="Calibri"/>
        </w:rPr>
        <w:t>Purpose of paper:</w:t>
      </w:r>
    </w:p>
    <w:p w14:paraId="16C382EE" w14:textId="77777777" w:rsidR="0046341B" w:rsidRDefault="009076EB">
      <w:pPr>
        <w:pStyle w:val="BodyText"/>
        <w:tabs>
          <w:tab w:val="left" w:pos="1843"/>
        </w:tabs>
        <w:rPr>
          <w:rFonts w:ascii="Calibri" w:hAnsi="Calibri"/>
          <w:b/>
          <w:sz w:val="24"/>
          <w:szCs w:val="24"/>
        </w:rPr>
      </w:pPr>
      <w:r>
        <w:rPr>
          <w:rFonts w:ascii="Calibri" w:hAnsi="Calibri"/>
          <w:b/>
          <w:sz w:val="24"/>
          <w:szCs w:val="24"/>
        </w:rPr>
        <w:t>□</w:t>
      </w:r>
      <w:r>
        <w:rPr>
          <w:rFonts w:ascii="Calibri" w:hAnsi="Calibri"/>
        </w:rPr>
        <w:t>ARM</w:t>
      </w:r>
      <w:r>
        <w:rPr>
          <w:rFonts w:ascii="Calibri" w:hAnsi="Calibri"/>
        </w:rPr>
        <w:tab/>
      </w:r>
      <w:r>
        <w:rPr>
          <w:rFonts w:ascii="Calibri" w:hAnsi="Calibri"/>
          <w:b/>
          <w:sz w:val="24"/>
          <w:szCs w:val="24"/>
        </w:rPr>
        <w:t>□</w:t>
      </w:r>
      <w:r>
        <w:rPr>
          <w:rFonts w:ascii="Calibri" w:hAnsi="Calibri"/>
        </w:rPr>
        <w:t>ENG</w:t>
      </w:r>
      <w:r>
        <w:rPr>
          <w:rFonts w:ascii="Calibri" w:hAnsi="Calibri"/>
        </w:rPr>
        <w:tab/>
      </w:r>
      <w:r>
        <w:rPr>
          <w:rFonts w:ascii="Calibri" w:hAnsi="Calibri"/>
        </w:rPr>
        <w:tab/>
      </w:r>
      <w:r>
        <w:rPr>
          <w:rFonts w:ascii="Calibri" w:hAnsi="Calibri"/>
          <w:b/>
          <w:sz w:val="24"/>
          <w:szCs w:val="24"/>
        </w:rPr>
        <w:t>□</w:t>
      </w:r>
      <w:r>
        <w:rPr>
          <w:rFonts w:ascii="Calibri" w:hAnsi="Calibri"/>
        </w:rPr>
        <w:t>PAP</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b/>
          <w:sz w:val="24"/>
          <w:szCs w:val="24"/>
        </w:rPr>
        <w:t>X</w:t>
      </w:r>
      <w:r>
        <w:rPr>
          <w:rFonts w:ascii="Calibri" w:hAnsi="Calibri"/>
          <w:sz w:val="24"/>
          <w:szCs w:val="24"/>
        </w:rPr>
        <w:t xml:space="preserve"> Input</w:t>
      </w:r>
    </w:p>
    <w:p w14:paraId="65828FD8" w14:textId="77777777" w:rsidR="0046341B" w:rsidRDefault="009076EB">
      <w:pPr>
        <w:pStyle w:val="BodyText"/>
        <w:tabs>
          <w:tab w:val="left" w:pos="1843"/>
        </w:tabs>
        <w:rPr>
          <w:rFonts w:ascii="Calibri" w:hAnsi="Calibri"/>
        </w:rPr>
      </w:pPr>
      <w:r>
        <w:rPr>
          <w:rFonts w:ascii="Calibri" w:hAnsi="Calibri"/>
          <w:b/>
          <w:sz w:val="24"/>
          <w:szCs w:val="24"/>
        </w:rPr>
        <w:t>□</w:t>
      </w:r>
      <w:r>
        <w:rPr>
          <w:rFonts w:ascii="Calibri" w:hAnsi="Calibri"/>
        </w:rPr>
        <w:t>ENAV</w:t>
      </w:r>
      <w:r>
        <w:rPr>
          <w:rFonts w:ascii="Calibri" w:hAnsi="Calibri"/>
          <w:b/>
          <w:sz w:val="24"/>
          <w:szCs w:val="24"/>
        </w:rPr>
        <w:tab/>
        <w:t>X</w:t>
      </w:r>
      <w:r>
        <w:rPr>
          <w:rFonts w:ascii="Calibri" w:hAnsi="Calibri"/>
          <w:sz w:val="24"/>
          <w:szCs w:val="24"/>
        </w:rPr>
        <w:t xml:space="preserve"> </w:t>
      </w:r>
      <w:r>
        <w:rPr>
          <w:rFonts w:ascii="Calibri" w:hAnsi="Calibri"/>
        </w:rPr>
        <w:t>VTS</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b/>
          <w:sz w:val="24"/>
          <w:szCs w:val="24"/>
        </w:rPr>
        <w:t>□</w:t>
      </w:r>
      <w:r>
        <w:rPr>
          <w:rFonts w:ascii="Calibri" w:hAnsi="Calibri"/>
          <w:sz w:val="24"/>
          <w:szCs w:val="24"/>
        </w:rPr>
        <w:t xml:space="preserve"> Information</w:t>
      </w:r>
    </w:p>
    <w:p w14:paraId="5CD531D3" w14:textId="77777777" w:rsidR="0046341B" w:rsidRDefault="0046341B">
      <w:pPr>
        <w:pStyle w:val="BodyText"/>
        <w:tabs>
          <w:tab w:val="left" w:pos="2835"/>
        </w:tabs>
        <w:rPr>
          <w:rFonts w:ascii="Calibri" w:hAnsi="Calibri"/>
        </w:rPr>
      </w:pPr>
    </w:p>
    <w:p w14:paraId="79E55C1E" w14:textId="3BD52B38" w:rsidR="0046341B" w:rsidRDefault="009076EB">
      <w:pPr>
        <w:pStyle w:val="BodyText"/>
        <w:tabs>
          <w:tab w:val="left" w:pos="2835"/>
        </w:tabs>
        <w:rPr>
          <w:rFonts w:ascii="Calibri" w:hAnsi="Calibri"/>
          <w:lang w:eastAsia="zh-CN"/>
        </w:rPr>
      </w:pPr>
      <w:r>
        <w:rPr>
          <w:rFonts w:ascii="Calibri" w:hAnsi="Calibri"/>
        </w:rPr>
        <w:t>Agenda item</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A544CC">
        <w:rPr>
          <w:rFonts w:ascii="Calibri" w:hAnsi="Calibri"/>
          <w:lang w:eastAsia="zh-CN"/>
        </w:rPr>
        <w:t>9.2</w:t>
      </w:r>
    </w:p>
    <w:p w14:paraId="6F0BDD63" w14:textId="77777777" w:rsidR="0046341B" w:rsidRDefault="009076EB">
      <w:pPr>
        <w:pStyle w:val="BodyText"/>
        <w:tabs>
          <w:tab w:val="left" w:pos="2835"/>
        </w:tabs>
        <w:rPr>
          <w:rFonts w:ascii="Calibri" w:hAnsi="Calibri"/>
          <w:lang w:eastAsia="zh-CN"/>
        </w:rPr>
      </w:pPr>
      <w:r>
        <w:rPr>
          <w:rFonts w:ascii="Calibri" w:hAnsi="Calibri"/>
        </w:rPr>
        <w:t>Technical Domain / Task Number</w:t>
      </w:r>
      <w:r>
        <w:rPr>
          <w:rFonts w:ascii="Calibri" w:hAnsi="Calibri"/>
          <w:vertAlign w:val="superscript"/>
        </w:rPr>
        <w:t>2</w:t>
      </w:r>
      <w:r>
        <w:rPr>
          <w:rFonts w:ascii="Calibri" w:hAnsi="Calibri"/>
        </w:rPr>
        <w:tab/>
      </w:r>
      <w:r>
        <w:rPr>
          <w:rFonts w:ascii="Calibri" w:hAnsi="Calibri" w:hint="eastAsia"/>
          <w:lang w:eastAsia="zh-CN"/>
        </w:rPr>
        <w:t>1.2.</w:t>
      </w:r>
      <w:r>
        <w:rPr>
          <w:rFonts w:ascii="Calibri" w:hAnsi="Calibri"/>
          <w:lang w:eastAsia="zh-CN"/>
        </w:rPr>
        <w:t>5</w:t>
      </w:r>
    </w:p>
    <w:p w14:paraId="35390DC9" w14:textId="77777777" w:rsidR="0046341B" w:rsidRDefault="009076EB">
      <w:pPr>
        <w:pStyle w:val="BodyText"/>
        <w:tabs>
          <w:tab w:val="left" w:pos="2835"/>
        </w:tabs>
        <w:rPr>
          <w:rFonts w:ascii="Calibri" w:hAnsi="Calibri"/>
          <w:lang w:eastAsia="zh-CN"/>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lang w:eastAsia="zh-CN"/>
        </w:rPr>
        <w:t>China Maritime Safety Administration</w:t>
      </w:r>
    </w:p>
    <w:p w14:paraId="68D2A45F" w14:textId="77777777" w:rsidR="0046341B" w:rsidRDefault="0046341B">
      <w:pPr>
        <w:pStyle w:val="BodyText"/>
        <w:tabs>
          <w:tab w:val="left" w:pos="2835"/>
        </w:tabs>
        <w:rPr>
          <w:rFonts w:ascii="Calibri" w:hAnsi="Calibri"/>
          <w:lang w:eastAsia="zh-CN"/>
        </w:rPr>
      </w:pPr>
    </w:p>
    <w:p w14:paraId="26332A4A" w14:textId="2EE6D806" w:rsidR="0046341B" w:rsidRDefault="00C0125A">
      <w:pPr>
        <w:pStyle w:val="Title"/>
        <w:rPr>
          <w:rFonts w:ascii="Calibri" w:hAnsi="Calibri"/>
          <w:color w:val="0070C0"/>
        </w:rPr>
      </w:pPr>
      <w:r>
        <w:rPr>
          <w:rFonts w:ascii="Calibri" w:hAnsi="Calibri"/>
          <w:color w:val="0070C0"/>
        </w:rPr>
        <w:t xml:space="preserve">Draft </w:t>
      </w:r>
      <w:r w:rsidR="00324E8F" w:rsidRPr="00015B38">
        <w:rPr>
          <w:rFonts w:ascii="Calibri" w:hAnsi="Calibri"/>
          <w:color w:val="0070C0"/>
        </w:rPr>
        <w:t xml:space="preserve">Guideline on the implications of maritime autonomous surface ships from a VTS perspective </w:t>
      </w:r>
    </w:p>
    <w:p w14:paraId="13EA307A" w14:textId="77777777" w:rsidR="0046341B" w:rsidRDefault="009076EB" w:rsidP="0047054F">
      <w:pPr>
        <w:pStyle w:val="Heading1"/>
        <w:numPr>
          <w:ilvl w:val="0"/>
          <w:numId w:val="1"/>
        </w:numPr>
        <w:tabs>
          <w:tab w:val="num" w:pos="567"/>
        </w:tabs>
      </w:pPr>
      <w:r>
        <w:rPr>
          <w:rFonts w:hint="eastAsia"/>
        </w:rPr>
        <w:t>summary</w:t>
      </w:r>
    </w:p>
    <w:p w14:paraId="68EF8C68" w14:textId="4F4A2233" w:rsidR="0046341B" w:rsidRDefault="004514AC" w:rsidP="00F64209">
      <w:pPr>
        <w:pStyle w:val="BodyText"/>
        <w:rPr>
          <w:rFonts w:ascii="Calibri" w:hAnsi="Calibri"/>
          <w:lang w:eastAsia="de-DE"/>
        </w:rPr>
      </w:pPr>
      <w:r w:rsidRPr="004514AC">
        <w:rPr>
          <w:rFonts w:ascii="Calibri" w:hAnsi="Calibri"/>
          <w:lang w:eastAsia="de-DE"/>
        </w:rPr>
        <w:t>Considering the task of 1.</w:t>
      </w:r>
      <w:r>
        <w:rPr>
          <w:rFonts w:ascii="Calibri" w:hAnsi="Calibri" w:hint="eastAsia"/>
          <w:lang w:eastAsia="de-DE"/>
        </w:rPr>
        <w:t>2</w:t>
      </w:r>
      <w:r w:rsidRPr="004514AC">
        <w:rPr>
          <w:rFonts w:ascii="Calibri" w:hAnsi="Calibri"/>
          <w:lang w:eastAsia="de-DE"/>
        </w:rPr>
        <w:t>.</w:t>
      </w:r>
      <w:r>
        <w:rPr>
          <w:rFonts w:ascii="Calibri" w:hAnsi="Calibri" w:hint="eastAsia"/>
          <w:lang w:eastAsia="de-DE"/>
        </w:rPr>
        <w:t>5</w:t>
      </w:r>
      <w:r w:rsidRPr="004514AC">
        <w:rPr>
          <w:rFonts w:ascii="Calibri" w:hAnsi="Calibri"/>
          <w:lang w:eastAsia="de-DE"/>
        </w:rPr>
        <w:t xml:space="preserve"> Develop a Guideline on the implications of maritime autonomous surface ships</w:t>
      </w:r>
      <w:r w:rsidR="00F64209">
        <w:rPr>
          <w:rFonts w:ascii="Calibri" w:hAnsi="Calibri"/>
          <w:lang w:eastAsia="de-DE"/>
        </w:rPr>
        <w:t xml:space="preserve"> (MASS)</w:t>
      </w:r>
      <w:r w:rsidRPr="004514AC">
        <w:rPr>
          <w:rFonts w:ascii="Calibri" w:hAnsi="Calibri"/>
          <w:lang w:eastAsia="de-DE"/>
        </w:rPr>
        <w:t xml:space="preserve"> from a VTS perspective (VTS Task Plan 2018-2022) will be launched at the VTS 50 meeting</w:t>
      </w:r>
      <w:r>
        <w:rPr>
          <w:rFonts w:ascii="Calibri" w:hAnsi="Calibri" w:hint="eastAsia"/>
          <w:lang w:eastAsia="de-DE"/>
        </w:rPr>
        <w:t>.</w:t>
      </w:r>
      <w:r w:rsidR="001E042D">
        <w:rPr>
          <w:rFonts w:ascii="Calibri" w:hAnsi="Calibri"/>
          <w:lang w:eastAsia="de-DE"/>
        </w:rPr>
        <w:t xml:space="preserve"> </w:t>
      </w:r>
      <w:r w:rsidR="00F64209" w:rsidRPr="00F64209">
        <w:rPr>
          <w:rFonts w:ascii="Calibri" w:hAnsi="Calibri"/>
          <w:lang w:eastAsia="de-DE"/>
        </w:rPr>
        <w:t>China</w:t>
      </w:r>
      <w:r w:rsidR="00F64209">
        <w:rPr>
          <w:rFonts w:ascii="Calibri" w:hAnsi="Calibri"/>
          <w:lang w:eastAsia="de-DE"/>
        </w:rPr>
        <w:t xml:space="preserve"> </w:t>
      </w:r>
      <w:r w:rsidR="00F64209" w:rsidRPr="00F64209">
        <w:rPr>
          <w:rFonts w:ascii="Calibri" w:hAnsi="Calibri"/>
          <w:lang w:eastAsia="de-DE"/>
        </w:rPr>
        <w:t>MSA has conducted research on the problems faced by VTS in the management</w:t>
      </w:r>
      <w:r w:rsidR="00F64209">
        <w:rPr>
          <w:rFonts w:ascii="Calibri" w:hAnsi="Calibri"/>
          <w:lang w:eastAsia="de-DE"/>
        </w:rPr>
        <w:t xml:space="preserve"> and</w:t>
      </w:r>
      <w:r w:rsidR="00F64209" w:rsidRPr="00F64209">
        <w:rPr>
          <w:rFonts w:ascii="Calibri" w:hAnsi="Calibri"/>
          <w:lang w:eastAsia="de-DE"/>
        </w:rPr>
        <w:t xml:space="preserve"> service of MASS, proposed the actions that VTS may need to take in response to MASS, provided the draft guideline on the implications of </w:t>
      </w:r>
      <w:r w:rsidR="00F64209">
        <w:rPr>
          <w:rFonts w:ascii="Calibri" w:hAnsi="Calibri"/>
          <w:lang w:eastAsia="de-DE"/>
        </w:rPr>
        <w:t>MASS</w:t>
      </w:r>
      <w:r w:rsidR="00F64209" w:rsidRPr="00F64209">
        <w:rPr>
          <w:rFonts w:ascii="Calibri" w:hAnsi="Calibri"/>
          <w:lang w:eastAsia="de-DE"/>
        </w:rPr>
        <w:t xml:space="preserve"> from a VTS perspective. </w:t>
      </w:r>
    </w:p>
    <w:p w14:paraId="48EA5B21" w14:textId="77777777" w:rsidR="0046341B" w:rsidRPr="0047054F" w:rsidRDefault="009076EB" w:rsidP="0047054F">
      <w:pPr>
        <w:pStyle w:val="Heading2"/>
        <w:tabs>
          <w:tab w:val="clear" w:pos="567"/>
          <w:tab w:val="num" w:pos="851"/>
        </w:tabs>
        <w:ind w:left="851" w:hanging="851"/>
      </w:pPr>
      <w:r>
        <w:t>1.1</w:t>
      </w:r>
      <w:r>
        <w:tab/>
        <w:t>Purpose of the document</w:t>
      </w:r>
    </w:p>
    <w:p w14:paraId="412EEF15" w14:textId="0172725F" w:rsidR="0046341B" w:rsidRPr="0047054F" w:rsidRDefault="009076EB">
      <w:pPr>
        <w:pStyle w:val="BodyText"/>
        <w:rPr>
          <w:rFonts w:ascii="Calibri" w:hAnsi="Calibri"/>
          <w:lang w:eastAsia="de-DE"/>
        </w:rPr>
      </w:pPr>
      <w:r>
        <w:rPr>
          <w:rFonts w:ascii="Calibri" w:hAnsi="Calibri"/>
          <w:lang w:eastAsia="de-DE"/>
        </w:rPr>
        <w:t xml:space="preserve">The purpose of </w:t>
      </w:r>
      <w:r>
        <w:rPr>
          <w:rFonts w:ascii="Calibri" w:hAnsi="Calibri" w:hint="eastAsia"/>
          <w:lang w:eastAsia="de-DE"/>
        </w:rPr>
        <w:t>t</w:t>
      </w:r>
      <w:r w:rsidR="00F64209">
        <w:rPr>
          <w:rFonts w:ascii="Calibri" w:hAnsi="Calibri"/>
          <w:lang w:eastAsia="de-DE"/>
        </w:rPr>
        <w:t>his paper</w:t>
      </w:r>
      <w:r>
        <w:rPr>
          <w:rFonts w:ascii="Calibri" w:hAnsi="Calibri"/>
          <w:lang w:eastAsia="de-DE"/>
        </w:rPr>
        <w:t xml:space="preserve"> is to </w:t>
      </w:r>
      <w:r w:rsidR="007E747A">
        <w:rPr>
          <w:rFonts w:ascii="Calibri" w:hAnsi="Calibri"/>
          <w:lang w:eastAsia="de-DE"/>
        </w:rPr>
        <w:t xml:space="preserve">introduce the work carried </w:t>
      </w:r>
      <w:r w:rsidR="00EA490B">
        <w:rPr>
          <w:rFonts w:ascii="Calibri" w:hAnsi="Calibri"/>
          <w:lang w:eastAsia="de-DE"/>
        </w:rPr>
        <w:t>out by China MS</w:t>
      </w:r>
      <w:r w:rsidR="007E747A">
        <w:rPr>
          <w:rFonts w:ascii="Calibri" w:hAnsi="Calibri"/>
          <w:lang w:eastAsia="de-DE"/>
        </w:rPr>
        <w:t>A in VTS's response to</w:t>
      </w:r>
      <w:r w:rsidR="007E747A">
        <w:rPr>
          <w:rFonts w:ascii="Calibri" w:hAnsi="Calibri" w:hint="eastAsia"/>
          <w:lang w:eastAsia="de-DE"/>
        </w:rPr>
        <w:t xml:space="preserve"> MASS</w:t>
      </w:r>
      <w:r w:rsidR="007E747A">
        <w:rPr>
          <w:rFonts w:ascii="Calibri" w:hAnsi="Calibri"/>
          <w:lang w:eastAsia="de-DE"/>
        </w:rPr>
        <w:t xml:space="preserve">, and to </w:t>
      </w:r>
      <w:r>
        <w:rPr>
          <w:rFonts w:ascii="Calibri" w:hAnsi="Calibri"/>
          <w:lang w:eastAsia="de-DE"/>
        </w:rPr>
        <w:t xml:space="preserve">provide </w:t>
      </w:r>
      <w:r w:rsidR="007E747A">
        <w:rPr>
          <w:rFonts w:ascii="Calibri" w:hAnsi="Calibri"/>
          <w:lang w:eastAsia="de-DE"/>
        </w:rPr>
        <w:t>input</w:t>
      </w:r>
      <w:r>
        <w:rPr>
          <w:rFonts w:ascii="Calibri" w:hAnsi="Calibri"/>
          <w:lang w:eastAsia="de-DE"/>
        </w:rPr>
        <w:t xml:space="preserve"> for the VTS</w:t>
      </w:r>
      <w:r>
        <w:rPr>
          <w:rFonts w:ascii="Calibri" w:hAnsi="Calibri" w:hint="eastAsia"/>
          <w:lang w:eastAsia="de-DE"/>
        </w:rPr>
        <w:t xml:space="preserve"> </w:t>
      </w:r>
      <w:r w:rsidR="007E747A" w:rsidRPr="007E747A">
        <w:rPr>
          <w:rFonts w:ascii="Calibri" w:hAnsi="Calibri"/>
          <w:lang w:eastAsia="de-DE"/>
        </w:rPr>
        <w:t>Committee</w:t>
      </w:r>
      <w:r w:rsidR="007E747A">
        <w:rPr>
          <w:rFonts w:ascii="Calibri" w:hAnsi="Calibri"/>
          <w:lang w:eastAsia="de-DE"/>
        </w:rPr>
        <w:t xml:space="preserve"> to</w:t>
      </w:r>
      <w:r>
        <w:rPr>
          <w:rFonts w:ascii="Calibri" w:hAnsi="Calibri" w:hint="eastAsia"/>
          <w:lang w:eastAsia="de-DE"/>
        </w:rPr>
        <w:t xml:space="preserve"> develop</w:t>
      </w:r>
      <w:r>
        <w:rPr>
          <w:rFonts w:ascii="Calibri" w:hAnsi="Calibri"/>
          <w:lang w:eastAsia="de-DE"/>
        </w:rPr>
        <w:t xml:space="preserve"> Guideline on the implications of maritime autonomous surface ships from</w:t>
      </w:r>
      <w:r w:rsidR="009166FA">
        <w:rPr>
          <w:rFonts w:ascii="Calibri" w:hAnsi="Calibri"/>
          <w:lang w:eastAsia="de-DE"/>
        </w:rPr>
        <w:t xml:space="preserve"> a VTS perspective (Task 1.2.5)</w:t>
      </w:r>
      <w:r>
        <w:rPr>
          <w:rFonts w:ascii="Calibri" w:hAnsi="Calibri"/>
          <w:lang w:eastAsia="de-DE"/>
        </w:rPr>
        <w:t>.</w:t>
      </w:r>
    </w:p>
    <w:p w14:paraId="4096C7AE" w14:textId="77777777" w:rsidR="0046341B" w:rsidRDefault="009076EB">
      <w:pPr>
        <w:pStyle w:val="Heading2"/>
        <w:numPr>
          <w:ilvl w:val="1"/>
          <w:numId w:val="15"/>
        </w:numPr>
      </w:pPr>
      <w:r>
        <w:rPr>
          <w:lang w:eastAsia="zh-CN"/>
        </w:rPr>
        <w:t>Related documents</w:t>
      </w:r>
    </w:p>
    <w:p w14:paraId="737729E3" w14:textId="77777777" w:rsidR="0046341B" w:rsidRDefault="009076EB">
      <w:pPr>
        <w:pStyle w:val="BodyText"/>
        <w:rPr>
          <w:rFonts w:ascii="Calibri" w:hAnsi="Calibri"/>
          <w:lang w:eastAsia="de-DE"/>
        </w:rPr>
      </w:pPr>
      <w:r>
        <w:rPr>
          <w:rFonts w:ascii="Calibri" w:hAnsi="Calibri"/>
          <w:lang w:eastAsia="de-DE"/>
        </w:rPr>
        <w:t>VTS49-7.1.1 From VTS48 - VTS Task Plan 2018-2022 (20191010).</w:t>
      </w:r>
    </w:p>
    <w:p w14:paraId="3D8ED4D6" w14:textId="77777777" w:rsidR="0046341B" w:rsidRDefault="009076EB" w:rsidP="003E6FC3">
      <w:pPr>
        <w:pStyle w:val="Heading1"/>
        <w:numPr>
          <w:ilvl w:val="0"/>
          <w:numId w:val="1"/>
        </w:numPr>
        <w:tabs>
          <w:tab w:val="num" w:pos="567"/>
        </w:tabs>
      </w:pPr>
      <w:r>
        <w:t xml:space="preserve">background </w:t>
      </w:r>
    </w:p>
    <w:p w14:paraId="1AAE2568" w14:textId="4DA7A91E" w:rsidR="0046341B" w:rsidRPr="0047054F" w:rsidRDefault="009076EB">
      <w:pPr>
        <w:pStyle w:val="BodyText"/>
        <w:rPr>
          <w:rFonts w:ascii="Calibri" w:hAnsi="Calibri"/>
          <w:lang w:eastAsia="de-DE"/>
        </w:rPr>
      </w:pPr>
      <w:r w:rsidRPr="0047054F">
        <w:rPr>
          <w:rFonts w:ascii="Calibri" w:hAnsi="Calibri"/>
          <w:lang w:eastAsia="de-DE"/>
        </w:rPr>
        <w:t>In the 98th session (June 2017) of the Maritime Safety Committee (MSC) of the International Maritime</w:t>
      </w:r>
      <w:r w:rsidRPr="0047054F">
        <w:rPr>
          <w:rFonts w:ascii="Calibri" w:hAnsi="Calibri" w:hint="eastAsia"/>
          <w:lang w:eastAsia="de-DE"/>
        </w:rPr>
        <w:t xml:space="preserve"> </w:t>
      </w:r>
      <w:r w:rsidRPr="0047054F">
        <w:rPr>
          <w:rFonts w:ascii="Calibri" w:hAnsi="Calibri"/>
          <w:lang w:eastAsia="de-DE"/>
        </w:rPr>
        <w:t xml:space="preserve">Organization (IMO) agreed to include the issue of Marine Autonomous Surface Ships (MASS) on its agenda. In the work programme for 2018-2022 MASS is mentioned in </w:t>
      </w:r>
      <w:r w:rsidRPr="0047054F">
        <w:rPr>
          <w:rFonts w:ascii="Calibri" w:hAnsi="Calibri"/>
          <w:lang w:eastAsia="de-DE"/>
        </w:rPr>
        <w:lastRenderedPageBreak/>
        <w:t>the task plans for the VTS Committee.</w:t>
      </w:r>
      <w:r w:rsidRPr="0047054F">
        <w:rPr>
          <w:rFonts w:ascii="Calibri" w:hAnsi="Calibri" w:hint="eastAsia"/>
          <w:lang w:eastAsia="de-DE"/>
        </w:rPr>
        <w:t xml:space="preserve"> A</w:t>
      </w:r>
      <w:r w:rsidRPr="0047054F">
        <w:rPr>
          <w:rFonts w:ascii="Calibri" w:hAnsi="Calibri"/>
          <w:lang w:eastAsia="de-DE"/>
        </w:rPr>
        <w:t xml:space="preserve"> summary is given of the IALA workshop on MASS in Tokyo in</w:t>
      </w:r>
      <w:r w:rsidRPr="0047054F">
        <w:rPr>
          <w:rFonts w:ascii="Calibri" w:hAnsi="Calibri" w:hint="eastAsia"/>
          <w:lang w:eastAsia="de-DE"/>
        </w:rPr>
        <w:t xml:space="preserve"> </w:t>
      </w:r>
      <w:r w:rsidRPr="0047054F">
        <w:rPr>
          <w:rFonts w:ascii="Calibri" w:hAnsi="Calibri"/>
          <w:lang w:eastAsia="de-DE"/>
        </w:rPr>
        <w:t xml:space="preserve">February 2020. With the development of technology, more and more </w:t>
      </w:r>
      <w:r w:rsidRPr="0047054F">
        <w:rPr>
          <w:rFonts w:ascii="Calibri" w:hAnsi="Calibri" w:hint="eastAsia"/>
          <w:lang w:eastAsia="de-DE"/>
        </w:rPr>
        <w:t>countries</w:t>
      </w:r>
      <w:r w:rsidRPr="0047054F">
        <w:rPr>
          <w:rFonts w:ascii="Calibri" w:hAnsi="Calibri"/>
          <w:lang w:eastAsia="de-DE"/>
        </w:rPr>
        <w:t xml:space="preserve"> around the world already allow MASS trials within their areas, posing new challenges to maritime traffic safety and VTS area’s</w:t>
      </w:r>
      <w:r w:rsidRPr="0047054F">
        <w:rPr>
          <w:rFonts w:ascii="Calibri" w:hAnsi="Calibri" w:hint="eastAsia"/>
          <w:lang w:eastAsia="de-DE"/>
        </w:rPr>
        <w:t xml:space="preserve"> </w:t>
      </w:r>
      <w:r w:rsidRPr="0047054F">
        <w:rPr>
          <w:rFonts w:ascii="Calibri" w:hAnsi="Calibri"/>
          <w:lang w:eastAsia="de-DE"/>
        </w:rPr>
        <w:t>traffic organization and service.</w:t>
      </w:r>
    </w:p>
    <w:p w14:paraId="25DDB577" w14:textId="77777777" w:rsidR="0046341B" w:rsidRDefault="009076EB" w:rsidP="003E6FC3">
      <w:pPr>
        <w:pStyle w:val="Heading1"/>
        <w:numPr>
          <w:ilvl w:val="0"/>
          <w:numId w:val="1"/>
        </w:numPr>
        <w:tabs>
          <w:tab w:val="num" w:pos="567"/>
        </w:tabs>
      </w:pPr>
      <w:r>
        <w:t xml:space="preserve">discussion </w:t>
      </w:r>
    </w:p>
    <w:p w14:paraId="28E6B0B5" w14:textId="210BC459" w:rsidR="001658FF" w:rsidRPr="001658FF" w:rsidRDefault="001658FF" w:rsidP="00FE1B4E">
      <w:pPr>
        <w:pStyle w:val="Heading2"/>
        <w:numPr>
          <w:ilvl w:val="1"/>
          <w:numId w:val="15"/>
        </w:numPr>
        <w:rPr>
          <w:lang w:eastAsia="zh-CN"/>
        </w:rPr>
      </w:pPr>
      <w:r w:rsidRPr="001658FF">
        <w:rPr>
          <w:lang w:eastAsia="zh-CN"/>
        </w:rPr>
        <w:t>Definition of MASS and degrees of autonomy</w:t>
      </w:r>
    </w:p>
    <w:p w14:paraId="42CED0C6" w14:textId="060FCB77" w:rsidR="0046341B" w:rsidRDefault="009076EB">
      <w:pPr>
        <w:pStyle w:val="BodyText"/>
        <w:rPr>
          <w:rFonts w:ascii="Calibri" w:hAnsi="Calibri"/>
          <w:lang w:eastAsia="de-DE"/>
        </w:rPr>
      </w:pPr>
      <w:r>
        <w:rPr>
          <w:rFonts w:ascii="Calibri" w:hAnsi="Calibri"/>
          <w:lang w:eastAsia="de-DE"/>
        </w:rPr>
        <w:t xml:space="preserve">For the purpose of the regulatory scoping exercise, “Maritime Autonomous Surface Ship (MASS)” is defined as “a ship which, to a varying degree, can operate independently of human </w:t>
      </w:r>
      <w:proofErr w:type="gramStart"/>
      <w:r>
        <w:rPr>
          <w:rFonts w:ascii="Calibri" w:hAnsi="Calibri"/>
          <w:lang w:eastAsia="de-DE"/>
        </w:rPr>
        <w:t>interaction”</w:t>
      </w:r>
      <w:r w:rsidR="00A43FF0" w:rsidRPr="00E26CA6">
        <w:rPr>
          <w:rFonts w:ascii="Calibri" w:hAnsi="Calibri"/>
          <w:vertAlign w:val="superscript"/>
          <w:lang w:eastAsia="de-DE"/>
        </w:rPr>
        <w:t>[</w:t>
      </w:r>
      <w:proofErr w:type="gramEnd"/>
      <w:r w:rsidR="00A43FF0" w:rsidRPr="00E26CA6">
        <w:rPr>
          <w:rFonts w:ascii="Calibri" w:hAnsi="Calibri"/>
          <w:vertAlign w:val="superscript"/>
          <w:lang w:eastAsia="de-DE"/>
        </w:rPr>
        <w:t xml:space="preserve">1] </w:t>
      </w:r>
      <w:r w:rsidR="00A43FF0">
        <w:rPr>
          <w:rFonts w:ascii="Calibri" w:hAnsi="Calibri"/>
          <w:lang w:eastAsia="de-DE"/>
        </w:rPr>
        <w:t xml:space="preserve">by IMO. </w:t>
      </w:r>
      <w:r>
        <w:rPr>
          <w:rFonts w:ascii="Calibri" w:hAnsi="Calibri"/>
          <w:lang w:eastAsia="de-DE"/>
        </w:rPr>
        <w:t>In the 100th session of the MSC</w:t>
      </w:r>
      <w:r w:rsidR="00A43FF0">
        <w:rPr>
          <w:rFonts w:ascii="Calibri" w:hAnsi="Calibri"/>
          <w:lang w:eastAsia="de-DE"/>
        </w:rPr>
        <w:t xml:space="preserve"> </w:t>
      </w:r>
      <w:r>
        <w:rPr>
          <w:rFonts w:ascii="Calibri" w:hAnsi="Calibri"/>
          <w:lang w:eastAsia="de-DE"/>
        </w:rPr>
        <w:t xml:space="preserve">the degrees of autonomy were identified for the purpose of the scoping exercise </w:t>
      </w:r>
      <w:proofErr w:type="gramStart"/>
      <w:r>
        <w:rPr>
          <w:rFonts w:ascii="Calibri" w:hAnsi="Calibri"/>
          <w:lang w:eastAsia="de-DE"/>
        </w:rPr>
        <w:t>are</w:t>
      </w:r>
      <w:r w:rsidR="00C267EF">
        <w:rPr>
          <w:rFonts w:ascii="Calibri" w:hAnsi="Calibri"/>
          <w:vertAlign w:val="superscript"/>
          <w:lang w:eastAsia="de-DE"/>
        </w:rPr>
        <w:t>[</w:t>
      </w:r>
      <w:proofErr w:type="gramEnd"/>
      <w:r w:rsidR="00C267EF">
        <w:rPr>
          <w:rFonts w:ascii="Calibri" w:hAnsi="Calibri"/>
          <w:vertAlign w:val="superscript"/>
          <w:lang w:eastAsia="de-DE"/>
        </w:rPr>
        <w:t>2]</w:t>
      </w:r>
      <w:r>
        <w:rPr>
          <w:rFonts w:ascii="Calibri" w:hAnsi="Calibri"/>
          <w:lang w:eastAsia="de-DE"/>
        </w:rPr>
        <w:t>:</w:t>
      </w:r>
    </w:p>
    <w:p w14:paraId="132C1206" w14:textId="6F1D553E" w:rsidR="0046341B" w:rsidRPr="0047054F" w:rsidRDefault="009076EB" w:rsidP="0064319D">
      <w:pPr>
        <w:pStyle w:val="BodyTextIndent"/>
        <w:numPr>
          <w:ilvl w:val="0"/>
          <w:numId w:val="33"/>
        </w:numPr>
        <w:rPr>
          <w:rFonts w:ascii="Calibri" w:hAnsi="Calibri"/>
          <w:lang w:eastAsia="de-DE"/>
        </w:rPr>
      </w:pPr>
      <w:r w:rsidRPr="00E26CA6">
        <w:rPr>
          <w:rFonts w:ascii="Calibri" w:hAnsi="Calibri"/>
          <w:b/>
          <w:lang w:eastAsia="de-DE"/>
        </w:rPr>
        <w:t>Degree one:</w:t>
      </w:r>
      <w:r w:rsidRPr="0047054F">
        <w:rPr>
          <w:rFonts w:ascii="Calibri" w:hAnsi="Calibri"/>
          <w:lang w:eastAsia="de-DE"/>
        </w:rPr>
        <w:t xml:space="preserve"> Ship with automated processes and decision support: Seafarers are on board to operate and control shipboard systems and functions. Some operations may be automated and at times be unsupervised but with seafarers on board ready to take control.</w:t>
      </w:r>
    </w:p>
    <w:p w14:paraId="1CBC3EB5" w14:textId="5548F4AD" w:rsidR="0046341B" w:rsidRPr="0047054F" w:rsidRDefault="009076EB" w:rsidP="0064319D">
      <w:pPr>
        <w:pStyle w:val="BodyTextIndent"/>
        <w:numPr>
          <w:ilvl w:val="0"/>
          <w:numId w:val="33"/>
        </w:numPr>
        <w:rPr>
          <w:rFonts w:ascii="Calibri" w:hAnsi="Calibri"/>
          <w:lang w:eastAsia="de-DE"/>
        </w:rPr>
      </w:pPr>
      <w:r w:rsidRPr="00E26CA6">
        <w:rPr>
          <w:rFonts w:ascii="Calibri" w:hAnsi="Calibri"/>
          <w:b/>
          <w:lang w:eastAsia="de-DE"/>
        </w:rPr>
        <w:t>Degree two:</w:t>
      </w:r>
      <w:r w:rsidRPr="0047054F">
        <w:rPr>
          <w:rFonts w:ascii="Calibri" w:hAnsi="Calibri"/>
          <w:lang w:eastAsia="de-DE"/>
        </w:rPr>
        <w:t xml:space="preserve"> Remotely controlled ship with seafarers on board: The ship is controlled and operated from another location. Seafarers are available on board to take control and to operate the shipboard systems and functions.</w:t>
      </w:r>
    </w:p>
    <w:p w14:paraId="7CBE6703" w14:textId="6ADF8356" w:rsidR="0046341B" w:rsidRPr="0047054F" w:rsidRDefault="009076EB" w:rsidP="0064319D">
      <w:pPr>
        <w:pStyle w:val="BodyTextIndent"/>
        <w:numPr>
          <w:ilvl w:val="0"/>
          <w:numId w:val="33"/>
        </w:numPr>
        <w:rPr>
          <w:rFonts w:ascii="Calibri" w:hAnsi="Calibri"/>
          <w:lang w:eastAsia="de-DE"/>
        </w:rPr>
      </w:pPr>
      <w:r w:rsidRPr="00E26CA6">
        <w:rPr>
          <w:rFonts w:ascii="Calibri" w:hAnsi="Calibri"/>
          <w:b/>
          <w:lang w:eastAsia="de-DE"/>
        </w:rPr>
        <w:t>Degree three:</w:t>
      </w:r>
      <w:r w:rsidRPr="0047054F">
        <w:rPr>
          <w:rFonts w:ascii="Calibri" w:hAnsi="Calibri"/>
          <w:lang w:eastAsia="de-DE"/>
        </w:rPr>
        <w:t xml:space="preserve"> Remotely controlled ship without seafarers on board: The ship is controlled and operated from another location. There are no seafarers on board.</w:t>
      </w:r>
    </w:p>
    <w:p w14:paraId="2F82E650" w14:textId="1BBE6910" w:rsidR="0046341B" w:rsidRPr="0047054F" w:rsidRDefault="009076EB" w:rsidP="0064319D">
      <w:pPr>
        <w:pStyle w:val="BodyTextIndent"/>
        <w:numPr>
          <w:ilvl w:val="0"/>
          <w:numId w:val="33"/>
        </w:numPr>
        <w:rPr>
          <w:rFonts w:ascii="Calibri" w:hAnsi="Calibri"/>
          <w:lang w:eastAsia="de-DE"/>
        </w:rPr>
      </w:pPr>
      <w:r w:rsidRPr="00E26CA6">
        <w:rPr>
          <w:rFonts w:ascii="Calibri" w:hAnsi="Calibri"/>
          <w:b/>
          <w:lang w:eastAsia="de-DE"/>
        </w:rPr>
        <w:t>Degree four:</w:t>
      </w:r>
      <w:r w:rsidRPr="0047054F">
        <w:rPr>
          <w:rFonts w:ascii="Calibri" w:hAnsi="Calibri"/>
          <w:lang w:eastAsia="de-DE"/>
        </w:rPr>
        <w:t xml:space="preserve"> Fully autonomous ship: The operating system of the ship is able to make decisions and determine actions by itself.</w:t>
      </w:r>
    </w:p>
    <w:p w14:paraId="3E085A20" w14:textId="5ADA6735" w:rsidR="000D720C" w:rsidRPr="000D720C" w:rsidRDefault="000D720C" w:rsidP="00FE1B4E">
      <w:pPr>
        <w:pStyle w:val="Heading2"/>
        <w:numPr>
          <w:ilvl w:val="1"/>
          <w:numId w:val="15"/>
        </w:numPr>
        <w:rPr>
          <w:lang w:eastAsia="zh-CN"/>
        </w:rPr>
      </w:pPr>
      <w:r w:rsidRPr="000D720C">
        <w:rPr>
          <w:lang w:eastAsia="zh-CN"/>
        </w:rPr>
        <w:t>The implications of MASS on VTS</w:t>
      </w:r>
    </w:p>
    <w:p w14:paraId="61A4DE84" w14:textId="3D0491B9" w:rsidR="000D720C" w:rsidRPr="000D720C" w:rsidRDefault="000D720C" w:rsidP="000D720C">
      <w:pPr>
        <w:pStyle w:val="BodyText"/>
        <w:rPr>
          <w:rFonts w:ascii="Calibri" w:hAnsi="Calibri"/>
          <w:lang w:eastAsia="de-DE"/>
        </w:rPr>
      </w:pPr>
      <w:r w:rsidRPr="000D720C">
        <w:rPr>
          <w:rFonts w:ascii="Calibri" w:hAnsi="Calibri"/>
          <w:lang w:eastAsia="de-DE"/>
        </w:rPr>
        <w:t xml:space="preserve">The development of MASS puts forward higher requirements on the role of VTS, the operational ability of VTS personnel, the performance of VTS equipment, VTS </w:t>
      </w:r>
      <w:r w:rsidR="00EA490B">
        <w:rPr>
          <w:rFonts w:ascii="Calibri" w:hAnsi="Calibri" w:hint="eastAsia"/>
          <w:lang w:eastAsia="zh-CN"/>
        </w:rPr>
        <w:t>cyber</w:t>
      </w:r>
      <w:r w:rsidRPr="000D720C">
        <w:rPr>
          <w:rFonts w:ascii="Calibri" w:hAnsi="Calibri"/>
          <w:lang w:eastAsia="de-DE"/>
        </w:rPr>
        <w:t xml:space="preserve"> security, and IALA documents. </w:t>
      </w:r>
    </w:p>
    <w:p w14:paraId="3E95018B" w14:textId="7F5FA507" w:rsidR="000D720C" w:rsidRDefault="000D720C" w:rsidP="00925988">
      <w:pPr>
        <w:pStyle w:val="References"/>
        <w:numPr>
          <w:ilvl w:val="0"/>
          <w:numId w:val="17"/>
        </w:numPr>
        <w:snapToGrid w:val="0"/>
        <w:ind w:left="567" w:hanging="567"/>
        <w:jc w:val="both"/>
        <w:rPr>
          <w:rFonts w:ascii="Calibri" w:hAnsi="Calibri"/>
          <w:lang w:val="en-US" w:eastAsia="zh-CN"/>
        </w:rPr>
      </w:pPr>
      <w:r w:rsidRPr="000D720C">
        <w:rPr>
          <w:rFonts w:ascii="Calibri" w:hAnsi="Calibri"/>
          <w:lang w:val="en-US" w:eastAsia="zh-CN"/>
        </w:rPr>
        <w:t>VTS function. The function of VTS mainly relies on the interaction between VTS personnel and the ship</w:t>
      </w:r>
      <w:r w:rsidR="00B0458A">
        <w:rPr>
          <w:rFonts w:ascii="Calibri" w:hAnsi="Calibri"/>
          <w:lang w:val="en-US" w:eastAsia="zh-CN"/>
        </w:rPr>
        <w:t>’s</w:t>
      </w:r>
      <w:r w:rsidRPr="000D720C">
        <w:rPr>
          <w:rFonts w:ascii="Calibri" w:hAnsi="Calibri"/>
          <w:lang w:val="en-US" w:eastAsia="zh-CN"/>
        </w:rPr>
        <w:t xml:space="preserve"> </w:t>
      </w:r>
      <w:r w:rsidR="00B0458A">
        <w:rPr>
          <w:rFonts w:ascii="Calibri" w:hAnsi="Calibri"/>
          <w:lang w:val="en-US" w:eastAsia="zh-CN"/>
        </w:rPr>
        <w:t>crew</w:t>
      </w:r>
      <w:r w:rsidRPr="000D720C">
        <w:rPr>
          <w:rFonts w:ascii="Calibri" w:hAnsi="Calibri"/>
          <w:lang w:val="en-US" w:eastAsia="zh-CN"/>
        </w:rPr>
        <w:t xml:space="preserve">. However, the arrival of MASS and MASS remote control stations will break this traditional communication method and have an impact on the operation and management of VTS. </w:t>
      </w:r>
    </w:p>
    <w:p w14:paraId="04F0E433" w14:textId="4402E6C2" w:rsidR="00B0458A" w:rsidRDefault="00B0458A" w:rsidP="00925988">
      <w:pPr>
        <w:pStyle w:val="References"/>
        <w:numPr>
          <w:ilvl w:val="0"/>
          <w:numId w:val="17"/>
        </w:numPr>
        <w:snapToGrid w:val="0"/>
        <w:ind w:left="567" w:hanging="567"/>
        <w:jc w:val="both"/>
        <w:rPr>
          <w:rFonts w:ascii="Calibri" w:hAnsi="Calibri"/>
          <w:lang w:val="en-US" w:eastAsia="zh-CN"/>
        </w:rPr>
      </w:pPr>
      <w:r w:rsidRPr="00B0458A">
        <w:rPr>
          <w:rFonts w:ascii="Calibri" w:hAnsi="Calibri"/>
          <w:lang w:val="en-US" w:eastAsia="zh-CN"/>
        </w:rPr>
        <w:t xml:space="preserve">The capabilities of VTS personnel and equipment. The introduction of MASS puts forward higher requirements on the operation ability of VTS personnel and the performance of VTS equipment. When MASS and </w:t>
      </w:r>
      <w:r w:rsidR="00494005" w:rsidRPr="00494005">
        <w:rPr>
          <w:rFonts w:ascii="Calibri" w:hAnsi="Calibri"/>
          <w:lang w:val="en-US" w:eastAsia="zh-CN"/>
        </w:rPr>
        <w:t xml:space="preserve">conventional </w:t>
      </w:r>
      <w:r w:rsidRPr="00B0458A">
        <w:rPr>
          <w:rFonts w:ascii="Calibri" w:hAnsi="Calibri"/>
          <w:lang w:val="en-US" w:eastAsia="zh-CN"/>
        </w:rPr>
        <w:t xml:space="preserve">ships coexist in VTS </w:t>
      </w:r>
      <w:r>
        <w:rPr>
          <w:rFonts w:ascii="Calibri" w:hAnsi="Calibri"/>
          <w:lang w:val="en-US" w:eastAsia="zh-CN"/>
        </w:rPr>
        <w:t>area</w:t>
      </w:r>
      <w:r w:rsidRPr="00B0458A">
        <w:rPr>
          <w:rFonts w:ascii="Calibri" w:hAnsi="Calibri"/>
          <w:lang w:val="en-US" w:eastAsia="zh-CN"/>
        </w:rPr>
        <w:t>, traditional VTS operation management skills and VTS system performance cannot meet VTS's target requirements of navigation safety and efficiency.</w:t>
      </w:r>
    </w:p>
    <w:p w14:paraId="454A4CBF" w14:textId="73002B93" w:rsidR="00B0458A" w:rsidRDefault="00B0458A" w:rsidP="00925988">
      <w:pPr>
        <w:pStyle w:val="References"/>
        <w:numPr>
          <w:ilvl w:val="0"/>
          <w:numId w:val="17"/>
        </w:numPr>
        <w:snapToGrid w:val="0"/>
        <w:ind w:left="567" w:hanging="567"/>
        <w:jc w:val="both"/>
        <w:rPr>
          <w:rFonts w:ascii="Calibri" w:hAnsi="Calibri"/>
          <w:lang w:val="en-US" w:eastAsia="zh-CN"/>
        </w:rPr>
      </w:pPr>
      <w:r w:rsidRPr="00B0458A">
        <w:rPr>
          <w:rFonts w:ascii="Calibri" w:hAnsi="Calibri"/>
          <w:lang w:val="en-US" w:eastAsia="zh-CN"/>
        </w:rPr>
        <w:t xml:space="preserve">VTS </w:t>
      </w:r>
      <w:r>
        <w:rPr>
          <w:rFonts w:ascii="Calibri" w:hAnsi="Calibri"/>
          <w:lang w:val="en-US" w:eastAsia="zh-CN"/>
        </w:rPr>
        <w:t>cyber</w:t>
      </w:r>
      <w:r w:rsidRPr="00B0458A">
        <w:rPr>
          <w:rFonts w:ascii="Calibri" w:hAnsi="Calibri"/>
          <w:lang w:val="en-US" w:eastAsia="zh-CN"/>
        </w:rPr>
        <w:t xml:space="preserve"> security. MASS needs VTS to provide shore-based information support during its navigation in the VTS area. Such information may become the target of hacker when transmitted through the network. Once attacked, it will bring a major threat to the maritime traffic safety and marine environmental protection in the VTS area.</w:t>
      </w:r>
    </w:p>
    <w:p w14:paraId="12D65C01" w14:textId="42AACA15" w:rsidR="00B0458A" w:rsidRDefault="00B0458A" w:rsidP="00925988">
      <w:pPr>
        <w:pStyle w:val="References"/>
        <w:numPr>
          <w:ilvl w:val="0"/>
          <w:numId w:val="17"/>
        </w:numPr>
        <w:snapToGrid w:val="0"/>
        <w:ind w:left="567" w:hanging="567"/>
        <w:jc w:val="both"/>
        <w:rPr>
          <w:rFonts w:ascii="Calibri" w:hAnsi="Calibri"/>
          <w:lang w:val="en-US" w:eastAsia="zh-CN"/>
        </w:rPr>
      </w:pPr>
      <w:r w:rsidRPr="00B0458A">
        <w:rPr>
          <w:rFonts w:ascii="Calibri" w:hAnsi="Calibri"/>
          <w:lang w:val="en-US" w:eastAsia="zh-CN"/>
        </w:rPr>
        <w:lastRenderedPageBreak/>
        <w:t xml:space="preserve">VTS responsibilities. The revised IMO resolution A.857(20) VTS </w:t>
      </w:r>
      <w:r w:rsidR="00CE2125">
        <w:rPr>
          <w:rFonts w:ascii="Calibri" w:hAnsi="Calibri"/>
          <w:lang w:val="en-US" w:eastAsia="zh-CN"/>
        </w:rPr>
        <w:t>G</w:t>
      </w:r>
      <w:r w:rsidRPr="00B0458A">
        <w:rPr>
          <w:rFonts w:ascii="Calibri" w:hAnsi="Calibri"/>
          <w:lang w:val="en-US" w:eastAsia="zh-CN"/>
        </w:rPr>
        <w:t xml:space="preserve">uidelines states that” Decisions concerning the actual navigation and the manoeuvring of the vessel remain with the master. Nothing in this Resolution changes the </w:t>
      </w:r>
      <w:proofErr w:type="gramStart"/>
      <w:r w:rsidRPr="00B0458A">
        <w:rPr>
          <w:rFonts w:ascii="Calibri" w:hAnsi="Calibri"/>
          <w:lang w:val="en-US" w:eastAsia="zh-CN"/>
        </w:rPr>
        <w:t>Master’s</w:t>
      </w:r>
      <w:proofErr w:type="gramEnd"/>
      <w:r w:rsidRPr="00B0458A">
        <w:rPr>
          <w:rFonts w:ascii="Calibri" w:hAnsi="Calibri"/>
          <w:lang w:val="en-US" w:eastAsia="zh-CN"/>
        </w:rPr>
        <w:t xml:space="preserve"> ultimate responsibility for all aspects of the operation of the vessel.” </w:t>
      </w:r>
      <w:r w:rsidR="00CE2125" w:rsidRPr="00CE2125">
        <w:rPr>
          <w:rFonts w:ascii="Calibri" w:hAnsi="Calibri"/>
          <w:lang w:val="en-US" w:eastAsia="zh-CN"/>
        </w:rPr>
        <w:t xml:space="preserve">The emergence of MASS will challenge this traditional principle. </w:t>
      </w:r>
    </w:p>
    <w:p w14:paraId="47D8C260" w14:textId="0B924FAA" w:rsidR="0046341B" w:rsidRDefault="009076EB" w:rsidP="00925988">
      <w:pPr>
        <w:pStyle w:val="References"/>
        <w:numPr>
          <w:ilvl w:val="0"/>
          <w:numId w:val="17"/>
        </w:numPr>
        <w:snapToGrid w:val="0"/>
        <w:ind w:left="567" w:hanging="567"/>
        <w:jc w:val="both"/>
        <w:rPr>
          <w:rFonts w:ascii="Calibri" w:hAnsi="Calibri"/>
          <w:lang w:val="en-US" w:eastAsia="zh-CN"/>
        </w:rPr>
      </w:pPr>
      <w:r w:rsidRPr="00CE2125">
        <w:rPr>
          <w:rFonts w:ascii="Calibri" w:hAnsi="Calibri"/>
          <w:lang w:val="en-US" w:eastAsia="zh-CN"/>
        </w:rPr>
        <w:t>IALA instruments</w:t>
      </w:r>
      <w:r w:rsidR="00CE2125" w:rsidRPr="00CE2125">
        <w:rPr>
          <w:rFonts w:ascii="Calibri" w:hAnsi="Calibri"/>
          <w:lang w:val="en-US" w:eastAsia="zh-CN"/>
        </w:rPr>
        <w:t xml:space="preserve">. </w:t>
      </w:r>
      <w:r w:rsidRPr="00CE2125">
        <w:rPr>
          <w:rFonts w:ascii="Calibri" w:hAnsi="Calibri"/>
          <w:lang w:val="en-US" w:eastAsia="zh-CN"/>
        </w:rPr>
        <w:t>The existing instruments of IALA are</w:t>
      </w:r>
      <w:r w:rsidRPr="00CE2125">
        <w:rPr>
          <w:rFonts w:ascii="Calibri" w:hAnsi="Calibri" w:hint="eastAsia"/>
          <w:lang w:val="en-US" w:eastAsia="zh-CN"/>
        </w:rPr>
        <w:t xml:space="preserve"> mainly</w:t>
      </w:r>
      <w:r w:rsidRPr="00CE2125">
        <w:rPr>
          <w:rFonts w:ascii="Calibri" w:hAnsi="Calibri"/>
          <w:lang w:val="en-US" w:eastAsia="zh-CN"/>
        </w:rPr>
        <w:t xml:space="preserve"> based on the interaction between VTS personnel and seafarers, and the emergence of MASS will have an impact on the formulation of IALA instruments.</w:t>
      </w:r>
    </w:p>
    <w:p w14:paraId="55F044B8" w14:textId="711F7354" w:rsidR="009F4066" w:rsidRPr="009F4066" w:rsidRDefault="009F4066" w:rsidP="00FE1B4E">
      <w:pPr>
        <w:pStyle w:val="Heading2"/>
        <w:numPr>
          <w:ilvl w:val="1"/>
          <w:numId w:val="15"/>
        </w:numPr>
        <w:rPr>
          <w:lang w:eastAsia="zh-CN"/>
        </w:rPr>
      </w:pPr>
      <w:r w:rsidRPr="009F4066">
        <w:rPr>
          <w:lang w:eastAsia="zh-CN"/>
        </w:rPr>
        <w:t>Measures of VTS serving MASS</w:t>
      </w:r>
    </w:p>
    <w:p w14:paraId="12621ADC" w14:textId="2A96B949" w:rsidR="00B451A9" w:rsidRPr="003E6FC3" w:rsidRDefault="00B451A9" w:rsidP="003E6FC3">
      <w:pPr>
        <w:pStyle w:val="BodyText"/>
        <w:rPr>
          <w:rFonts w:ascii="Calibri" w:hAnsi="Calibri"/>
          <w:lang w:eastAsia="de-DE"/>
        </w:rPr>
      </w:pPr>
      <w:r w:rsidRPr="003E6FC3">
        <w:rPr>
          <w:rFonts w:ascii="Calibri" w:hAnsi="Calibri"/>
          <w:lang w:eastAsia="de-DE"/>
        </w:rPr>
        <w:t>In response to the impact of MASS on VTS, China M</w:t>
      </w:r>
      <w:r w:rsidR="0095636D">
        <w:rPr>
          <w:rFonts w:ascii="Calibri" w:hAnsi="Calibri"/>
          <w:lang w:eastAsia="de-DE"/>
        </w:rPr>
        <w:t>SA</w:t>
      </w:r>
      <w:r w:rsidRPr="003E6FC3">
        <w:rPr>
          <w:rFonts w:ascii="Calibri" w:hAnsi="Calibri"/>
          <w:lang w:eastAsia="de-DE"/>
        </w:rPr>
        <w:t xml:space="preserve"> thinks that the following actions should be taken:</w:t>
      </w:r>
    </w:p>
    <w:p w14:paraId="10356B06" w14:textId="50B709AE" w:rsidR="00276498" w:rsidRPr="00276498" w:rsidRDefault="00276498" w:rsidP="00276498">
      <w:pPr>
        <w:pStyle w:val="References"/>
        <w:numPr>
          <w:ilvl w:val="0"/>
          <w:numId w:val="19"/>
        </w:numPr>
        <w:snapToGrid w:val="0"/>
        <w:ind w:left="567" w:hanging="567"/>
        <w:rPr>
          <w:rFonts w:ascii="Calibri" w:hAnsi="Calibri"/>
          <w:lang w:val="en-US" w:eastAsia="zh-CN"/>
        </w:rPr>
      </w:pPr>
      <w:r w:rsidRPr="00276498">
        <w:rPr>
          <w:rFonts w:ascii="Calibri" w:hAnsi="Calibri"/>
          <w:lang w:val="en-US" w:eastAsia="zh-CN"/>
        </w:rPr>
        <w:t>Ensure sufficient risk management of the VTS areas</w:t>
      </w:r>
    </w:p>
    <w:p w14:paraId="6C577D3A" w14:textId="2A745C3F" w:rsidR="00276498" w:rsidRDefault="00276498" w:rsidP="00CF2729">
      <w:pPr>
        <w:pStyle w:val="References"/>
        <w:snapToGrid w:val="0"/>
        <w:ind w:left="570"/>
        <w:jc w:val="both"/>
        <w:rPr>
          <w:rFonts w:ascii="Calibri" w:hAnsi="Calibri"/>
          <w:lang w:val="en-US" w:eastAsia="zh-CN"/>
        </w:rPr>
      </w:pPr>
      <w:r>
        <w:rPr>
          <w:rFonts w:ascii="Calibri" w:hAnsi="Calibri"/>
          <w:lang w:val="en-US" w:eastAsia="zh-CN"/>
        </w:rPr>
        <w:t>C</w:t>
      </w:r>
      <w:r>
        <w:rPr>
          <w:rFonts w:ascii="Calibri" w:hAnsi="Calibri" w:hint="eastAsia"/>
          <w:lang w:val="en-US" w:eastAsia="zh-CN"/>
        </w:rPr>
        <w:t>ompetent</w:t>
      </w:r>
      <w:r>
        <w:rPr>
          <w:rFonts w:ascii="Calibri" w:hAnsi="Calibri"/>
          <w:lang w:val="en-US" w:eastAsia="zh-CN"/>
        </w:rPr>
        <w:t xml:space="preserve"> </w:t>
      </w:r>
      <w:r w:rsidRPr="00276498">
        <w:rPr>
          <w:rFonts w:ascii="Calibri" w:hAnsi="Calibri"/>
          <w:lang w:val="en-US" w:eastAsia="zh-CN"/>
        </w:rPr>
        <w:t>authorit</w:t>
      </w:r>
      <w:r w:rsidR="005B02E8">
        <w:rPr>
          <w:rFonts w:ascii="Calibri" w:hAnsi="Calibri"/>
          <w:lang w:val="en-US" w:eastAsia="zh-CN"/>
        </w:rPr>
        <w:t>ies</w:t>
      </w:r>
      <w:r w:rsidRPr="00276498">
        <w:rPr>
          <w:rFonts w:ascii="Calibri" w:hAnsi="Calibri"/>
          <w:lang w:val="en-US" w:eastAsia="zh-CN"/>
        </w:rPr>
        <w:t xml:space="preserve"> and VTS provider</w:t>
      </w:r>
      <w:r w:rsidR="005B02E8">
        <w:rPr>
          <w:rFonts w:ascii="Calibri" w:hAnsi="Calibri"/>
          <w:lang w:val="en-US" w:eastAsia="zh-CN"/>
        </w:rPr>
        <w:t>s</w:t>
      </w:r>
      <w:r w:rsidRPr="00276498">
        <w:rPr>
          <w:rFonts w:ascii="Calibri" w:hAnsi="Calibri"/>
          <w:lang w:val="en-US" w:eastAsia="zh-CN"/>
        </w:rPr>
        <w:t xml:space="preserve"> should focus on potential vulnerabilities and risk points such as information identification and data </w:t>
      </w:r>
      <w:r w:rsidR="00EA490B">
        <w:rPr>
          <w:rFonts w:ascii="Calibri" w:hAnsi="Calibri" w:hint="eastAsia"/>
          <w:lang w:val="en-US" w:eastAsia="zh-CN"/>
        </w:rPr>
        <w:t>exchange</w:t>
      </w:r>
      <w:r w:rsidRPr="00276498">
        <w:rPr>
          <w:rFonts w:ascii="Calibri" w:hAnsi="Calibri"/>
          <w:lang w:val="en-US" w:eastAsia="zh-CN"/>
        </w:rPr>
        <w:t xml:space="preserve">, and establishing corresponding or </w:t>
      </w:r>
      <w:proofErr w:type="gramStart"/>
      <w:r w:rsidRPr="00276498">
        <w:rPr>
          <w:rFonts w:ascii="Calibri" w:hAnsi="Calibri"/>
          <w:lang w:val="en-US" w:eastAsia="zh-CN"/>
        </w:rPr>
        <w:t>higher</w:t>
      </w:r>
      <w:r>
        <w:rPr>
          <w:rFonts w:ascii="Calibri" w:hAnsi="Calibri"/>
          <w:lang w:val="en-US" w:eastAsia="zh-CN"/>
        </w:rPr>
        <w:t xml:space="preserve"> </w:t>
      </w:r>
      <w:r w:rsidRPr="00276498">
        <w:rPr>
          <w:rFonts w:ascii="Calibri" w:hAnsi="Calibri"/>
          <w:lang w:val="en-US" w:eastAsia="zh-CN"/>
        </w:rPr>
        <w:t>level</w:t>
      </w:r>
      <w:proofErr w:type="gramEnd"/>
      <w:r w:rsidRPr="00276498">
        <w:rPr>
          <w:rFonts w:ascii="Calibri" w:hAnsi="Calibri"/>
          <w:lang w:val="en-US" w:eastAsia="zh-CN"/>
        </w:rPr>
        <w:t xml:space="preserve"> security standards, rather than human operation.</w:t>
      </w:r>
    </w:p>
    <w:p w14:paraId="5BF8953E" w14:textId="0FF6AC35" w:rsidR="00276498" w:rsidRPr="00276498" w:rsidRDefault="00276498" w:rsidP="00CF2729">
      <w:pPr>
        <w:pStyle w:val="References"/>
        <w:snapToGrid w:val="0"/>
        <w:ind w:left="570"/>
        <w:jc w:val="both"/>
        <w:rPr>
          <w:rFonts w:ascii="Calibri" w:hAnsi="Calibri"/>
          <w:lang w:val="en-US" w:eastAsia="zh-CN"/>
        </w:rPr>
      </w:pPr>
      <w:r w:rsidRPr="00276498">
        <w:rPr>
          <w:rFonts w:ascii="Calibri" w:hAnsi="Calibri"/>
          <w:lang w:val="en-US" w:eastAsia="zh-CN"/>
        </w:rPr>
        <w:t>Based on the development of MASS, IALA should revise R0127</w:t>
      </w:r>
      <w:r w:rsidRPr="00276498">
        <w:rPr>
          <w:rFonts w:ascii="Calibri" w:hAnsi="Calibri" w:hint="eastAsia"/>
          <w:lang w:val="en-US" w:eastAsia="zh-CN"/>
        </w:rPr>
        <w:t>（</w:t>
      </w:r>
      <w:r w:rsidRPr="00276498">
        <w:rPr>
          <w:rFonts w:ascii="Calibri" w:hAnsi="Calibri" w:hint="eastAsia"/>
          <w:lang w:val="en-US" w:eastAsia="zh-CN"/>
        </w:rPr>
        <w:t>V-127</w:t>
      </w:r>
      <w:r w:rsidRPr="00276498">
        <w:rPr>
          <w:rFonts w:ascii="Calibri" w:hAnsi="Calibri" w:hint="eastAsia"/>
          <w:lang w:val="en-US" w:eastAsia="zh-CN"/>
        </w:rPr>
        <w:t>）</w:t>
      </w:r>
      <w:r w:rsidRPr="00276498">
        <w:rPr>
          <w:rFonts w:ascii="Calibri" w:hAnsi="Calibri" w:hint="eastAsia"/>
          <w:lang w:val="en-US" w:eastAsia="zh-CN"/>
        </w:rPr>
        <w:t>VTS Operations</w:t>
      </w:r>
      <w:r w:rsidRPr="00276498">
        <w:rPr>
          <w:rFonts w:ascii="Calibri" w:hAnsi="Calibri"/>
          <w:lang w:val="en-US" w:eastAsia="zh-CN"/>
        </w:rPr>
        <w:t xml:space="preserve"> and G1141</w:t>
      </w:r>
      <w:r>
        <w:rPr>
          <w:rFonts w:ascii="Calibri" w:hAnsi="Calibri"/>
          <w:lang w:val="en-US" w:eastAsia="zh-CN"/>
        </w:rPr>
        <w:t xml:space="preserve"> </w:t>
      </w:r>
      <w:r w:rsidRPr="00276498">
        <w:rPr>
          <w:rFonts w:ascii="Calibri" w:hAnsi="Calibri"/>
          <w:lang w:val="en-US" w:eastAsia="zh-CN"/>
        </w:rPr>
        <w:t xml:space="preserve">OPERATIONAL PROCEDURES FOR VESSEL TRAFFIC SERVICES in time to </w:t>
      </w:r>
      <w:r>
        <w:rPr>
          <w:rFonts w:ascii="Calibri" w:hAnsi="Calibri"/>
          <w:lang w:val="en-US" w:eastAsia="zh-CN"/>
        </w:rPr>
        <w:t>add</w:t>
      </w:r>
      <w:r w:rsidRPr="00276498">
        <w:rPr>
          <w:rFonts w:ascii="Calibri" w:hAnsi="Calibri"/>
          <w:lang w:val="en-US" w:eastAsia="zh-CN"/>
        </w:rPr>
        <w:t xml:space="preserve"> the MASS safety assessment and emergency response procedures in the VTS area. </w:t>
      </w:r>
    </w:p>
    <w:p w14:paraId="23C9862D" w14:textId="20B1F2C0" w:rsidR="00925CFA" w:rsidRPr="00925CFA" w:rsidRDefault="00925CFA" w:rsidP="00CA54C5">
      <w:pPr>
        <w:pStyle w:val="References"/>
        <w:numPr>
          <w:ilvl w:val="0"/>
          <w:numId w:val="19"/>
        </w:numPr>
        <w:snapToGrid w:val="0"/>
        <w:rPr>
          <w:rFonts w:ascii="Calibri" w:hAnsi="Calibri"/>
          <w:lang w:val="en-US" w:eastAsia="zh-CN"/>
        </w:rPr>
      </w:pPr>
      <w:r w:rsidRPr="00925CFA">
        <w:rPr>
          <w:rFonts w:ascii="Calibri" w:hAnsi="Calibri"/>
          <w:lang w:val="en-US" w:eastAsia="zh-CN"/>
        </w:rPr>
        <w:t>Ensure that VTS personnel are appropriately trained and qualified</w:t>
      </w:r>
    </w:p>
    <w:p w14:paraId="5688008D" w14:textId="3CE49E11" w:rsidR="00925CFA" w:rsidRDefault="00925CFA" w:rsidP="00CF2729">
      <w:pPr>
        <w:pStyle w:val="References"/>
        <w:snapToGrid w:val="0"/>
        <w:ind w:left="570"/>
        <w:jc w:val="both"/>
        <w:rPr>
          <w:rFonts w:ascii="Calibri" w:hAnsi="Calibri"/>
          <w:lang w:val="en-US" w:eastAsia="zh-CN"/>
        </w:rPr>
      </w:pPr>
      <w:r w:rsidRPr="00925CFA">
        <w:rPr>
          <w:rFonts w:ascii="Calibri" w:hAnsi="Calibri"/>
          <w:lang w:val="en-US" w:eastAsia="zh-CN"/>
        </w:rPr>
        <w:t xml:space="preserve">VTS system and operating procedures need to be updated in the process of servicing MASS. Therefore, the Competent authority for VTS should ensure that VTS operators receive training and obtain certificates of competence. </w:t>
      </w:r>
    </w:p>
    <w:p w14:paraId="2990CC04" w14:textId="0A3D9989" w:rsidR="00CA54C5" w:rsidRDefault="00CA54C5" w:rsidP="00CF2729">
      <w:pPr>
        <w:pStyle w:val="References"/>
        <w:snapToGrid w:val="0"/>
        <w:ind w:left="570"/>
        <w:jc w:val="both"/>
        <w:rPr>
          <w:rFonts w:ascii="Calibri" w:hAnsi="Calibri"/>
          <w:lang w:val="en-US" w:eastAsia="zh-CN"/>
        </w:rPr>
      </w:pPr>
      <w:r w:rsidRPr="00CA54C5">
        <w:rPr>
          <w:rFonts w:ascii="Calibri" w:hAnsi="Calibri"/>
          <w:lang w:val="en-US" w:eastAsia="zh-CN"/>
        </w:rPr>
        <w:t xml:space="preserve">Based on the development of MASS, IALA should </w:t>
      </w:r>
      <w:r>
        <w:rPr>
          <w:rFonts w:ascii="Calibri" w:hAnsi="Calibri"/>
          <w:lang w:val="en-US" w:eastAsia="zh-CN"/>
        </w:rPr>
        <w:t>develop new model course</w:t>
      </w:r>
      <w:r w:rsidRPr="00CA54C5">
        <w:rPr>
          <w:rFonts w:ascii="Calibri" w:hAnsi="Calibri"/>
          <w:lang w:val="en-US" w:eastAsia="zh-CN"/>
        </w:rPr>
        <w:t>s to meet the needs of VTS personnel training and certification</w:t>
      </w:r>
      <w:r>
        <w:rPr>
          <w:rFonts w:ascii="Calibri" w:hAnsi="Calibri"/>
          <w:lang w:val="en-US" w:eastAsia="zh-CN"/>
        </w:rPr>
        <w:t>.</w:t>
      </w:r>
      <w:r w:rsidRPr="00CA54C5">
        <w:rPr>
          <w:rFonts w:ascii="Calibri" w:hAnsi="Calibri"/>
          <w:lang w:val="en-US" w:eastAsia="zh-CN"/>
        </w:rPr>
        <w:t xml:space="preserve"> </w:t>
      </w:r>
    </w:p>
    <w:p w14:paraId="181D63A8" w14:textId="1AE9A1F8" w:rsidR="00F27F7E" w:rsidRPr="00F27F7E" w:rsidRDefault="00F27F7E" w:rsidP="005B02E8">
      <w:pPr>
        <w:pStyle w:val="References"/>
        <w:numPr>
          <w:ilvl w:val="0"/>
          <w:numId w:val="19"/>
        </w:numPr>
        <w:snapToGrid w:val="0"/>
        <w:rPr>
          <w:rFonts w:ascii="Calibri" w:hAnsi="Calibri"/>
          <w:lang w:val="en-US" w:eastAsia="zh-CN"/>
        </w:rPr>
      </w:pPr>
      <w:r w:rsidRPr="00F27F7E">
        <w:rPr>
          <w:rFonts w:ascii="Calibri" w:hAnsi="Calibri"/>
          <w:lang w:val="en-US" w:eastAsia="zh-CN"/>
        </w:rPr>
        <w:t>Ensure the ship-shore data exchange capability</w:t>
      </w:r>
    </w:p>
    <w:p w14:paraId="3A84EFB6" w14:textId="67226D41" w:rsidR="00F27F7E" w:rsidRPr="00F27F7E" w:rsidRDefault="00F27F7E" w:rsidP="00CF2729">
      <w:pPr>
        <w:pStyle w:val="References"/>
        <w:snapToGrid w:val="0"/>
        <w:ind w:left="567"/>
        <w:jc w:val="both"/>
        <w:rPr>
          <w:rFonts w:ascii="Calibri" w:hAnsi="Calibri"/>
          <w:lang w:val="en-US" w:eastAsia="zh-CN"/>
        </w:rPr>
      </w:pPr>
      <w:r w:rsidRPr="00F27F7E">
        <w:rPr>
          <w:rFonts w:ascii="Calibri" w:hAnsi="Calibri"/>
          <w:lang w:val="en-US" w:eastAsia="zh-CN"/>
        </w:rPr>
        <w:t>Competent authorit</w:t>
      </w:r>
      <w:r w:rsidR="005B02E8">
        <w:rPr>
          <w:rFonts w:ascii="Calibri" w:hAnsi="Calibri"/>
          <w:lang w:val="en-US" w:eastAsia="zh-CN"/>
        </w:rPr>
        <w:t>ies</w:t>
      </w:r>
      <w:r w:rsidRPr="00F27F7E">
        <w:rPr>
          <w:rFonts w:ascii="Calibri" w:hAnsi="Calibri"/>
          <w:lang w:val="en-US" w:eastAsia="zh-CN"/>
        </w:rPr>
        <w:t xml:space="preserve"> and VTS provider</w:t>
      </w:r>
      <w:r w:rsidR="005B02E8">
        <w:rPr>
          <w:rFonts w:ascii="Calibri" w:hAnsi="Calibri"/>
          <w:lang w:val="en-US" w:eastAsia="zh-CN"/>
        </w:rPr>
        <w:t>s</w:t>
      </w:r>
      <w:r w:rsidRPr="00F27F7E">
        <w:rPr>
          <w:rFonts w:ascii="Calibri" w:hAnsi="Calibri"/>
          <w:lang w:val="en-US" w:eastAsia="zh-CN"/>
        </w:rPr>
        <w:t xml:space="preserve"> should introduce the use of VHF Data Exchange System (VDES) and other potential technologies such as 5G to improve ship-shore data </w:t>
      </w:r>
      <w:r w:rsidR="00EA490B">
        <w:rPr>
          <w:rFonts w:ascii="Calibri" w:hAnsi="Calibri" w:hint="eastAsia"/>
          <w:lang w:val="en-US" w:eastAsia="zh-CN"/>
        </w:rPr>
        <w:t xml:space="preserve">exchange </w:t>
      </w:r>
      <w:r w:rsidRPr="00F27F7E">
        <w:rPr>
          <w:rFonts w:ascii="Calibri" w:hAnsi="Calibri"/>
          <w:lang w:val="en-US" w:eastAsia="zh-CN"/>
        </w:rPr>
        <w:t>capabilities.</w:t>
      </w:r>
    </w:p>
    <w:p w14:paraId="6BEF4B21" w14:textId="18ECDE21" w:rsidR="00F27F7E" w:rsidRDefault="00F27F7E" w:rsidP="00CF2729">
      <w:pPr>
        <w:pStyle w:val="References"/>
        <w:snapToGrid w:val="0"/>
        <w:ind w:left="567"/>
        <w:jc w:val="both"/>
        <w:rPr>
          <w:rFonts w:ascii="Calibri" w:hAnsi="Calibri"/>
          <w:lang w:val="en-US" w:eastAsia="zh-CN"/>
        </w:rPr>
      </w:pPr>
      <w:r w:rsidRPr="00F27F7E">
        <w:rPr>
          <w:rFonts w:ascii="Calibri" w:hAnsi="Calibri"/>
          <w:lang w:val="en-US" w:eastAsia="zh-CN"/>
        </w:rPr>
        <w:t>Standardization for data exchange, connectivity and automated technologies are required. IALA should develop these standards to meet the data exchange requirements between VTS and MASS and other stakeholders.</w:t>
      </w:r>
    </w:p>
    <w:p w14:paraId="12507EF8" w14:textId="360C06DE" w:rsidR="005B02E8" w:rsidRPr="005B02E8" w:rsidRDefault="005B02E8" w:rsidP="005B02E8">
      <w:pPr>
        <w:pStyle w:val="References"/>
        <w:numPr>
          <w:ilvl w:val="0"/>
          <w:numId w:val="19"/>
        </w:numPr>
        <w:snapToGrid w:val="0"/>
        <w:rPr>
          <w:rFonts w:ascii="Calibri" w:hAnsi="Calibri"/>
          <w:lang w:val="en-US" w:eastAsia="zh-CN"/>
        </w:rPr>
      </w:pPr>
      <w:r w:rsidRPr="005B02E8">
        <w:rPr>
          <w:rFonts w:ascii="Calibri" w:hAnsi="Calibri"/>
          <w:lang w:val="en-US" w:eastAsia="zh-CN"/>
        </w:rPr>
        <w:t>Ensure cyber security management</w:t>
      </w:r>
    </w:p>
    <w:p w14:paraId="27FC2C40" w14:textId="6315B720" w:rsidR="005B02E8" w:rsidRDefault="005B02E8" w:rsidP="00CF2729">
      <w:pPr>
        <w:pStyle w:val="References"/>
        <w:snapToGrid w:val="0"/>
        <w:ind w:left="567"/>
        <w:jc w:val="both"/>
        <w:rPr>
          <w:rFonts w:ascii="Calibri" w:hAnsi="Calibri"/>
          <w:lang w:val="en-US" w:eastAsia="zh-CN"/>
        </w:rPr>
      </w:pPr>
      <w:r w:rsidRPr="005B02E8">
        <w:rPr>
          <w:rFonts w:ascii="Calibri" w:hAnsi="Calibri"/>
          <w:lang w:val="en-US" w:eastAsia="zh-CN"/>
        </w:rPr>
        <w:t xml:space="preserve">When MASS to be allowed in the VTS area, </w:t>
      </w:r>
      <w:r>
        <w:rPr>
          <w:rFonts w:ascii="Calibri" w:hAnsi="Calibri"/>
          <w:lang w:val="en-US" w:eastAsia="zh-CN"/>
        </w:rPr>
        <w:t>c</w:t>
      </w:r>
      <w:r w:rsidRPr="005B02E8">
        <w:rPr>
          <w:rFonts w:ascii="Calibri" w:hAnsi="Calibri"/>
          <w:lang w:val="en-US" w:eastAsia="zh-CN"/>
        </w:rPr>
        <w:t>ompetent authorities and VTS providers shall take appropriate measures to ensure adequate cyber risk management of VTS systems and infrastructure.</w:t>
      </w:r>
    </w:p>
    <w:p w14:paraId="531F20C3" w14:textId="02C8AAE2" w:rsidR="005B02E8" w:rsidRPr="005B02E8" w:rsidRDefault="00FA45CB" w:rsidP="00CF2729">
      <w:pPr>
        <w:pStyle w:val="References"/>
        <w:snapToGrid w:val="0"/>
        <w:ind w:left="567"/>
        <w:jc w:val="both"/>
        <w:rPr>
          <w:rFonts w:ascii="Calibri" w:hAnsi="Calibri"/>
          <w:lang w:val="en-US" w:eastAsia="zh-CN"/>
        </w:rPr>
      </w:pPr>
      <w:r w:rsidRPr="00FA45CB">
        <w:rPr>
          <w:rFonts w:ascii="Calibri" w:hAnsi="Calibri"/>
          <w:lang w:val="en-US" w:eastAsia="zh-CN"/>
        </w:rPr>
        <w:t>IALA needs to consider the im</w:t>
      </w:r>
      <w:r w:rsidR="00EA490B">
        <w:rPr>
          <w:rFonts w:ascii="Calibri" w:hAnsi="Calibri" w:hint="eastAsia"/>
          <w:lang w:val="en-US" w:eastAsia="zh-CN"/>
        </w:rPr>
        <w:t>plications</w:t>
      </w:r>
      <w:r w:rsidRPr="00FA45CB">
        <w:rPr>
          <w:rFonts w:ascii="Calibri" w:hAnsi="Calibri"/>
          <w:lang w:val="en-US" w:eastAsia="zh-CN"/>
        </w:rPr>
        <w:t xml:space="preserve"> of MASS</w:t>
      </w:r>
      <w:r w:rsidR="00EA490B">
        <w:rPr>
          <w:rFonts w:ascii="Calibri" w:hAnsi="Calibri" w:hint="eastAsia"/>
          <w:lang w:val="en-US" w:eastAsia="zh-CN"/>
        </w:rPr>
        <w:t xml:space="preserve"> on VTS</w:t>
      </w:r>
      <w:r w:rsidRPr="00FA45CB">
        <w:rPr>
          <w:rFonts w:ascii="Calibri" w:hAnsi="Calibri"/>
          <w:lang w:val="en-US" w:eastAsia="zh-CN"/>
        </w:rPr>
        <w:t xml:space="preserve"> when</w:t>
      </w:r>
      <w:r>
        <w:rPr>
          <w:rFonts w:ascii="Calibri" w:hAnsi="Calibri"/>
          <w:lang w:val="en-US" w:eastAsia="zh-CN"/>
        </w:rPr>
        <w:t xml:space="preserve"> d</w:t>
      </w:r>
      <w:r w:rsidR="00EA490B">
        <w:rPr>
          <w:rFonts w:ascii="Calibri" w:hAnsi="Calibri"/>
          <w:lang w:val="en-US" w:eastAsia="zh-CN"/>
        </w:rPr>
        <w:t>evelop</w:t>
      </w:r>
      <w:r w:rsidR="00EA490B">
        <w:rPr>
          <w:rFonts w:ascii="Calibri" w:hAnsi="Calibri" w:hint="eastAsia"/>
          <w:lang w:val="en-US" w:eastAsia="zh-CN"/>
        </w:rPr>
        <w:t xml:space="preserve">ing </w:t>
      </w:r>
      <w:r w:rsidRPr="00FA45CB">
        <w:rPr>
          <w:rFonts w:ascii="Calibri" w:hAnsi="Calibri"/>
          <w:lang w:val="en-US" w:eastAsia="zh-CN"/>
        </w:rPr>
        <w:t>Recommendation on Cyber-Security</w:t>
      </w:r>
      <w:r>
        <w:rPr>
          <w:rFonts w:ascii="Calibri" w:hAnsi="Calibri"/>
          <w:lang w:val="en-US" w:eastAsia="zh-CN"/>
        </w:rPr>
        <w:t xml:space="preserve"> (</w:t>
      </w:r>
      <w:r w:rsidRPr="00FA45CB">
        <w:rPr>
          <w:rFonts w:ascii="Calibri" w:hAnsi="Calibri"/>
          <w:lang w:val="en-US" w:eastAsia="zh-CN"/>
        </w:rPr>
        <w:t>task 2.1.2</w:t>
      </w:r>
      <w:r>
        <w:rPr>
          <w:rFonts w:ascii="Calibri" w:hAnsi="Calibri"/>
          <w:lang w:val="en-US" w:eastAsia="zh-CN"/>
        </w:rPr>
        <w:t>).</w:t>
      </w:r>
    </w:p>
    <w:p w14:paraId="69EE3477" w14:textId="7F2D77F9" w:rsidR="003B2951" w:rsidRDefault="003B2951" w:rsidP="003B2951">
      <w:pPr>
        <w:pStyle w:val="References"/>
        <w:numPr>
          <w:ilvl w:val="0"/>
          <w:numId w:val="19"/>
        </w:numPr>
        <w:snapToGrid w:val="0"/>
        <w:ind w:left="567" w:hanging="567"/>
        <w:rPr>
          <w:rFonts w:ascii="Calibri" w:hAnsi="Calibri"/>
          <w:lang w:val="en-US" w:eastAsia="zh-CN"/>
        </w:rPr>
      </w:pPr>
      <w:r>
        <w:rPr>
          <w:rFonts w:ascii="Calibri" w:hAnsi="Calibri"/>
          <w:lang w:val="en-US" w:eastAsia="zh-CN"/>
        </w:rPr>
        <w:t>O</w:t>
      </w:r>
      <w:r w:rsidRPr="003B2951">
        <w:rPr>
          <w:rFonts w:ascii="Calibri" w:hAnsi="Calibri"/>
          <w:lang w:val="en-US" w:eastAsia="zh-CN"/>
        </w:rPr>
        <w:t>ptimiz</w:t>
      </w:r>
      <w:r>
        <w:rPr>
          <w:rFonts w:ascii="Calibri" w:hAnsi="Calibri"/>
          <w:lang w:val="en-US" w:eastAsia="zh-CN"/>
        </w:rPr>
        <w:t>e</w:t>
      </w:r>
      <w:r w:rsidRPr="003B2951">
        <w:rPr>
          <w:rFonts w:ascii="Calibri" w:hAnsi="Calibri"/>
          <w:lang w:val="en-US" w:eastAsia="zh-CN"/>
        </w:rPr>
        <w:t xml:space="preserve"> </w:t>
      </w:r>
      <w:r>
        <w:rPr>
          <w:rFonts w:ascii="Calibri" w:hAnsi="Calibri"/>
          <w:lang w:val="en-US" w:eastAsia="zh-CN"/>
        </w:rPr>
        <w:t xml:space="preserve">the </w:t>
      </w:r>
      <w:r w:rsidRPr="003B2951">
        <w:rPr>
          <w:rFonts w:ascii="Calibri" w:hAnsi="Calibri"/>
          <w:lang w:val="en-US" w:eastAsia="zh-CN"/>
        </w:rPr>
        <w:t xml:space="preserve">VTS system </w:t>
      </w:r>
    </w:p>
    <w:p w14:paraId="725F9A7C" w14:textId="579BDECF" w:rsidR="003B2951" w:rsidRDefault="003B2951" w:rsidP="003B2951">
      <w:pPr>
        <w:pStyle w:val="References"/>
        <w:snapToGrid w:val="0"/>
        <w:ind w:left="567"/>
        <w:rPr>
          <w:rFonts w:ascii="Calibri" w:hAnsi="Calibri"/>
          <w:lang w:val="en-US" w:eastAsia="zh-CN"/>
        </w:rPr>
      </w:pPr>
      <w:r w:rsidRPr="003B2951">
        <w:rPr>
          <w:rFonts w:ascii="Calibri" w:hAnsi="Calibri"/>
          <w:lang w:val="en-US" w:eastAsia="zh-CN"/>
        </w:rPr>
        <w:t>VTS system suppliers and stakeholders should continue to optimize the functions of the VTS system based on the development of MASS to meet the needs of VTS servi</w:t>
      </w:r>
      <w:r w:rsidR="009A6F5B">
        <w:rPr>
          <w:rFonts w:ascii="Calibri" w:hAnsi="Calibri" w:hint="eastAsia"/>
          <w:lang w:val="en-US" w:eastAsia="zh-CN"/>
        </w:rPr>
        <w:t xml:space="preserve">ng </w:t>
      </w:r>
      <w:r w:rsidRPr="003B2951">
        <w:rPr>
          <w:rFonts w:ascii="Calibri" w:hAnsi="Calibri"/>
          <w:lang w:val="en-US" w:eastAsia="zh-CN"/>
        </w:rPr>
        <w:t>MASS and ensure the safety and efficiency</w:t>
      </w:r>
      <w:r w:rsidR="009A6F5B">
        <w:rPr>
          <w:rFonts w:ascii="Calibri" w:hAnsi="Calibri" w:hint="eastAsia"/>
          <w:lang w:val="en-US" w:eastAsia="zh-CN"/>
        </w:rPr>
        <w:t xml:space="preserve"> of ships </w:t>
      </w:r>
      <w:r w:rsidRPr="003B2951">
        <w:rPr>
          <w:rFonts w:ascii="Calibri" w:hAnsi="Calibri"/>
          <w:lang w:val="en-US" w:eastAsia="zh-CN"/>
        </w:rPr>
        <w:t xml:space="preserve">in the VTS area. </w:t>
      </w:r>
    </w:p>
    <w:p w14:paraId="2C48B60B" w14:textId="77777777" w:rsidR="0046341B" w:rsidRDefault="009076EB">
      <w:pPr>
        <w:pStyle w:val="References"/>
        <w:numPr>
          <w:ilvl w:val="0"/>
          <w:numId w:val="19"/>
        </w:numPr>
        <w:snapToGrid w:val="0"/>
        <w:ind w:left="567" w:hanging="567"/>
        <w:rPr>
          <w:rFonts w:ascii="Calibri" w:hAnsi="Calibri"/>
          <w:lang w:val="en-US" w:eastAsia="zh-CN"/>
        </w:rPr>
      </w:pPr>
      <w:r>
        <w:rPr>
          <w:rFonts w:ascii="Calibri" w:hAnsi="Calibri"/>
          <w:lang w:val="en-US" w:eastAsia="zh-CN"/>
        </w:rPr>
        <w:lastRenderedPageBreak/>
        <w:t>Develop advanced decision support tools</w:t>
      </w:r>
    </w:p>
    <w:p w14:paraId="7C7C8E06" w14:textId="77777777" w:rsidR="0046341B" w:rsidRDefault="009076EB" w:rsidP="003B2951">
      <w:pPr>
        <w:pStyle w:val="BodyText"/>
        <w:ind w:left="567"/>
        <w:rPr>
          <w:rFonts w:ascii="Calibri" w:hAnsi="Calibri"/>
          <w:lang w:eastAsia="de-DE"/>
        </w:rPr>
      </w:pPr>
      <w:r>
        <w:rPr>
          <w:rFonts w:ascii="Calibri" w:hAnsi="Calibri"/>
          <w:lang w:eastAsia="de-DE"/>
        </w:rPr>
        <w:t>Due to the evolution of MASS, IALA should develop new decision support tools in time to guide VTS around the world in dealing with the impact of MASS on VTS.</w:t>
      </w:r>
    </w:p>
    <w:p w14:paraId="516167B3" w14:textId="77777777" w:rsidR="0046341B" w:rsidRDefault="009076EB">
      <w:pPr>
        <w:pStyle w:val="References"/>
        <w:numPr>
          <w:ilvl w:val="0"/>
          <w:numId w:val="19"/>
        </w:numPr>
        <w:snapToGrid w:val="0"/>
        <w:ind w:left="567" w:hanging="567"/>
        <w:rPr>
          <w:rFonts w:ascii="Calibri" w:hAnsi="Calibri"/>
          <w:lang w:val="en-US" w:eastAsia="zh-CN"/>
        </w:rPr>
      </w:pPr>
      <w:r>
        <w:rPr>
          <w:rFonts w:ascii="Calibri" w:hAnsi="Calibri"/>
          <w:lang w:val="en-US" w:eastAsia="zh-CN"/>
        </w:rPr>
        <w:t>Developed or amend necessary Guidelines and Recommendations on VTS</w:t>
      </w:r>
    </w:p>
    <w:p w14:paraId="20D4310B" w14:textId="0D270C83" w:rsidR="0046341B" w:rsidRDefault="009076EB" w:rsidP="003B2951">
      <w:pPr>
        <w:pStyle w:val="BodyText"/>
        <w:ind w:left="567"/>
        <w:rPr>
          <w:rFonts w:ascii="Calibri" w:hAnsi="Calibri"/>
          <w:lang w:eastAsia="de-DE"/>
        </w:rPr>
      </w:pPr>
      <w:r>
        <w:rPr>
          <w:rFonts w:ascii="Calibri" w:hAnsi="Calibri"/>
          <w:lang w:eastAsia="de-DE"/>
        </w:rPr>
        <w:t>IALA should pay attention to the development of MASS, and timely revise and adjust relevant documents such as Guidelines, Recommendations</w:t>
      </w:r>
      <w:r w:rsidR="009A6F5B">
        <w:rPr>
          <w:rFonts w:ascii="Calibri" w:hAnsi="Calibri"/>
          <w:lang w:eastAsia="de-DE"/>
        </w:rPr>
        <w:t xml:space="preserve">, </w:t>
      </w:r>
      <w:r>
        <w:rPr>
          <w:rFonts w:ascii="Calibri" w:hAnsi="Calibri"/>
          <w:lang w:eastAsia="de-DE"/>
        </w:rPr>
        <w:t xml:space="preserve">Manuals and Model </w:t>
      </w:r>
      <w:proofErr w:type="gramStart"/>
      <w:r>
        <w:rPr>
          <w:rFonts w:ascii="Calibri" w:hAnsi="Calibri"/>
          <w:lang w:eastAsia="de-DE"/>
        </w:rPr>
        <w:t>Courses</w:t>
      </w:r>
      <w:r w:rsidR="003B2951">
        <w:rPr>
          <w:rFonts w:ascii="Calibri" w:hAnsi="Calibri"/>
          <w:vertAlign w:val="superscript"/>
          <w:lang w:eastAsia="de-DE"/>
        </w:rPr>
        <w:t>[</w:t>
      </w:r>
      <w:proofErr w:type="gramEnd"/>
      <w:r w:rsidR="003B2951">
        <w:rPr>
          <w:rFonts w:ascii="Calibri" w:hAnsi="Calibri"/>
          <w:vertAlign w:val="superscript"/>
          <w:lang w:eastAsia="de-DE"/>
        </w:rPr>
        <w:t>3]</w:t>
      </w:r>
      <w:r>
        <w:rPr>
          <w:rFonts w:ascii="Calibri" w:hAnsi="Calibri"/>
          <w:lang w:eastAsia="de-DE"/>
        </w:rPr>
        <w:t xml:space="preserve"> to meet the requirements of future development.</w:t>
      </w:r>
    </w:p>
    <w:p w14:paraId="076A45DF" w14:textId="77777777" w:rsidR="0046341B" w:rsidRDefault="009076EB" w:rsidP="003E6FC3">
      <w:pPr>
        <w:pStyle w:val="Heading1"/>
        <w:numPr>
          <w:ilvl w:val="0"/>
          <w:numId w:val="1"/>
        </w:numPr>
        <w:tabs>
          <w:tab w:val="num" w:pos="567"/>
        </w:tabs>
      </w:pPr>
      <w:r>
        <w:t>REFERENCES</w:t>
      </w:r>
    </w:p>
    <w:p w14:paraId="0D1F8BAA" w14:textId="77777777" w:rsidR="00D212D3" w:rsidRPr="00D212D3" w:rsidRDefault="00D212D3" w:rsidP="00CF2729">
      <w:pPr>
        <w:pStyle w:val="References"/>
        <w:numPr>
          <w:ilvl w:val="0"/>
          <w:numId w:val="22"/>
        </w:numPr>
        <w:jc w:val="both"/>
        <w:rPr>
          <w:rFonts w:ascii="Calibri" w:hAnsi="Calibri"/>
        </w:rPr>
      </w:pPr>
      <w:r w:rsidRPr="00D212D3">
        <w:rPr>
          <w:rFonts w:ascii="Calibri" w:hAnsi="Calibri"/>
        </w:rPr>
        <w:t>IMO. IMO takes first steps to address autonomous ships. Retrieved February 25, 2020, from http://www.imo.org/en/MediaCentre/PressBriefings/Pages/08-MSC-99-MASS-scoping.aspx</w:t>
      </w:r>
    </w:p>
    <w:p w14:paraId="0E3D9E60" w14:textId="77777777" w:rsidR="00D212D3" w:rsidRPr="00D212D3" w:rsidRDefault="00D212D3" w:rsidP="003E0E81">
      <w:pPr>
        <w:pStyle w:val="References"/>
        <w:numPr>
          <w:ilvl w:val="0"/>
          <w:numId w:val="22"/>
        </w:numPr>
        <w:jc w:val="both"/>
        <w:rPr>
          <w:rFonts w:ascii="Calibri" w:hAnsi="Calibri"/>
        </w:rPr>
      </w:pPr>
      <w:r w:rsidRPr="00D212D3">
        <w:rPr>
          <w:rFonts w:ascii="Calibri" w:hAnsi="Calibri"/>
        </w:rPr>
        <w:t>IMO. MSC, 100th session, 3-7 December 2018. Retrieved February 25, 2020, from http://www.imo.org/en/MediaCentre/MeetingSummaries/MSC/Pages/MSC-100th- session.aspx</w:t>
      </w:r>
    </w:p>
    <w:p w14:paraId="30F0C8EC" w14:textId="4770C626" w:rsidR="0046341B" w:rsidRDefault="009076EB" w:rsidP="003E0E81">
      <w:pPr>
        <w:pStyle w:val="References"/>
        <w:numPr>
          <w:ilvl w:val="0"/>
          <w:numId w:val="22"/>
        </w:numPr>
        <w:jc w:val="both"/>
        <w:rPr>
          <w:rFonts w:ascii="Calibri" w:hAnsi="Calibri"/>
        </w:rPr>
      </w:pPr>
      <w:r>
        <w:rPr>
          <w:rFonts w:ascii="Calibri" w:hAnsi="Calibri"/>
        </w:rPr>
        <w:t>China MSA. Scoping exercise on the implications of MASS on VTS documents (VTS48-8-2.6)</w:t>
      </w:r>
    </w:p>
    <w:p w14:paraId="2058E618" w14:textId="77777777" w:rsidR="0046341B" w:rsidRDefault="009076EB" w:rsidP="003E6FC3">
      <w:pPr>
        <w:pStyle w:val="Heading1"/>
        <w:numPr>
          <w:ilvl w:val="0"/>
          <w:numId w:val="1"/>
        </w:numPr>
        <w:tabs>
          <w:tab w:val="num" w:pos="567"/>
        </w:tabs>
      </w:pPr>
      <w:r>
        <w:t>ACTION REQUESTED OF THE COMMITTEE</w:t>
      </w:r>
    </w:p>
    <w:p w14:paraId="027A26E1" w14:textId="0DABF30B" w:rsidR="008B4DF8" w:rsidRDefault="001A2235" w:rsidP="001A2235">
      <w:pPr>
        <w:pStyle w:val="References"/>
        <w:snapToGrid w:val="0"/>
        <w:jc w:val="both"/>
        <w:rPr>
          <w:rFonts w:ascii="Calibri" w:hAnsi="Calibri"/>
          <w:lang w:val="en-US" w:eastAsia="zh-CN"/>
        </w:rPr>
      </w:pPr>
      <w:r>
        <w:rPr>
          <w:rFonts w:ascii="Calibri" w:hAnsi="Calibri"/>
          <w:lang w:val="en-US" w:eastAsia="zh-CN"/>
        </w:rPr>
        <w:t>The Committee is requested to</w:t>
      </w:r>
      <w:r>
        <w:rPr>
          <w:rFonts w:ascii="Calibri" w:hAnsi="Calibri" w:hint="eastAsia"/>
          <w:lang w:val="en-US" w:eastAsia="zh-CN"/>
        </w:rPr>
        <w:t>：</w:t>
      </w:r>
    </w:p>
    <w:p w14:paraId="00469AC9" w14:textId="59468C1D" w:rsidR="0046341B" w:rsidRDefault="009076EB" w:rsidP="003E0E81">
      <w:pPr>
        <w:pStyle w:val="References"/>
        <w:numPr>
          <w:ilvl w:val="0"/>
          <w:numId w:val="23"/>
        </w:numPr>
        <w:snapToGrid w:val="0"/>
        <w:ind w:left="567" w:hanging="567"/>
        <w:jc w:val="both"/>
        <w:rPr>
          <w:rFonts w:ascii="Calibri" w:hAnsi="Calibri"/>
          <w:lang w:val="en-US" w:eastAsia="zh-CN"/>
        </w:rPr>
      </w:pPr>
      <w:r>
        <w:rPr>
          <w:rFonts w:ascii="Calibri" w:hAnsi="Calibri"/>
          <w:lang w:val="en-US" w:eastAsia="zh-CN"/>
        </w:rPr>
        <w:t xml:space="preserve">consider the comments provided above in progressing Task </w:t>
      </w:r>
      <w:r>
        <w:rPr>
          <w:rFonts w:ascii="Calibri" w:hAnsi="Calibri" w:hint="eastAsia"/>
          <w:lang w:val="en-US" w:eastAsia="zh-CN"/>
        </w:rPr>
        <w:t>1</w:t>
      </w:r>
      <w:r>
        <w:rPr>
          <w:rFonts w:ascii="Calibri" w:hAnsi="Calibri"/>
          <w:lang w:val="en-US" w:eastAsia="zh-CN"/>
        </w:rPr>
        <w:t>.</w:t>
      </w:r>
      <w:r>
        <w:rPr>
          <w:rFonts w:ascii="Calibri" w:hAnsi="Calibri" w:hint="eastAsia"/>
          <w:lang w:val="en-US" w:eastAsia="zh-CN"/>
        </w:rPr>
        <w:t>2</w:t>
      </w:r>
      <w:r>
        <w:rPr>
          <w:rFonts w:ascii="Calibri" w:hAnsi="Calibri"/>
          <w:lang w:val="en-US" w:eastAsia="zh-CN"/>
        </w:rPr>
        <w:t>.</w:t>
      </w:r>
      <w:r>
        <w:rPr>
          <w:rFonts w:ascii="Calibri" w:hAnsi="Calibri" w:hint="eastAsia"/>
          <w:lang w:val="en-US" w:eastAsia="zh-CN"/>
        </w:rPr>
        <w:t>5</w:t>
      </w:r>
      <w:r>
        <w:rPr>
          <w:rFonts w:ascii="Calibri" w:hAnsi="Calibri"/>
          <w:lang w:val="en-US" w:eastAsia="zh-CN"/>
        </w:rPr>
        <w:t xml:space="preserve"> - Develop a Guideline on the implications of maritime autonomous surface ships from a VTS perspective</w:t>
      </w:r>
      <w:r>
        <w:rPr>
          <w:rFonts w:ascii="Calibri" w:hAnsi="Calibri" w:hint="eastAsia"/>
          <w:lang w:val="en-US" w:eastAsia="zh-CN"/>
        </w:rPr>
        <w:t>.</w:t>
      </w:r>
    </w:p>
    <w:p w14:paraId="0F602BD1" w14:textId="5B7E35C1" w:rsidR="003748EC" w:rsidRDefault="003748EC" w:rsidP="00BC7CB3">
      <w:pPr>
        <w:pStyle w:val="References"/>
        <w:numPr>
          <w:ilvl w:val="0"/>
          <w:numId w:val="23"/>
        </w:numPr>
        <w:snapToGrid w:val="0"/>
        <w:ind w:left="567" w:hanging="567"/>
        <w:jc w:val="both"/>
        <w:rPr>
          <w:rFonts w:ascii="Calibri" w:hAnsi="Calibri"/>
          <w:lang w:val="en-US" w:eastAsia="zh-CN"/>
        </w:rPr>
      </w:pPr>
      <w:r w:rsidRPr="003748EC">
        <w:rPr>
          <w:rFonts w:ascii="Calibri" w:hAnsi="Calibri"/>
          <w:lang w:val="en-US" w:eastAsia="zh-CN"/>
        </w:rPr>
        <w:t xml:space="preserve">note the input </w:t>
      </w:r>
      <w:r w:rsidR="00BC7CB3">
        <w:rPr>
          <w:rFonts w:ascii="Calibri" w:hAnsi="Calibri"/>
          <w:lang w:val="en-US" w:eastAsia="zh-CN"/>
        </w:rPr>
        <w:t>G-####</w:t>
      </w:r>
      <w:r w:rsidRPr="003748EC">
        <w:rPr>
          <w:rFonts w:ascii="Calibri" w:hAnsi="Calibri"/>
          <w:lang w:val="en-US" w:eastAsia="zh-CN"/>
        </w:rPr>
        <w:t xml:space="preserve"> on the implications of maritime autonomous surface ships from a VTS perspective</w:t>
      </w:r>
      <w:r>
        <w:rPr>
          <w:rFonts w:ascii="Calibri" w:hAnsi="Calibri" w:hint="eastAsia"/>
          <w:lang w:val="en-US" w:eastAsia="zh-CN"/>
        </w:rPr>
        <w:t>.</w:t>
      </w:r>
    </w:p>
    <w:p w14:paraId="0A7CA738" w14:textId="5F2522AB" w:rsidR="0046341B" w:rsidRDefault="009076EB" w:rsidP="003E0E81">
      <w:pPr>
        <w:pStyle w:val="References"/>
        <w:numPr>
          <w:ilvl w:val="0"/>
          <w:numId w:val="23"/>
        </w:numPr>
        <w:snapToGrid w:val="0"/>
        <w:ind w:left="567" w:hanging="567"/>
        <w:jc w:val="both"/>
        <w:rPr>
          <w:rFonts w:ascii="Calibri" w:hAnsi="Calibri"/>
          <w:lang w:val="en-US" w:eastAsia="zh-CN"/>
        </w:rPr>
      </w:pPr>
      <w:r>
        <w:rPr>
          <w:rFonts w:ascii="Calibri" w:hAnsi="Calibri"/>
          <w:lang w:val="en-US" w:eastAsia="zh-CN"/>
        </w:rPr>
        <w:t>further discuss the impact of MASS on operation and management of VTS, and if</w:t>
      </w:r>
      <w:r>
        <w:rPr>
          <w:rFonts w:ascii="Calibri" w:hAnsi="Calibri" w:hint="eastAsia"/>
          <w:lang w:val="en-US" w:eastAsia="zh-CN"/>
        </w:rPr>
        <w:t xml:space="preserve"> it</w:t>
      </w:r>
      <w:r>
        <w:rPr>
          <w:rFonts w:ascii="Calibri" w:hAnsi="Calibri"/>
          <w:lang w:val="en-US" w:eastAsia="zh-CN"/>
        </w:rPr>
        <w:t xml:space="preserve"> </w:t>
      </w:r>
      <w:r>
        <w:rPr>
          <w:rFonts w:ascii="Calibri" w:hAnsi="Calibri" w:hint="eastAsia"/>
          <w:lang w:val="en-US" w:eastAsia="zh-CN"/>
        </w:rPr>
        <w:t>helps</w:t>
      </w:r>
      <w:r>
        <w:rPr>
          <w:rFonts w:ascii="Calibri" w:hAnsi="Calibri"/>
          <w:lang w:val="en-US" w:eastAsia="zh-CN"/>
        </w:rPr>
        <w:t>, include the actions that VTS may need to take in response to MASS in task plan for work period 2022-2026.</w:t>
      </w:r>
    </w:p>
    <w:sectPr w:rsidR="0046341B">
      <w:headerReference w:type="even" r:id="rId12"/>
      <w:headerReference w:type="default" r:id="rId13"/>
      <w:footerReference w:type="default" r:id="rId14"/>
      <w:headerReference w:type="first" r:id="rId15"/>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FFBA81" w14:textId="77777777" w:rsidR="00B61F16" w:rsidRDefault="00B61F16">
      <w:r>
        <w:separator/>
      </w:r>
    </w:p>
  </w:endnote>
  <w:endnote w:type="continuationSeparator" w:id="0">
    <w:p w14:paraId="1E1A0DD7" w14:textId="77777777" w:rsidR="00B61F16" w:rsidRDefault="00B61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D2599" w14:textId="1BFF3A71" w:rsidR="0046341B" w:rsidRPr="002C7CF3" w:rsidRDefault="009076EB" w:rsidP="002C7CF3">
    <w:pPr>
      <w:pStyle w:val="Title"/>
      <w:jc w:val="left"/>
      <w:rPr>
        <w:rFonts w:ascii="Calibri" w:hAnsi="Calibri"/>
        <w:b w:val="0"/>
        <w:sz w:val="20"/>
        <w:szCs w:val="20"/>
        <w:lang w:eastAsia="zh-CN"/>
      </w:rPr>
    </w:pPr>
    <w:r>
      <w:rPr>
        <w:rFonts w:ascii="Calibri" w:hAnsi="Calibri"/>
        <w:b w:val="0"/>
        <w:sz w:val="20"/>
        <w:szCs w:val="20"/>
        <w:lang w:eastAsia="zh-CN"/>
      </w:rPr>
      <w:t>Input</w:t>
    </w:r>
    <w:r>
      <w:rPr>
        <w:rFonts w:ascii="Calibri" w:hAnsi="Calibri" w:hint="eastAsia"/>
        <w:b w:val="0"/>
        <w:sz w:val="20"/>
        <w:szCs w:val="20"/>
        <w:lang w:eastAsia="zh-CN"/>
      </w:rPr>
      <w:t xml:space="preserve"> </w:t>
    </w:r>
    <w:r>
      <w:rPr>
        <w:rFonts w:ascii="Calibri" w:hAnsi="Calibri"/>
        <w:b w:val="0"/>
        <w:sz w:val="20"/>
        <w:szCs w:val="20"/>
        <w:lang w:eastAsia="zh-CN"/>
      </w:rPr>
      <w:t xml:space="preserve">- </w:t>
    </w:r>
    <w:r w:rsidR="001E042D" w:rsidRPr="001E042D">
      <w:rPr>
        <w:rFonts w:ascii="Calibri" w:hAnsi="Calibri"/>
        <w:b w:val="0"/>
        <w:sz w:val="20"/>
        <w:szCs w:val="20"/>
        <w:lang w:eastAsia="zh-CN"/>
      </w:rPr>
      <w:t>Draft Guideline on the implications of maritime autonomous surface ships from a VTS perspective</w:t>
    </w:r>
    <w:r w:rsidR="002C7CF3">
      <w:rPr>
        <w:rFonts w:ascii="Calibri" w:hAnsi="Calibri"/>
        <w:lang w:eastAsia="zh-CN"/>
      </w:rPr>
      <w:tab/>
    </w:r>
    <w:r w:rsidR="001E7895">
      <w:rPr>
        <w:rFonts w:ascii="Calibri" w:hAnsi="Calibri"/>
        <w:lang w:eastAsia="zh-CN"/>
      </w:rPr>
      <w:tab/>
    </w:r>
    <w:r w:rsidR="001E7895">
      <w:rPr>
        <w:rFonts w:ascii="Calibri" w:hAnsi="Calibri"/>
        <w:lang w:eastAsia="zh-CN"/>
      </w:rPr>
      <w:tab/>
    </w:r>
    <w:r w:rsidR="001E7895">
      <w:rPr>
        <w:rFonts w:ascii="Calibri" w:hAnsi="Calibri"/>
        <w:lang w:eastAsia="zh-CN"/>
      </w:rPr>
      <w:tab/>
    </w:r>
    <w:r w:rsidR="001E7895">
      <w:rPr>
        <w:rFonts w:ascii="Calibri" w:hAnsi="Calibri"/>
        <w:lang w:eastAsia="zh-CN"/>
      </w:rPr>
      <w:tab/>
    </w:r>
    <w:r w:rsidR="001E7895">
      <w:rPr>
        <w:rFonts w:ascii="Calibri" w:hAnsi="Calibri"/>
        <w:lang w:eastAsia="zh-CN"/>
      </w:rPr>
      <w:tab/>
    </w:r>
    <w:r w:rsidR="001E7895">
      <w:rPr>
        <w:rFonts w:ascii="Calibri" w:hAnsi="Calibri"/>
        <w:lang w:eastAsia="zh-CN"/>
      </w:rPr>
      <w:tab/>
    </w:r>
    <w:r w:rsidR="001E7895">
      <w:rPr>
        <w:rFonts w:ascii="Calibri" w:hAnsi="Calibri"/>
        <w:lang w:eastAsia="zh-CN"/>
      </w:rPr>
      <w:tab/>
    </w:r>
    <w:r w:rsidR="001E7895">
      <w:rPr>
        <w:rFonts w:ascii="Calibri" w:hAnsi="Calibri"/>
        <w:lang w:eastAsia="zh-CN"/>
      </w:rPr>
      <w:tab/>
    </w:r>
    <w:r w:rsidR="001E7895">
      <w:rPr>
        <w:rFonts w:ascii="Calibri" w:hAnsi="Calibri"/>
        <w:lang w:eastAsia="zh-CN"/>
      </w:rPr>
      <w:tab/>
    </w:r>
    <w:r w:rsidRPr="002C7CF3">
      <w:rPr>
        <w:rFonts w:ascii="Calibri" w:hAnsi="Calibri"/>
        <w:b w:val="0"/>
        <w:sz w:val="20"/>
        <w:szCs w:val="20"/>
        <w:lang w:eastAsia="zh-CN"/>
      </w:rPr>
      <w:fldChar w:fldCharType="begin"/>
    </w:r>
    <w:r w:rsidRPr="002C7CF3">
      <w:rPr>
        <w:rFonts w:ascii="Calibri" w:hAnsi="Calibri"/>
        <w:b w:val="0"/>
        <w:sz w:val="20"/>
        <w:szCs w:val="20"/>
        <w:lang w:eastAsia="zh-CN"/>
      </w:rPr>
      <w:instrText xml:space="preserve"> PAGE   \* MERGEFORMAT </w:instrText>
    </w:r>
    <w:r w:rsidRPr="002C7CF3">
      <w:rPr>
        <w:rFonts w:ascii="Calibri" w:hAnsi="Calibri"/>
        <w:b w:val="0"/>
        <w:sz w:val="20"/>
        <w:szCs w:val="20"/>
        <w:lang w:eastAsia="zh-CN"/>
      </w:rPr>
      <w:fldChar w:fldCharType="separate"/>
    </w:r>
    <w:r w:rsidR="00BC7CB3">
      <w:rPr>
        <w:rFonts w:ascii="Calibri" w:hAnsi="Calibri"/>
        <w:b w:val="0"/>
        <w:noProof/>
        <w:sz w:val="20"/>
        <w:szCs w:val="20"/>
        <w:lang w:eastAsia="zh-CN"/>
      </w:rPr>
      <w:t>4</w:t>
    </w:r>
    <w:r w:rsidRPr="002C7CF3">
      <w:rPr>
        <w:rFonts w:ascii="Calibri" w:hAnsi="Calibri"/>
        <w:b w:val="0"/>
        <w:sz w:val="20"/>
        <w:szCs w:val="20"/>
        <w:lang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3956E" w14:textId="77777777" w:rsidR="00B61F16" w:rsidRDefault="00B61F16">
      <w:r>
        <w:separator/>
      </w:r>
    </w:p>
  </w:footnote>
  <w:footnote w:type="continuationSeparator" w:id="0">
    <w:p w14:paraId="1C6D909C" w14:textId="77777777" w:rsidR="00B61F16" w:rsidRDefault="00B61F16">
      <w:r>
        <w:continuationSeparator/>
      </w:r>
    </w:p>
  </w:footnote>
  <w:footnote w:id="1">
    <w:p w14:paraId="3E9ACA1F" w14:textId="77777777" w:rsidR="0046341B" w:rsidRDefault="009076EB">
      <w:pPr>
        <w:pStyle w:val="FootnoteText"/>
        <w:rPr>
          <w:lang w:val="en-US"/>
        </w:rPr>
      </w:pPr>
      <w:r>
        <w:rPr>
          <w:rStyle w:val="FootnoteReference"/>
        </w:rPr>
        <w:footnoteRef/>
      </w:r>
      <w:r>
        <w:rPr>
          <w:sz w:val="16"/>
          <w:szCs w:val="16"/>
        </w:rPr>
        <w:t>Input document number, to be assigned by the Committee Secretary</w:t>
      </w:r>
    </w:p>
  </w:footnote>
  <w:footnote w:id="2">
    <w:p w14:paraId="5348D9C2" w14:textId="77777777" w:rsidR="0046341B" w:rsidRDefault="009076EB">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56BF3" w14:textId="77777777" w:rsidR="0046341B" w:rsidRDefault="00A544CC">
    <w:pPr>
      <w:pStyle w:val="Header"/>
    </w:pPr>
    <w:r>
      <w:pict w14:anchorId="6D43D4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098" o:spid="_x0000_s3075" type="#_x0000_t136" style="position:absolute;margin-left:0;margin-top:0;width:623.85pt;height:65.65pt;rotation:-45;z-index:-251657728;mso-position-horizontal:center;mso-position-horizontal-relative:margin;mso-position-vertical:center;mso-position-vertical-relative:margin" o:allowincell="f" fillcolor="silver" stroked="f">
          <v:fill opacity=".5"/>
          <v:textpath style="font-family:&quot;Arial&quot;;font-size:1p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05BAC" w14:textId="77777777" w:rsidR="0046341B" w:rsidRDefault="009076EB">
    <w:pPr>
      <w:pStyle w:val="Header"/>
      <w:ind w:right="220"/>
      <w:jc w:val="right"/>
      <w:rPr>
        <w:lang w:eastAsia="zh-CN"/>
      </w:rPr>
    </w:pPr>
    <w:r>
      <w:rPr>
        <w:noProof/>
        <w:lang w:val="en-US" w:eastAsia="zh-CN"/>
      </w:rPr>
      <w:drawing>
        <wp:anchor distT="0" distB="0" distL="114300" distR="114300" simplePos="0" relativeHeight="251656704" behindDoc="0" locked="0" layoutInCell="1" allowOverlap="1" wp14:anchorId="5E3BBC2A" wp14:editId="34AE81BB">
          <wp:simplePos x="0" y="0"/>
          <wp:positionH relativeFrom="column">
            <wp:posOffset>4675505</wp:posOffset>
          </wp:positionH>
          <wp:positionV relativeFrom="paragraph">
            <wp:posOffset>-423545</wp:posOffset>
          </wp:positionV>
          <wp:extent cx="574675" cy="560070"/>
          <wp:effectExtent l="0" t="0" r="0" b="0"/>
          <wp:wrapSquare wrapText="bothSides"/>
          <wp:docPr id="4099" name="Picture 2"/>
          <wp:cNvGraphicFramePr/>
          <a:graphic xmlns:a="http://schemas.openxmlformats.org/drawingml/2006/main">
            <a:graphicData uri="http://schemas.openxmlformats.org/drawingml/2006/picture">
              <pic:pic xmlns:pic="http://schemas.openxmlformats.org/drawingml/2006/picture">
                <pic:nvPicPr>
                  <pic:cNvPr id="4099" name="Picture 2"/>
                  <pic:cNvPicPr/>
                </pic:nvPicPr>
                <pic:blipFill>
                  <a:blip r:embed="rId1" cstate="print"/>
                  <a:srcRect/>
                  <a:stretch>
                    <a:fillRect/>
                  </a:stretch>
                </pic:blipFill>
                <pic:spPr>
                  <a:xfrm>
                    <a:off x="0" y="0"/>
                    <a:ext cx="574675" cy="560070"/>
                  </a:xfrm>
                  <a:prstGeom prst="rect">
                    <a:avLst/>
                  </a:prstGeom>
                </pic:spPr>
              </pic:pic>
            </a:graphicData>
          </a:graphic>
        </wp:anchor>
      </w:drawing>
    </w:r>
    <w:r w:rsidR="00A544CC">
      <w:pict w14:anchorId="25B3C1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00" o:spid="_x0000_s3074" type="#_x0000_t136" style="position:absolute;left:0;text-align:left;margin-left:0;margin-top:0;width:623.85pt;height:65.65pt;rotation:-45;z-index:-251656704;mso-position-horizontal:center;mso-position-horizontal-relative:margin;mso-position-vertical:center;mso-position-vertical-relative:margin" o:allowincell="f" fillcolor="silver" stroked="f">
          <v:fill opacity=".5"/>
          <v:textpath style="font-family:&quot;Arial&quot;;font-size:1pt" trim="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BADBE" w14:textId="77777777" w:rsidR="0046341B" w:rsidRDefault="009076EB">
    <w:pPr>
      <w:pStyle w:val="Header"/>
      <w:jc w:val="center"/>
    </w:pPr>
    <w:r>
      <w:rPr>
        <w:noProof/>
        <w:lang w:val="en-US" w:eastAsia="zh-CN"/>
      </w:rPr>
      <w:drawing>
        <wp:anchor distT="0" distB="0" distL="114300" distR="114300" simplePos="0" relativeHeight="251655680" behindDoc="0" locked="0" layoutInCell="1" allowOverlap="1" wp14:anchorId="7C01A23A" wp14:editId="65B9861A">
          <wp:simplePos x="0" y="0"/>
          <wp:positionH relativeFrom="column">
            <wp:posOffset>2522855</wp:posOffset>
          </wp:positionH>
          <wp:positionV relativeFrom="paragraph">
            <wp:posOffset>-405130</wp:posOffset>
          </wp:positionV>
          <wp:extent cx="852805" cy="831215"/>
          <wp:effectExtent l="0" t="0" r="0" b="0"/>
          <wp:wrapSquare wrapText="bothSides"/>
          <wp:docPr id="4101" name="Picture 3"/>
          <wp:cNvGraphicFramePr/>
          <a:graphic xmlns:a="http://schemas.openxmlformats.org/drawingml/2006/main">
            <a:graphicData uri="http://schemas.openxmlformats.org/drawingml/2006/picture">
              <pic:pic xmlns:pic="http://schemas.openxmlformats.org/drawingml/2006/picture">
                <pic:nvPicPr>
                  <pic:cNvPr id="4101" name="Picture 3"/>
                  <pic:cNvPicPr/>
                </pic:nvPicPr>
                <pic:blipFill>
                  <a:blip r:embed="rId1" cstate="print"/>
                  <a:srcRect/>
                  <a:stretch>
                    <a:fillRect/>
                  </a:stretch>
                </pic:blipFill>
                <pic:spPr>
                  <a:xfrm>
                    <a:off x="0" y="0"/>
                    <a:ext cx="852804" cy="831215"/>
                  </a:xfrm>
                  <a:prstGeom prst="rect">
                    <a:avLst/>
                  </a:prstGeom>
                </pic:spPr>
              </pic:pic>
            </a:graphicData>
          </a:graphic>
        </wp:anchor>
      </w:drawing>
    </w:r>
  </w:p>
  <w:p w14:paraId="49553D66" w14:textId="77777777" w:rsidR="0046341B" w:rsidRDefault="0046341B">
    <w:pPr>
      <w:pStyle w:val="Header"/>
      <w:jc w:val="center"/>
    </w:pPr>
  </w:p>
  <w:p w14:paraId="66213C28" w14:textId="77777777" w:rsidR="0046341B" w:rsidRDefault="00A544CC">
    <w:pPr>
      <w:pStyle w:val="Header"/>
      <w:jc w:val="center"/>
    </w:pPr>
    <w:r>
      <w:pict w14:anchorId="195A77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02" o:spid="_x0000_s3073" type="#_x0000_t136" style="position:absolute;left:0;text-align:left;margin-left:0;margin-top:0;width:623.85pt;height:65.65pt;rotation:-45;z-index:-251658752;mso-position-horizontal:center;mso-position-horizontal-relative:margin;mso-position-vertical:center;mso-position-vertical-relative:margin" o:allowincell="f" fillcolor="silver" stroked="f">
          <v:fill opacity=".5"/>
          <v:textpath style="font-family:&quot;Arial&quot;;font-size:1p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F092B84"/>
    <w:multiLevelType w:val="multilevel"/>
    <w:tmpl w:val="CF092B84"/>
    <w:lvl w:ilvl="0">
      <w:start w:val="1"/>
      <w:numFmt w:val="bullet"/>
      <w:lvlText w:val="•"/>
      <w:lvlJc w:val="left"/>
      <w:pPr>
        <w:ind w:left="1140" w:hanging="420"/>
      </w:pPr>
      <w:rPr>
        <w:rFonts w:hint="default"/>
      </w:rPr>
    </w:lvl>
    <w:lvl w:ilvl="1">
      <w:start w:val="1"/>
      <w:numFmt w:val="bullet"/>
      <w:lvlText w:val=""/>
      <w:lvlJc w:val="left"/>
      <w:pPr>
        <w:ind w:left="1560" w:hanging="420"/>
      </w:pPr>
      <w:rPr>
        <w:rFonts w:ascii="Wingdings" w:hAnsi="Wingdings" w:hint="default"/>
      </w:rPr>
    </w:lvl>
    <w:lvl w:ilvl="2">
      <w:start w:val="1"/>
      <w:numFmt w:val="bullet"/>
      <w:lvlText w:val=""/>
      <w:lvlJc w:val="left"/>
      <w:pPr>
        <w:ind w:left="1980" w:hanging="420"/>
      </w:pPr>
      <w:rPr>
        <w:rFonts w:ascii="Wingdings" w:hAnsi="Wingdings" w:hint="default"/>
      </w:rPr>
    </w:lvl>
    <w:lvl w:ilvl="3">
      <w:start w:val="1"/>
      <w:numFmt w:val="bullet"/>
      <w:lvlText w:val=""/>
      <w:lvlJc w:val="left"/>
      <w:pPr>
        <w:ind w:left="2400" w:hanging="420"/>
      </w:pPr>
      <w:rPr>
        <w:rFonts w:ascii="Wingdings" w:hAnsi="Wingdings" w:hint="default"/>
      </w:rPr>
    </w:lvl>
    <w:lvl w:ilvl="4">
      <w:start w:val="1"/>
      <w:numFmt w:val="bullet"/>
      <w:lvlText w:val=""/>
      <w:lvlJc w:val="left"/>
      <w:pPr>
        <w:ind w:left="2820" w:hanging="420"/>
      </w:pPr>
      <w:rPr>
        <w:rFonts w:ascii="Wingdings" w:hAnsi="Wingdings" w:hint="default"/>
      </w:rPr>
    </w:lvl>
    <w:lvl w:ilvl="5">
      <w:start w:val="1"/>
      <w:numFmt w:val="bullet"/>
      <w:lvlText w:val=""/>
      <w:lvlJc w:val="left"/>
      <w:pPr>
        <w:ind w:left="3240" w:hanging="420"/>
      </w:pPr>
      <w:rPr>
        <w:rFonts w:ascii="Wingdings" w:hAnsi="Wingdings" w:hint="default"/>
      </w:rPr>
    </w:lvl>
    <w:lvl w:ilvl="6">
      <w:start w:val="1"/>
      <w:numFmt w:val="bullet"/>
      <w:lvlText w:val=""/>
      <w:lvlJc w:val="left"/>
      <w:pPr>
        <w:ind w:left="3660" w:hanging="420"/>
      </w:pPr>
      <w:rPr>
        <w:rFonts w:ascii="Wingdings" w:hAnsi="Wingdings" w:hint="default"/>
      </w:rPr>
    </w:lvl>
    <w:lvl w:ilvl="7">
      <w:start w:val="1"/>
      <w:numFmt w:val="bullet"/>
      <w:lvlText w:val=""/>
      <w:lvlJc w:val="left"/>
      <w:pPr>
        <w:ind w:left="4080" w:hanging="420"/>
      </w:pPr>
      <w:rPr>
        <w:rFonts w:ascii="Wingdings" w:hAnsi="Wingdings" w:hint="default"/>
      </w:rPr>
    </w:lvl>
    <w:lvl w:ilvl="8">
      <w:start w:val="1"/>
      <w:numFmt w:val="bullet"/>
      <w:lvlText w:val=""/>
      <w:lvlJc w:val="left"/>
      <w:pPr>
        <w:ind w:left="4500" w:hanging="420"/>
      </w:pPr>
      <w:rPr>
        <w:rFonts w:ascii="Wingdings" w:hAnsi="Wingdings" w:hint="default"/>
      </w:rPr>
    </w:lvl>
  </w:abstractNum>
  <w:abstractNum w:abstractNumId="1" w15:restartNumberingAfterBreak="0">
    <w:nsid w:val="00000001"/>
    <w:multiLevelType w:val="multilevel"/>
    <w:tmpl w:val="00000001"/>
    <w:lvl w:ilvl="0">
      <w:start w:val="1"/>
      <w:numFmt w:val="decimal"/>
      <w:pStyle w:val="Appendix"/>
      <w:lvlText w:val="APPENDIX %1"/>
      <w:lvlJc w:val="left"/>
      <w:pPr>
        <w:ind w:left="1701" w:hanging="1701"/>
      </w:pPr>
      <w:rPr>
        <w:rFonts w:ascii="Arial Bold" w:hAnsi="Arial Bold" w:cs="Times New Roman" w:hint="default"/>
        <w:b/>
        <w:bCs/>
        <w:i w:val="0"/>
        <w:iCs w:val="0"/>
        <w:caps/>
        <w:smallCaps w:val="0"/>
        <w:vanish w:val="0"/>
        <w:color w:val="4F81BD"/>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02"/>
    <w:multiLevelType w:val="multilevel"/>
    <w:tmpl w:val="00000002"/>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0000003"/>
    <w:multiLevelType w:val="multilevel"/>
    <w:tmpl w:val="00000003"/>
    <w:lvl w:ilvl="0">
      <w:start w:val="1"/>
      <w:numFmt w:val="decimal"/>
      <w:lvlText w:val="%1."/>
      <w:lvlJc w:val="left"/>
    </w:lvl>
    <w:lvl w:ilvl="1">
      <w:start w:val="3"/>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00000004"/>
    <w:multiLevelType w:val="multilevel"/>
    <w:tmpl w:val="00000004"/>
    <w:lvl w:ilvl="0">
      <w:start w:val="1"/>
      <w:numFmt w:val="decimal"/>
      <w:lvlText w:val="%1."/>
      <w:lvlJc w:val="left"/>
    </w:lvl>
    <w:lvl w:ilvl="1">
      <w:start w:val="3"/>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00000005"/>
    <w:multiLevelType w:val="multilevel"/>
    <w:tmpl w:val="00000005"/>
    <w:lvl w:ilvl="0">
      <w:start w:val="1"/>
      <w:numFmt w:val="decimal"/>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6" w15:restartNumberingAfterBreak="0">
    <w:nsid w:val="00000006"/>
    <w:multiLevelType w:val="multilevel"/>
    <w:tmpl w:val="00000006"/>
    <w:lvl w:ilvl="0">
      <w:start w:val="1"/>
      <w:numFmt w:val="decimal"/>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0000007"/>
    <w:multiLevelType w:val="multilevel"/>
    <w:tmpl w:val="00000007"/>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0000009"/>
    <w:multiLevelType w:val="multilevel"/>
    <w:tmpl w:val="00000009"/>
    <w:lvl w:ilvl="0">
      <w:start w:val="1"/>
      <w:numFmt w:val="decimal"/>
      <w:pStyle w:val="equation"/>
      <w:lvlText w:val="(equation %1)"/>
      <w:lvlJc w:val="right"/>
      <w:pPr>
        <w:ind w:left="8180" w:hanging="360"/>
      </w:pPr>
      <w:rPr>
        <w:rFonts w:cs="Times New Roman"/>
        <w:b w:val="0"/>
        <w:bCs w:val="0"/>
        <w:i w:val="0"/>
        <w:iCs w:val="0"/>
        <w:caps w:val="0"/>
        <w:smallCaps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0000000A"/>
    <w:multiLevelType w:val="multilevel"/>
    <w:tmpl w:val="0000000A"/>
    <w:lvl w:ilvl="0">
      <w:start w:val="1"/>
      <w:numFmt w:val="decimal"/>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000000B"/>
    <w:multiLevelType w:val="multilevel"/>
    <w:tmpl w:val="0000000B"/>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multilevel"/>
    <w:tmpl w:val="0000000C"/>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0000000D"/>
    <w:multiLevelType w:val="multilevel"/>
    <w:tmpl w:val="0000000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0000000E"/>
    <w:multiLevelType w:val="multilevel"/>
    <w:tmpl w:val="0000000E"/>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0000000F"/>
    <w:multiLevelType w:val="multilevel"/>
    <w:tmpl w:val="0000000F"/>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00000011"/>
    <w:multiLevelType w:val="multilevel"/>
    <w:tmpl w:val="00000011"/>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00000012"/>
    <w:multiLevelType w:val="singleLevel"/>
    <w:tmpl w:val="00000012"/>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7" w15:restartNumberingAfterBreak="0">
    <w:nsid w:val="00000013"/>
    <w:multiLevelType w:val="multilevel"/>
    <w:tmpl w:val="00000013"/>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00000014"/>
    <w:multiLevelType w:val="multilevel"/>
    <w:tmpl w:val="00000014"/>
    <w:lvl w:ilvl="0">
      <w:start w:val="1"/>
      <w:numFmt w:val="decimal"/>
      <w:lvlText w:val="%1."/>
      <w:lvlJc w:val="left"/>
    </w:lvl>
    <w:lvl w:ilvl="1">
      <w:start w:val="3"/>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00000015"/>
    <w:multiLevelType w:val="multilevel"/>
    <w:tmpl w:val="00000015"/>
    <w:lvl w:ilvl="0">
      <w:start w:val="1"/>
      <w:numFmt w:val="bullet"/>
      <w:lvlText w:val="•"/>
      <w:lvlJc w:val="left"/>
      <w:pPr>
        <w:ind w:left="84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0" w15:restartNumberingAfterBreak="0">
    <w:nsid w:val="14443A97"/>
    <w:multiLevelType w:val="multilevel"/>
    <w:tmpl w:val="14443A9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1AE90285"/>
    <w:multiLevelType w:val="hybridMultilevel"/>
    <w:tmpl w:val="F4760CEA"/>
    <w:lvl w:ilvl="0" w:tplc="04090001">
      <w:start w:val="1"/>
      <w:numFmt w:val="bullet"/>
      <w:lvlText w:val=""/>
      <w:lvlJc w:val="left"/>
      <w:pPr>
        <w:ind w:left="840" w:hanging="420"/>
      </w:pPr>
      <w:rPr>
        <w:rFonts w:ascii="Wingdings" w:hAnsi="Wingdings" w:hint="default"/>
      </w:rPr>
    </w:lvl>
    <w:lvl w:ilvl="1" w:tplc="D9288110">
      <w:numFmt w:val="bullet"/>
      <w:lvlText w:val="•"/>
      <w:lvlJc w:val="left"/>
      <w:pPr>
        <w:ind w:left="1260" w:hanging="420"/>
      </w:pPr>
      <w:rPr>
        <w:rFonts w:ascii="SimSun" w:eastAsia="SimSun" w:hAnsi="SimSun" w:cs="Calibri" w:hint="eastAsia"/>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D9288110">
      <w:numFmt w:val="bullet"/>
      <w:lvlText w:val="•"/>
      <w:lvlJc w:val="left"/>
      <w:pPr>
        <w:ind w:left="2460" w:hanging="360"/>
      </w:pPr>
      <w:rPr>
        <w:rFonts w:ascii="SimSun" w:eastAsia="SimSun" w:hAnsi="SimSun" w:cs="Calibri" w:hint="eastAsia"/>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320353AD"/>
    <w:multiLevelType w:val="hybridMultilevel"/>
    <w:tmpl w:val="92BCDFEC"/>
    <w:lvl w:ilvl="0" w:tplc="04090001">
      <w:start w:val="1"/>
      <w:numFmt w:val="bullet"/>
      <w:lvlText w:val=""/>
      <w:lvlJc w:val="left"/>
      <w:pPr>
        <w:ind w:left="990" w:hanging="420"/>
      </w:pPr>
      <w:rPr>
        <w:rFonts w:ascii="Wingdings" w:hAnsi="Wingdings" w:hint="default"/>
      </w:rPr>
    </w:lvl>
    <w:lvl w:ilvl="1" w:tplc="04090003" w:tentative="1">
      <w:start w:val="1"/>
      <w:numFmt w:val="bullet"/>
      <w:lvlText w:val=""/>
      <w:lvlJc w:val="left"/>
      <w:pPr>
        <w:ind w:left="1410" w:hanging="420"/>
      </w:pPr>
      <w:rPr>
        <w:rFonts w:ascii="Wingdings" w:hAnsi="Wingdings" w:hint="default"/>
      </w:rPr>
    </w:lvl>
    <w:lvl w:ilvl="2" w:tplc="04090005"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3" w:tentative="1">
      <w:start w:val="1"/>
      <w:numFmt w:val="bullet"/>
      <w:lvlText w:val=""/>
      <w:lvlJc w:val="left"/>
      <w:pPr>
        <w:ind w:left="2670" w:hanging="420"/>
      </w:pPr>
      <w:rPr>
        <w:rFonts w:ascii="Wingdings" w:hAnsi="Wingdings" w:hint="default"/>
      </w:rPr>
    </w:lvl>
    <w:lvl w:ilvl="5" w:tplc="04090005"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3" w:tentative="1">
      <w:start w:val="1"/>
      <w:numFmt w:val="bullet"/>
      <w:lvlText w:val=""/>
      <w:lvlJc w:val="left"/>
      <w:pPr>
        <w:ind w:left="3930" w:hanging="420"/>
      </w:pPr>
      <w:rPr>
        <w:rFonts w:ascii="Wingdings" w:hAnsi="Wingdings" w:hint="default"/>
      </w:rPr>
    </w:lvl>
    <w:lvl w:ilvl="8" w:tplc="04090005" w:tentative="1">
      <w:start w:val="1"/>
      <w:numFmt w:val="bullet"/>
      <w:lvlText w:val=""/>
      <w:lvlJc w:val="left"/>
      <w:pPr>
        <w:ind w:left="4350" w:hanging="420"/>
      </w:pPr>
      <w:rPr>
        <w:rFonts w:ascii="Wingdings" w:hAnsi="Wingdings" w:hint="default"/>
      </w:rPr>
    </w:lvl>
  </w:abstractNum>
  <w:abstractNum w:abstractNumId="23" w15:restartNumberingAfterBreak="0">
    <w:nsid w:val="37B430E4"/>
    <w:multiLevelType w:val="hybridMultilevel"/>
    <w:tmpl w:val="849E42B0"/>
    <w:lvl w:ilvl="0" w:tplc="08090001">
      <w:start w:val="1"/>
      <w:numFmt w:val="bullet"/>
      <w:lvlText w:val=""/>
      <w:lvlJc w:val="left"/>
      <w:pPr>
        <w:ind w:left="420" w:hanging="420"/>
      </w:pPr>
      <w:rPr>
        <w:rFonts w:ascii="Symbol" w:hAnsi="Symbol" w:cs="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4B3C7199"/>
    <w:multiLevelType w:val="hybridMultilevel"/>
    <w:tmpl w:val="77E2AF56"/>
    <w:lvl w:ilvl="0" w:tplc="04090001">
      <w:start w:val="1"/>
      <w:numFmt w:val="bullet"/>
      <w:lvlText w:val=""/>
      <w:lvlJc w:val="left"/>
      <w:pPr>
        <w:ind w:left="990" w:hanging="420"/>
      </w:pPr>
      <w:rPr>
        <w:rFonts w:ascii="Wingdings" w:hAnsi="Wingdings" w:hint="default"/>
      </w:rPr>
    </w:lvl>
    <w:lvl w:ilvl="1" w:tplc="04090003" w:tentative="1">
      <w:start w:val="1"/>
      <w:numFmt w:val="bullet"/>
      <w:lvlText w:val=""/>
      <w:lvlJc w:val="left"/>
      <w:pPr>
        <w:ind w:left="1410" w:hanging="420"/>
      </w:pPr>
      <w:rPr>
        <w:rFonts w:ascii="Wingdings" w:hAnsi="Wingdings" w:hint="default"/>
      </w:rPr>
    </w:lvl>
    <w:lvl w:ilvl="2" w:tplc="04090005"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3" w:tentative="1">
      <w:start w:val="1"/>
      <w:numFmt w:val="bullet"/>
      <w:lvlText w:val=""/>
      <w:lvlJc w:val="left"/>
      <w:pPr>
        <w:ind w:left="2670" w:hanging="420"/>
      </w:pPr>
      <w:rPr>
        <w:rFonts w:ascii="Wingdings" w:hAnsi="Wingdings" w:hint="default"/>
      </w:rPr>
    </w:lvl>
    <w:lvl w:ilvl="5" w:tplc="04090005"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3" w:tentative="1">
      <w:start w:val="1"/>
      <w:numFmt w:val="bullet"/>
      <w:lvlText w:val=""/>
      <w:lvlJc w:val="left"/>
      <w:pPr>
        <w:ind w:left="3930" w:hanging="420"/>
      </w:pPr>
      <w:rPr>
        <w:rFonts w:ascii="Wingdings" w:hAnsi="Wingdings" w:hint="default"/>
      </w:rPr>
    </w:lvl>
    <w:lvl w:ilvl="8" w:tplc="04090005" w:tentative="1">
      <w:start w:val="1"/>
      <w:numFmt w:val="bullet"/>
      <w:lvlText w:val=""/>
      <w:lvlJc w:val="left"/>
      <w:pPr>
        <w:ind w:left="4350" w:hanging="420"/>
      </w:pPr>
      <w:rPr>
        <w:rFonts w:ascii="Wingdings" w:hAnsi="Wingdings" w:hint="default"/>
      </w:rPr>
    </w:lvl>
  </w:abstractNum>
  <w:abstractNum w:abstractNumId="25" w15:restartNumberingAfterBreak="0">
    <w:nsid w:val="62E24F32"/>
    <w:multiLevelType w:val="hybridMultilevel"/>
    <w:tmpl w:val="CFF816B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72C658E6"/>
    <w:multiLevelType w:val="hybridMultilevel"/>
    <w:tmpl w:val="8CD8E1C8"/>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759815E4"/>
    <w:multiLevelType w:val="multilevel"/>
    <w:tmpl w:val="759815E4"/>
    <w:lvl w:ilvl="0">
      <w:start w:val="1"/>
      <w:numFmt w:val="bullet"/>
      <w:lvlText w:val="•"/>
      <w:lvlJc w:val="left"/>
      <w:pPr>
        <w:ind w:left="84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5"/>
  </w:num>
  <w:num w:numId="2">
    <w:abstractNumId w:val="15"/>
  </w:num>
  <w:num w:numId="3">
    <w:abstractNumId w:val="11"/>
  </w:num>
  <w:num w:numId="4">
    <w:abstractNumId w:val="2"/>
  </w:num>
  <w:num w:numId="5">
    <w:abstractNumId w:val="17"/>
  </w:num>
  <w:num w:numId="6">
    <w:abstractNumId w:val="13"/>
  </w:num>
  <w:num w:numId="7">
    <w:abstractNumId w:val="12"/>
  </w:num>
  <w:num w:numId="8">
    <w:abstractNumId w:val="10"/>
  </w:num>
  <w:num w:numId="9">
    <w:abstractNumId w:val="16"/>
  </w:num>
  <w:num w:numId="10">
    <w:abstractNumId w:val="9"/>
  </w:num>
  <w:num w:numId="11">
    <w:abstractNumId w:val="14"/>
  </w:num>
  <w:num w:numId="12">
    <w:abstractNumId w:val="7"/>
  </w:num>
  <w:num w:numId="13">
    <w:abstractNumId w:val="8"/>
  </w:num>
  <w:num w:numId="14">
    <w:abstractNumId w:val="1"/>
  </w:num>
  <w:num w:numId="15">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8"/>
  </w:num>
  <w:num w:numId="18">
    <w:abstractNumId w:val="20"/>
  </w:num>
  <w:num w:numId="19">
    <w:abstractNumId w:val="4"/>
  </w:num>
  <w:num w:numId="20">
    <w:abstractNumId w:val="0"/>
  </w:num>
  <w:num w:numId="21">
    <w:abstractNumId w:val="27"/>
  </w:num>
  <w:num w:numId="22">
    <w:abstractNumId w:val="6"/>
  </w:num>
  <w:num w:numId="23">
    <w:abstractNumId w:val="3"/>
  </w:num>
  <w:num w:numId="24">
    <w:abstractNumId w:val="22"/>
  </w:num>
  <w:num w:numId="25">
    <w:abstractNumId w:val="24"/>
  </w:num>
  <w:num w:numId="26">
    <w:abstractNumId w:val="5"/>
  </w:num>
  <w:num w:numId="27">
    <w:abstractNumId w:val="5"/>
  </w:num>
  <w:num w:numId="28">
    <w:abstractNumId w:val="5"/>
  </w:num>
  <w:num w:numId="29">
    <w:abstractNumId w:val="5"/>
  </w:num>
  <w:num w:numId="30">
    <w:abstractNumId w:val="26"/>
  </w:num>
  <w:num w:numId="31">
    <w:abstractNumId w:val="21"/>
  </w:num>
  <w:num w:numId="32">
    <w:abstractNumId w:val="25"/>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bordersDoNotSurroundHeader/>
  <w:bordersDoNotSurroundFooter/>
  <w:proofState w:grammar="clean"/>
  <w:defaultTabStop w:val="720"/>
  <w:drawingGridHorizontalSpacing w:val="110"/>
  <w:drawingGridVerticalSpacing w:val="156"/>
  <w:noPunctuationKerning/>
  <w:characterSpacingControl w:val="doNotCompress"/>
  <w:hdrShapeDefaults>
    <o:shapedefaults v:ext="edit" spidmax="3076"/>
    <o:shapelayout v:ext="edit">
      <o:idmap v:ext="edit" data="2,3"/>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410206"/>
    <w:rsid w:val="00015B38"/>
    <w:rsid w:val="000162D2"/>
    <w:rsid w:val="000949C7"/>
    <w:rsid w:val="000A7AD1"/>
    <w:rsid w:val="000D720C"/>
    <w:rsid w:val="001214FC"/>
    <w:rsid w:val="001658FF"/>
    <w:rsid w:val="00184366"/>
    <w:rsid w:val="001A2235"/>
    <w:rsid w:val="001C0A27"/>
    <w:rsid w:val="001E042D"/>
    <w:rsid w:val="001E7895"/>
    <w:rsid w:val="00223D06"/>
    <w:rsid w:val="00265796"/>
    <w:rsid w:val="00276498"/>
    <w:rsid w:val="002A14D5"/>
    <w:rsid w:val="002A22FD"/>
    <w:rsid w:val="002C7CF3"/>
    <w:rsid w:val="00323806"/>
    <w:rsid w:val="00324E8F"/>
    <w:rsid w:val="003748EC"/>
    <w:rsid w:val="003A5BFD"/>
    <w:rsid w:val="003B2951"/>
    <w:rsid w:val="003D286C"/>
    <w:rsid w:val="003E0E81"/>
    <w:rsid w:val="003E4F8B"/>
    <w:rsid w:val="003E6FC3"/>
    <w:rsid w:val="00403FAF"/>
    <w:rsid w:val="00410206"/>
    <w:rsid w:val="00420E0A"/>
    <w:rsid w:val="00426C1A"/>
    <w:rsid w:val="004514AC"/>
    <w:rsid w:val="0046341B"/>
    <w:rsid w:val="0047054F"/>
    <w:rsid w:val="00472DD5"/>
    <w:rsid w:val="00494005"/>
    <w:rsid w:val="00504EF4"/>
    <w:rsid w:val="00505609"/>
    <w:rsid w:val="005B02E8"/>
    <w:rsid w:val="005C3EEC"/>
    <w:rsid w:val="005C491F"/>
    <w:rsid w:val="00605B61"/>
    <w:rsid w:val="0064319D"/>
    <w:rsid w:val="006448ED"/>
    <w:rsid w:val="00651380"/>
    <w:rsid w:val="00665841"/>
    <w:rsid w:val="007126BA"/>
    <w:rsid w:val="00796D40"/>
    <w:rsid w:val="007E747A"/>
    <w:rsid w:val="00836277"/>
    <w:rsid w:val="00855FD9"/>
    <w:rsid w:val="008B4DF8"/>
    <w:rsid w:val="008E2F0F"/>
    <w:rsid w:val="009076EB"/>
    <w:rsid w:val="009166FA"/>
    <w:rsid w:val="00925988"/>
    <w:rsid w:val="00925CFA"/>
    <w:rsid w:val="00931B8C"/>
    <w:rsid w:val="0095636D"/>
    <w:rsid w:val="009A6F5B"/>
    <w:rsid w:val="009F4066"/>
    <w:rsid w:val="00A30B20"/>
    <w:rsid w:val="00A416D2"/>
    <w:rsid w:val="00A43FF0"/>
    <w:rsid w:val="00A544CC"/>
    <w:rsid w:val="00A64BD4"/>
    <w:rsid w:val="00A71026"/>
    <w:rsid w:val="00AF224D"/>
    <w:rsid w:val="00B0458A"/>
    <w:rsid w:val="00B451A9"/>
    <w:rsid w:val="00B61F16"/>
    <w:rsid w:val="00BC7CB3"/>
    <w:rsid w:val="00BE671A"/>
    <w:rsid w:val="00BF24E4"/>
    <w:rsid w:val="00C0125A"/>
    <w:rsid w:val="00C267EF"/>
    <w:rsid w:val="00C71A5D"/>
    <w:rsid w:val="00C73467"/>
    <w:rsid w:val="00C9538F"/>
    <w:rsid w:val="00CA54C5"/>
    <w:rsid w:val="00CE2125"/>
    <w:rsid w:val="00CF2729"/>
    <w:rsid w:val="00D212D3"/>
    <w:rsid w:val="00D3539E"/>
    <w:rsid w:val="00D450EE"/>
    <w:rsid w:val="00DA391D"/>
    <w:rsid w:val="00DD2A03"/>
    <w:rsid w:val="00E11694"/>
    <w:rsid w:val="00E26CA6"/>
    <w:rsid w:val="00E634A7"/>
    <w:rsid w:val="00E64674"/>
    <w:rsid w:val="00EA490B"/>
    <w:rsid w:val="00EA72C5"/>
    <w:rsid w:val="00F00275"/>
    <w:rsid w:val="00F27F7E"/>
    <w:rsid w:val="00F64209"/>
    <w:rsid w:val="00F867E5"/>
    <w:rsid w:val="00FA45CB"/>
    <w:rsid w:val="00FE1B4E"/>
    <w:rsid w:val="307E6FC6"/>
    <w:rsid w:val="350A17A1"/>
    <w:rsid w:val="3DE22B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6"/>
    <o:shapelayout v:ext="edit">
      <o:idmap v:ext="edit" data="1"/>
    </o:shapelayout>
  </w:shapeDefaults>
  <w:decimalSymbol w:val="."/>
  <w:listSeparator w:val=","/>
  <w14:docId w14:val="63AD3D3C"/>
  <w15:docId w15:val="{33355242-A6E3-4F16-B494-49124146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GB" w:eastAsia="en-GB"/>
    </w:rPr>
  </w:style>
  <w:style w:type="paragraph" w:styleId="Heading1">
    <w:name w:val="heading 1"/>
    <w:basedOn w:val="Normal"/>
    <w:next w:val="BodyText"/>
    <w:link w:val="Heading1Char"/>
    <w:qFormat/>
    <w:pPr>
      <w:keepNext/>
      <w:tabs>
        <w:tab w:val="left" w:pos="567"/>
      </w:tabs>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nhideWhenUsed/>
    <w:qFormat/>
    <w:pPr>
      <w:tabs>
        <w:tab w:val="left" w:pos="567"/>
        <w:tab w:val="left" w:pos="851"/>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uiPriority w:val="9"/>
    <w:semiHidden/>
    <w:unhideWhenUsed/>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uiPriority w:val="9"/>
    <w:semiHidden/>
    <w:unhideWhenUsed/>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uiPriority w:val="9"/>
    <w:semiHidden/>
    <w:unhideWhenUsed/>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
    <w:semiHidden/>
    <w:unhideWhenUsed/>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CommentSubject">
    <w:name w:val="annotation subject"/>
    <w:basedOn w:val="CommentText"/>
    <w:next w:val="CommentText"/>
    <w:link w:val="CommentSubjectChar"/>
    <w:uiPriority w:val="99"/>
    <w:qFormat/>
    <w:rPr>
      <w:b/>
      <w:bCs/>
    </w:rPr>
  </w:style>
  <w:style w:type="paragraph" w:styleId="CommentText">
    <w:name w:val="annotation text"/>
    <w:basedOn w:val="Normal"/>
    <w:link w:val="CommentTextChar"/>
    <w:uiPriority w:val="99"/>
    <w:qFormat/>
    <w:rPr>
      <w:sz w:val="20"/>
      <w:szCs w:val="20"/>
    </w:rPr>
  </w:style>
  <w:style w:type="paragraph" w:styleId="TOC7">
    <w:name w:val="toc 7"/>
    <w:basedOn w:val="Normal"/>
    <w:next w:val="Normal"/>
    <w:qFormat/>
    <w:pPr>
      <w:ind w:left="1200"/>
    </w:pPr>
    <w:rPr>
      <w:sz w:val="20"/>
      <w:szCs w:val="20"/>
    </w:rPr>
  </w:style>
  <w:style w:type="paragraph" w:styleId="TOC5">
    <w:name w:val="toc 5"/>
    <w:basedOn w:val="Normal"/>
    <w:next w:val="Normal"/>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qFormat/>
    <w:pPr>
      <w:ind w:left="1440"/>
    </w:pPr>
    <w:rPr>
      <w:sz w:val="20"/>
      <w:szCs w:val="20"/>
    </w:rPr>
  </w:style>
  <w:style w:type="paragraph" w:styleId="BalloonText">
    <w:name w:val="Balloon Text"/>
    <w:basedOn w:val="Normal"/>
    <w:link w:val="BalloonTextChar"/>
    <w:uiPriority w:val="99"/>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uiPriority w:val="11"/>
    <w:qFormat/>
    <w:pPr>
      <w:spacing w:after="60"/>
      <w:jc w:val="center"/>
      <w:outlineLvl w:val="1"/>
    </w:pPr>
    <w:rPr>
      <w:rFonts w:cs="Arial"/>
    </w:rPr>
  </w:style>
  <w:style w:type="paragraph" w:styleId="FootnoteText">
    <w:name w:val="footnote text"/>
    <w:basedOn w:val="Normal"/>
    <w:link w:val="FootnoteTextChar"/>
    <w:qFormat/>
    <w:rPr>
      <w:sz w:val="20"/>
      <w:szCs w:val="20"/>
    </w:rPr>
  </w:style>
  <w:style w:type="paragraph" w:styleId="TOC6">
    <w:name w:val="toc 6"/>
    <w:basedOn w:val="Normal"/>
    <w:next w:val="Normal"/>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qFormat/>
    <w:rPr>
      <w:sz w:val="16"/>
      <w:szCs w:val="16"/>
    </w:rPr>
  </w:style>
  <w:style w:type="character" w:styleId="FootnoteReference">
    <w:name w:val="footnote reference"/>
    <w:qFormat/>
    <w:rPr>
      <w:rFonts w:ascii="Arial" w:hAnsi="Arial"/>
      <w:sz w:val="16"/>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qFormat/>
    <w:rPr>
      <w:rFonts w:ascii="Calibri" w:hAnsi="Calibri" w:cs="Calibri"/>
      <w:b/>
      <w:caps/>
      <w:color w:val="0070C0"/>
      <w:kern w:val="28"/>
      <w:sz w:val="24"/>
      <w:szCs w:val="22"/>
      <w:lang w:val="en-GB" w:eastAsia="de-DE"/>
    </w:rPr>
  </w:style>
  <w:style w:type="character" w:customStyle="1" w:styleId="Heading2Char">
    <w:name w:val="Heading 2 Char"/>
    <w:link w:val="Heading2"/>
    <w:qFormat/>
    <w:rPr>
      <w:rFonts w:eastAsia="SimSun" w:cs="Calibri"/>
      <w:b/>
      <w:color w:val="0070C0"/>
      <w:sz w:val="24"/>
      <w:szCs w:val="24"/>
      <w:lang w:val="en-GB" w:eastAsia="en-GB"/>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val="en-GB" w:eastAsia="de-DE"/>
    </w:rPr>
  </w:style>
  <w:style w:type="character" w:customStyle="1" w:styleId="Heading4Char">
    <w:name w:val="Heading 4 Char"/>
    <w:link w:val="Heading4"/>
    <w:qFormat/>
    <w:rPr>
      <w:rFonts w:ascii="Arial" w:hAnsi="Arial" w:cs="Calibri"/>
      <w:sz w:val="22"/>
      <w:lang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tabs>
        <w:tab w:val="left" w:pos="567"/>
      </w:tabs>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567"/>
      </w:tabs>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rPr>
      <w:rFonts w:ascii="Arial" w:hAnsi="Arial" w:cs="Calibri"/>
    </w:rPr>
  </w:style>
  <w:style w:type="character" w:customStyle="1" w:styleId="CommentSubjectChar">
    <w:name w:val="Comment Subject Char"/>
    <w:basedOn w:val="CommentTextChar"/>
    <w:link w:val="CommentSubject"/>
    <w:uiPriority w:val="99"/>
    <w:qFormat/>
    <w:rPr>
      <w:rFonts w:ascii="Arial" w:hAnsi="Arial" w:cs="Calibri"/>
      <w:b/>
      <w:bCs/>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5.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E9CA94-8970-4A40-958C-2386152F3C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85B5CE-ADD5-4CF1-83B8-F1358C98B20A}">
  <ds:schemaRefs>
    <ds:schemaRef ds:uri="http://schemas.openxmlformats.org/officeDocument/2006/bibliography"/>
  </ds:schemaRefs>
</ds:datastoreItem>
</file>

<file path=customXml/itemProps3.xml><?xml version="1.0" encoding="utf-8"?>
<ds:datastoreItem xmlns:ds="http://schemas.openxmlformats.org/officeDocument/2006/customXml" ds:itemID="{50F76464-E849-4916-98AE-6F699697159B}">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F87FA55C-FB7E-4013-A2D0-628A1E938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4</Pages>
  <Words>1248</Words>
  <Characters>7115</Characters>
  <Application>Microsoft Office Word</Application>
  <DocSecurity>0</DocSecurity>
  <Lines>59</Lines>
  <Paragraphs>16</Paragraphs>
  <ScaleCrop>false</ScaleCrop>
  <Company>微软中国</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Kevin Gregory</cp:lastModifiedBy>
  <cp:revision>23</cp:revision>
  <dcterms:created xsi:type="dcterms:W3CDTF">2019-08-26T02:00:00Z</dcterms:created>
  <dcterms:modified xsi:type="dcterms:W3CDTF">2021-02-09T14:07:00Z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ContentTypeId">
    <vt:lpwstr>0x010100FB4C6AB7F4ADAA4ABC48D93214FE8FD2</vt:lpwstr>
  </property>
</Properties>
</file>