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D5A34" w14:textId="5D0D107A" w:rsidR="00AC248B" w:rsidRDefault="00AC248B"/>
    <w:p w14:paraId="593DEEDC" w14:textId="77777777" w:rsidR="00AC248B" w:rsidRDefault="00AC248B"/>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EAA753F" w14:textId="77777777" w:rsidTr="00AC248B">
        <w:trPr>
          <w:trHeight w:hRule="exact" w:val="2948"/>
        </w:trPr>
        <w:tc>
          <w:tcPr>
            <w:tcW w:w="11186" w:type="dxa"/>
            <w:vAlign w:val="center"/>
          </w:tcPr>
          <w:p w14:paraId="72D86D45" w14:textId="77777777" w:rsidR="00AC248B" w:rsidRDefault="00AC248B" w:rsidP="00E21A27">
            <w:pPr>
              <w:pStyle w:val="Documenttype"/>
            </w:pPr>
          </w:p>
          <w:p w14:paraId="066087CE" w14:textId="77777777" w:rsidR="00AC248B" w:rsidRDefault="00AC248B" w:rsidP="00E21A27">
            <w:pPr>
              <w:pStyle w:val="Documenttype"/>
            </w:pPr>
          </w:p>
          <w:p w14:paraId="233CDE9F" w14:textId="412A147B"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7A4ACBCA" w14:textId="77777777" w:rsidR="6CA13E9D" w:rsidRDefault="6CA13E9D" w:rsidP="6CA13E9D">
            <w:pPr>
              <w:pStyle w:val="Documenttype"/>
              <w:ind w:left="708"/>
            </w:pPr>
          </w:p>
          <w:p w14:paraId="227903EA" w14:textId="77777777" w:rsidR="6CA13E9D" w:rsidRDefault="6CA13E9D" w:rsidP="6CA13E9D">
            <w:pPr>
              <w:pStyle w:val="Documenttype"/>
              <w:ind w:left="708"/>
            </w:pPr>
          </w:p>
          <w:p w14:paraId="1797E17B" w14:textId="77777777" w:rsidR="6CA13E9D" w:rsidRDefault="6CA13E9D" w:rsidP="6CA13E9D">
            <w:pPr>
              <w:pStyle w:val="Documenttype"/>
              <w:ind w:left="708"/>
            </w:pPr>
          </w:p>
          <w:p w14:paraId="38B1EB60" w14:textId="77777777" w:rsidR="6CA13E9D" w:rsidRDefault="6CA13E9D" w:rsidP="6CA13E9D">
            <w:pPr>
              <w:pStyle w:val="Documenttype"/>
              <w:ind w:left="708"/>
            </w:pPr>
          </w:p>
          <w:p w14:paraId="1C9F847D" w14:textId="77777777" w:rsidR="00974E99" w:rsidRPr="00F55AD7" w:rsidRDefault="00974E99" w:rsidP="00EC765C">
            <w:pPr>
              <w:pStyle w:val="Documenttype"/>
              <w:ind w:left="708"/>
            </w:pPr>
          </w:p>
        </w:tc>
      </w:tr>
      <w:tr w:rsidR="00CE4CDB" w:rsidRPr="00F55AD7" w14:paraId="47ACB525" w14:textId="77777777" w:rsidTr="00AC248B">
        <w:trPr>
          <w:trHeight w:hRule="exact" w:val="2948"/>
        </w:trPr>
        <w:tc>
          <w:tcPr>
            <w:tcW w:w="11186" w:type="dxa"/>
            <w:vAlign w:val="center"/>
          </w:tcPr>
          <w:p w14:paraId="002C89BD" w14:textId="77777777" w:rsidR="00CE4CDB" w:rsidRDefault="00CE4CDB" w:rsidP="00E21A27">
            <w:pPr>
              <w:pStyle w:val="Documenttype"/>
            </w:pPr>
          </w:p>
        </w:tc>
      </w:tr>
    </w:tbl>
    <w:p w14:paraId="399A0642" w14:textId="77777777" w:rsidR="00D74AE1" w:rsidRPr="00F55AD7" w:rsidRDefault="00D74AE1" w:rsidP="003274DB"/>
    <w:p w14:paraId="64EED52F" w14:textId="2E5B8E4B" w:rsidR="0093492E" w:rsidRPr="00F55AD7" w:rsidRDefault="002735DD" w:rsidP="0026038D">
      <w:pPr>
        <w:pStyle w:val="Documentnumber"/>
      </w:pPr>
      <w:r>
        <w:t xml:space="preserve">Guideline </w:t>
      </w:r>
      <w:r w:rsidR="00AC248B" w:rsidRPr="00AC248B">
        <w:rPr>
          <w:highlight w:val="yellow"/>
        </w:rPr>
        <w:t>XXXX</w:t>
      </w:r>
    </w:p>
    <w:p w14:paraId="397569A8" w14:textId="77777777" w:rsidR="0026038D" w:rsidRPr="00F55AD7" w:rsidRDefault="0026038D" w:rsidP="003274DB"/>
    <w:p w14:paraId="686315FD" w14:textId="54100B61" w:rsidR="00776004" w:rsidRPr="00F55AD7" w:rsidRDefault="0037562A" w:rsidP="00082C85">
      <w:pPr>
        <w:pStyle w:val="Documentname"/>
      </w:pPr>
      <w:r>
        <w:rPr>
          <w:rFonts w:ascii="Calibri"/>
          <w:caps w:val="0"/>
          <w:spacing w:val="-1"/>
        </w:rPr>
        <w:t xml:space="preserve">COMPETENCIES </w:t>
      </w:r>
      <w:r w:rsidR="00AC248B" w:rsidRPr="0037562A">
        <w:rPr>
          <w:rFonts w:ascii="Calibri" w:hAnsi="Calibri"/>
          <w:caps w:val="0"/>
          <w:strike/>
          <w:spacing w:val="-1"/>
        </w:rPr>
        <w:t>TRAINING NEEDS</w:t>
      </w:r>
      <w:r w:rsidR="00AC248B" w:rsidRPr="003A5025">
        <w:rPr>
          <w:rFonts w:ascii="Calibri"/>
          <w:caps w:val="0"/>
          <w:spacing w:val="-1"/>
        </w:rPr>
        <w:t xml:space="preserve"> FOR PLANNING AND IMPLEMENT</w:t>
      </w:r>
      <w:r w:rsidR="002020EF" w:rsidRPr="003A5025">
        <w:rPr>
          <w:rFonts w:ascii="Calibri"/>
          <w:caps w:val="0"/>
          <w:spacing w:val="-1"/>
        </w:rPr>
        <w:t xml:space="preserve">ING </w:t>
      </w:r>
      <w:r w:rsidR="00AC248B" w:rsidRPr="003A5025">
        <w:rPr>
          <w:rFonts w:ascii="Calibri"/>
          <w:caps w:val="0"/>
          <w:spacing w:val="-1"/>
        </w:rPr>
        <w:t>VTS</w:t>
      </w:r>
    </w:p>
    <w:p w14:paraId="3C4F8172" w14:textId="77777777" w:rsidR="00CF49CC" w:rsidRPr="00F55AD7" w:rsidRDefault="00CF49CC" w:rsidP="00D74AE1"/>
    <w:p w14:paraId="5A2BAA67" w14:textId="77777777" w:rsidR="004E0BBB" w:rsidRPr="00F55AD7" w:rsidRDefault="004E0BBB" w:rsidP="00D74AE1"/>
    <w:p w14:paraId="1BF7BD10" w14:textId="77777777" w:rsidR="004E0BBB" w:rsidRPr="00F55AD7" w:rsidRDefault="004E0BBB" w:rsidP="00D74AE1"/>
    <w:p w14:paraId="0A1CDDDE" w14:textId="77777777" w:rsidR="004E0BBB" w:rsidRPr="00F55AD7" w:rsidRDefault="004E0BBB" w:rsidP="00D74AE1"/>
    <w:p w14:paraId="107832F7" w14:textId="77777777" w:rsidR="004E0BBB" w:rsidRPr="00F55AD7" w:rsidRDefault="004E0BBB" w:rsidP="00D74AE1"/>
    <w:p w14:paraId="6E47F2BD" w14:textId="27BFF520" w:rsidR="004E0BBB" w:rsidRPr="00F55AD7" w:rsidRDefault="002735DD" w:rsidP="004E0BBB">
      <w:pPr>
        <w:pStyle w:val="Editionnumber"/>
      </w:pPr>
      <w:r>
        <w:t xml:space="preserve">Edition </w:t>
      </w:r>
      <w:r w:rsidR="000F7AE1">
        <w:rPr>
          <w:highlight w:val="yellow"/>
        </w:rPr>
        <w:t>1</w:t>
      </w:r>
      <w:r w:rsidR="00F257CF" w:rsidRPr="00F257CF">
        <w:rPr>
          <w:highlight w:val="yellow"/>
        </w:rPr>
        <w:t>.0</w:t>
      </w:r>
    </w:p>
    <w:p w14:paraId="593821AA" w14:textId="491416AB" w:rsidR="004E0BBB" w:rsidRDefault="003A43C6" w:rsidP="004E0BBB">
      <w:pPr>
        <w:pStyle w:val="Documentdate"/>
      </w:pPr>
      <w:r>
        <w:rPr>
          <w:highlight w:val="yellow"/>
        </w:rPr>
        <w:t>&lt;Month&gt;</w:t>
      </w:r>
      <w:r w:rsidRPr="00EA196E">
        <w:rPr>
          <w:highlight w:val="yellow"/>
        </w:rPr>
        <w:t xml:space="preserve"> </w:t>
      </w:r>
      <w:r w:rsidR="000114E5" w:rsidRPr="00EA196E">
        <w:rPr>
          <w:highlight w:val="yellow"/>
        </w:rPr>
        <w:t>20</w:t>
      </w:r>
      <w:r w:rsidR="000F7AE1">
        <w:rPr>
          <w:highlight w:val="yellow"/>
        </w:rPr>
        <w:t>XX</w:t>
      </w:r>
    </w:p>
    <w:p w14:paraId="59704AE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82911D6" w14:textId="77777777" w:rsidTr="005E4659">
        <w:tc>
          <w:tcPr>
            <w:tcW w:w="1908" w:type="dxa"/>
          </w:tcPr>
          <w:p w14:paraId="5CC45A50" w14:textId="77777777" w:rsidR="00914E26" w:rsidRPr="00F55AD7" w:rsidRDefault="00914E26" w:rsidP="00414698">
            <w:pPr>
              <w:pStyle w:val="Tableheading"/>
              <w:rPr>
                <w:lang w:val="en-GB"/>
              </w:rPr>
            </w:pPr>
            <w:r w:rsidRPr="00F55AD7">
              <w:rPr>
                <w:lang w:val="en-GB"/>
              </w:rPr>
              <w:t>Date</w:t>
            </w:r>
          </w:p>
        </w:tc>
        <w:tc>
          <w:tcPr>
            <w:tcW w:w="3576" w:type="dxa"/>
          </w:tcPr>
          <w:p w14:paraId="73C9872D" w14:textId="77777777" w:rsidR="00914E26" w:rsidRPr="00F55AD7" w:rsidRDefault="00914E26" w:rsidP="00414698">
            <w:pPr>
              <w:pStyle w:val="Tableheading"/>
              <w:rPr>
                <w:lang w:val="en-GB"/>
              </w:rPr>
            </w:pPr>
            <w:r w:rsidRPr="00F55AD7">
              <w:rPr>
                <w:lang w:val="en-GB"/>
              </w:rPr>
              <w:t>Page / Section Revised</w:t>
            </w:r>
          </w:p>
        </w:tc>
        <w:tc>
          <w:tcPr>
            <w:tcW w:w="5001" w:type="dxa"/>
          </w:tcPr>
          <w:p w14:paraId="1553BA91"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6583AA9E" w14:textId="77777777" w:rsidTr="005E4659">
        <w:trPr>
          <w:trHeight w:val="851"/>
        </w:trPr>
        <w:tc>
          <w:tcPr>
            <w:tcW w:w="1908" w:type="dxa"/>
            <w:vAlign w:val="center"/>
          </w:tcPr>
          <w:p w14:paraId="6A9E0B51" w14:textId="36E82D6D" w:rsidR="00914E26" w:rsidRPr="00F55AD7" w:rsidRDefault="00914E26" w:rsidP="00914E26">
            <w:pPr>
              <w:pStyle w:val="Tabletext"/>
            </w:pPr>
          </w:p>
        </w:tc>
        <w:tc>
          <w:tcPr>
            <w:tcW w:w="3576" w:type="dxa"/>
            <w:vAlign w:val="center"/>
          </w:tcPr>
          <w:p w14:paraId="4C2514B1" w14:textId="77777777" w:rsidR="00914E26" w:rsidRPr="00F55AD7" w:rsidRDefault="00914E26" w:rsidP="00914E26">
            <w:pPr>
              <w:pStyle w:val="Tabletext"/>
            </w:pPr>
          </w:p>
        </w:tc>
        <w:tc>
          <w:tcPr>
            <w:tcW w:w="5001" w:type="dxa"/>
            <w:vAlign w:val="center"/>
          </w:tcPr>
          <w:p w14:paraId="4597A437" w14:textId="667523B8" w:rsidR="00914E26" w:rsidRPr="00F55AD7" w:rsidRDefault="00914E26" w:rsidP="004A79A2">
            <w:pPr>
              <w:pStyle w:val="Tabletext"/>
            </w:pPr>
          </w:p>
        </w:tc>
      </w:tr>
      <w:tr w:rsidR="00EA196E" w:rsidRPr="00F55AD7" w14:paraId="24279D3E" w14:textId="77777777" w:rsidTr="005E4659">
        <w:trPr>
          <w:trHeight w:val="851"/>
        </w:trPr>
        <w:tc>
          <w:tcPr>
            <w:tcW w:w="1908" w:type="dxa"/>
            <w:vAlign w:val="center"/>
          </w:tcPr>
          <w:p w14:paraId="07356B09" w14:textId="0E946062" w:rsidR="00EA196E" w:rsidRPr="00F55AD7" w:rsidRDefault="00EA196E" w:rsidP="00EA196E">
            <w:pPr>
              <w:pStyle w:val="Tabletext"/>
            </w:pPr>
          </w:p>
        </w:tc>
        <w:tc>
          <w:tcPr>
            <w:tcW w:w="3576" w:type="dxa"/>
            <w:vAlign w:val="center"/>
          </w:tcPr>
          <w:p w14:paraId="2757E082" w14:textId="5EC38A10" w:rsidR="00EA196E" w:rsidRPr="00F55AD7" w:rsidRDefault="00EA196E" w:rsidP="00EA196E">
            <w:pPr>
              <w:pStyle w:val="Tabletext"/>
            </w:pPr>
          </w:p>
        </w:tc>
        <w:tc>
          <w:tcPr>
            <w:tcW w:w="5001" w:type="dxa"/>
            <w:vAlign w:val="center"/>
          </w:tcPr>
          <w:p w14:paraId="714CA374" w14:textId="04237170" w:rsidR="00EA196E" w:rsidRPr="00F55AD7" w:rsidRDefault="00EA196E" w:rsidP="00EA2D6C">
            <w:pPr>
              <w:pStyle w:val="Tabletext"/>
            </w:pPr>
          </w:p>
        </w:tc>
      </w:tr>
      <w:tr w:rsidR="005E4659" w:rsidRPr="00F55AD7" w14:paraId="0652F703" w14:textId="77777777" w:rsidTr="005E4659">
        <w:trPr>
          <w:trHeight w:val="851"/>
        </w:trPr>
        <w:tc>
          <w:tcPr>
            <w:tcW w:w="1908" w:type="dxa"/>
            <w:vAlign w:val="center"/>
          </w:tcPr>
          <w:p w14:paraId="1EC80FFE" w14:textId="77777777" w:rsidR="00914E26" w:rsidRPr="00F55AD7" w:rsidRDefault="00914E26" w:rsidP="00914E26">
            <w:pPr>
              <w:pStyle w:val="Tabletext"/>
            </w:pPr>
          </w:p>
        </w:tc>
        <w:tc>
          <w:tcPr>
            <w:tcW w:w="3576" w:type="dxa"/>
            <w:vAlign w:val="center"/>
          </w:tcPr>
          <w:p w14:paraId="7C1A4D26" w14:textId="77777777" w:rsidR="00914E26" w:rsidRPr="00F55AD7" w:rsidRDefault="00914E26" w:rsidP="00914E26">
            <w:pPr>
              <w:pStyle w:val="Tabletext"/>
            </w:pPr>
          </w:p>
        </w:tc>
        <w:tc>
          <w:tcPr>
            <w:tcW w:w="5001" w:type="dxa"/>
            <w:vAlign w:val="center"/>
          </w:tcPr>
          <w:p w14:paraId="180EAEC2" w14:textId="77777777" w:rsidR="00914E26" w:rsidRPr="00F55AD7" w:rsidRDefault="00914E26" w:rsidP="00914E26">
            <w:pPr>
              <w:pStyle w:val="Tabletext"/>
            </w:pPr>
          </w:p>
        </w:tc>
      </w:tr>
    </w:tbl>
    <w:p w14:paraId="1DBFAC07" w14:textId="4C8B6849" w:rsidR="00914E26" w:rsidRPr="00F55AD7" w:rsidRDefault="000F7AE1" w:rsidP="00D74AE1">
      <w:r>
        <w:t xml:space="preserve"> </w:t>
      </w:r>
    </w:p>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95EE36C" w14:textId="25987C96" w:rsidR="0068030D"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68030D" w:rsidRPr="00D92A5E">
        <w:t>1.</w:t>
      </w:r>
      <w:r w:rsidR="0068030D">
        <w:rPr>
          <w:rFonts w:eastAsiaTheme="minorEastAsia"/>
          <w:b w:val="0"/>
          <w:color w:val="auto"/>
          <w:lang w:val="en-AU" w:eastAsia="en-AU"/>
        </w:rPr>
        <w:tab/>
      </w:r>
      <w:r w:rsidR="0068030D">
        <w:t>DOCUMENT PURPOSE</w:t>
      </w:r>
      <w:r w:rsidR="0068030D">
        <w:tab/>
      </w:r>
      <w:r w:rsidR="0068030D">
        <w:fldChar w:fldCharType="begin"/>
      </w:r>
      <w:r w:rsidR="0068030D">
        <w:instrText xml:space="preserve"> PAGEREF _Toc63163303 \h </w:instrText>
      </w:r>
      <w:r w:rsidR="0068030D">
        <w:fldChar w:fldCharType="separate"/>
      </w:r>
      <w:r w:rsidR="0068030D">
        <w:t>4</w:t>
      </w:r>
      <w:r w:rsidR="0068030D">
        <w:fldChar w:fldCharType="end"/>
      </w:r>
    </w:p>
    <w:p w14:paraId="28478FD0" w14:textId="7375196D" w:rsidR="0068030D" w:rsidRDefault="0068030D">
      <w:pPr>
        <w:pStyle w:val="TOC1"/>
        <w:rPr>
          <w:rFonts w:eastAsiaTheme="minorEastAsia"/>
          <w:b w:val="0"/>
          <w:color w:val="auto"/>
          <w:lang w:val="en-AU" w:eastAsia="en-AU"/>
        </w:rPr>
      </w:pPr>
      <w:r w:rsidRPr="00D92A5E">
        <w:rPr>
          <w:rFonts w:eastAsia="Calibri"/>
          <w:lang w:val="en-AU"/>
        </w:rPr>
        <w:t>2.</w:t>
      </w:r>
      <w:r>
        <w:rPr>
          <w:rFonts w:eastAsiaTheme="minorEastAsia"/>
          <w:b w:val="0"/>
          <w:color w:val="auto"/>
          <w:lang w:val="en-AU" w:eastAsia="en-AU"/>
        </w:rPr>
        <w:tab/>
      </w:r>
      <w:r w:rsidRPr="00D92A5E">
        <w:rPr>
          <w:rFonts w:eastAsia="Calibri"/>
          <w:lang w:val="en-AU"/>
        </w:rPr>
        <w:t>INTRODUCTION</w:t>
      </w:r>
      <w:r>
        <w:tab/>
      </w:r>
      <w:r>
        <w:fldChar w:fldCharType="begin"/>
      </w:r>
      <w:r>
        <w:instrText xml:space="preserve"> PAGEREF _Toc63163304 \h </w:instrText>
      </w:r>
      <w:r>
        <w:fldChar w:fldCharType="separate"/>
      </w:r>
      <w:r>
        <w:t>4</w:t>
      </w:r>
      <w:r>
        <w:fldChar w:fldCharType="end"/>
      </w:r>
    </w:p>
    <w:p w14:paraId="5C64E66B" w14:textId="6C9DA7DA" w:rsidR="0068030D" w:rsidRDefault="0068030D">
      <w:pPr>
        <w:pStyle w:val="TOC1"/>
        <w:rPr>
          <w:rFonts w:eastAsiaTheme="minorEastAsia"/>
          <w:b w:val="0"/>
          <w:color w:val="auto"/>
          <w:lang w:val="en-AU" w:eastAsia="en-AU"/>
        </w:rPr>
      </w:pPr>
      <w:r w:rsidRPr="00D92A5E">
        <w:rPr>
          <w:rFonts w:eastAsia="Calibri"/>
        </w:rPr>
        <w:t>3.</w:t>
      </w:r>
      <w:r>
        <w:rPr>
          <w:rFonts w:eastAsiaTheme="minorEastAsia"/>
          <w:b w:val="0"/>
          <w:color w:val="auto"/>
          <w:lang w:val="en-AU" w:eastAsia="en-AU"/>
        </w:rPr>
        <w:tab/>
      </w:r>
      <w:r w:rsidRPr="00D92A5E">
        <w:rPr>
          <w:rFonts w:eastAsia="Calibri"/>
        </w:rPr>
        <w:t>OVERVIEW</w:t>
      </w:r>
      <w:r>
        <w:tab/>
      </w:r>
      <w:r>
        <w:fldChar w:fldCharType="begin"/>
      </w:r>
      <w:r>
        <w:instrText xml:space="preserve"> PAGEREF _Toc63163305 \h </w:instrText>
      </w:r>
      <w:r>
        <w:fldChar w:fldCharType="separate"/>
      </w:r>
      <w:r>
        <w:t>4</w:t>
      </w:r>
      <w:r>
        <w:fldChar w:fldCharType="end"/>
      </w:r>
    </w:p>
    <w:p w14:paraId="25E87821" w14:textId="65268F4C" w:rsidR="0068030D" w:rsidRDefault="0068030D">
      <w:pPr>
        <w:pStyle w:val="TOC1"/>
        <w:rPr>
          <w:rFonts w:eastAsiaTheme="minorEastAsia"/>
          <w:b w:val="0"/>
          <w:color w:val="auto"/>
          <w:lang w:val="en-AU" w:eastAsia="en-AU"/>
        </w:rPr>
      </w:pPr>
      <w:r w:rsidRPr="00D92A5E">
        <w:t>4.</w:t>
      </w:r>
      <w:r>
        <w:rPr>
          <w:rFonts w:eastAsiaTheme="minorEastAsia"/>
          <w:b w:val="0"/>
          <w:color w:val="auto"/>
          <w:lang w:val="en-AU" w:eastAsia="en-AU"/>
        </w:rPr>
        <w:tab/>
      </w:r>
      <w:r>
        <w:t>ESTABLISHING</w:t>
      </w:r>
      <w:r>
        <w:tab/>
      </w:r>
      <w:r>
        <w:fldChar w:fldCharType="begin"/>
      </w:r>
      <w:r>
        <w:instrText xml:space="preserve"> PAGEREF _Toc63163306 \h </w:instrText>
      </w:r>
      <w:r>
        <w:fldChar w:fldCharType="separate"/>
      </w:r>
      <w:r>
        <w:t>5</w:t>
      </w:r>
      <w:r>
        <w:fldChar w:fldCharType="end"/>
      </w:r>
    </w:p>
    <w:p w14:paraId="62555AFC" w14:textId="67A3F849" w:rsidR="0068030D" w:rsidRDefault="0068030D">
      <w:pPr>
        <w:pStyle w:val="TOC1"/>
        <w:rPr>
          <w:rFonts w:eastAsiaTheme="minorEastAsia"/>
          <w:b w:val="0"/>
          <w:color w:val="auto"/>
          <w:lang w:val="en-AU" w:eastAsia="en-AU"/>
        </w:rPr>
      </w:pPr>
      <w:r w:rsidRPr="00D92A5E">
        <w:rPr>
          <w:rFonts w:eastAsia="Calibri"/>
        </w:rPr>
        <w:t>5.</w:t>
      </w:r>
      <w:r>
        <w:rPr>
          <w:rFonts w:eastAsiaTheme="minorEastAsia"/>
          <w:b w:val="0"/>
          <w:color w:val="auto"/>
          <w:lang w:val="en-AU" w:eastAsia="en-AU"/>
        </w:rPr>
        <w:tab/>
      </w:r>
      <w:r w:rsidRPr="00D92A5E">
        <w:rPr>
          <w:rFonts w:eastAsia="Calibri"/>
        </w:rPr>
        <w:t>PLANNING AND IMPLEMENTING</w:t>
      </w:r>
      <w:r>
        <w:tab/>
      </w:r>
      <w:r>
        <w:fldChar w:fldCharType="begin"/>
      </w:r>
      <w:r>
        <w:instrText xml:space="preserve"> PAGEREF _Toc63163307 \h </w:instrText>
      </w:r>
      <w:r>
        <w:fldChar w:fldCharType="separate"/>
      </w:r>
      <w:r>
        <w:t>8</w:t>
      </w:r>
      <w:r>
        <w:fldChar w:fldCharType="end"/>
      </w:r>
    </w:p>
    <w:p w14:paraId="124DE1E3" w14:textId="03010664"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0DF7384" w14:textId="77777777" w:rsidR="0078486B" w:rsidRDefault="002F265A" w:rsidP="00C9558A">
      <w:pPr>
        <w:pStyle w:val="ListofFigures"/>
      </w:pPr>
      <w:r w:rsidRPr="00F55AD7">
        <w:t>List of Tables</w:t>
      </w:r>
      <w:r w:rsidR="00176BB8">
        <w:t xml:space="preserve"> [List of Figures]</w:t>
      </w:r>
    </w:p>
    <w:p w14:paraId="275F75AF" w14:textId="77777777" w:rsidR="00EC19DD" w:rsidRPr="00EC19DD" w:rsidRDefault="00EC19DD" w:rsidP="00EC19DD"/>
    <w:p w14:paraId="14326F2D" w14:textId="77777777"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DDFD874" w14:textId="77777777" w:rsidR="00994D97" w:rsidRPr="00F55AD7" w:rsidRDefault="00994D97" w:rsidP="00C9558A">
      <w:pPr>
        <w:pStyle w:val="ListofFigures"/>
      </w:pPr>
      <w:r w:rsidRPr="00F55AD7">
        <w:t>List of Figures</w:t>
      </w:r>
      <w:r w:rsidR="00176BB8">
        <w:t xml:space="preserve"> [List of Figures]</w:t>
      </w:r>
    </w:p>
    <w:p w14:paraId="3F7FC271" w14:textId="77777777"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23533CE6" w14:textId="77777777"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4B5400D8" w14:textId="77777777" w:rsidR="00790277" w:rsidRDefault="00790277" w:rsidP="003274DB"/>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Heading1"/>
      </w:pPr>
      <w:bookmarkStart w:id="1" w:name="_Toc52444882"/>
      <w:bookmarkStart w:id="2" w:name="_Toc63163303"/>
      <w:r w:rsidRPr="00DC4EB5">
        <w:lastRenderedPageBreak/>
        <w:t>DOCUMENT PURPOSE</w:t>
      </w:r>
      <w:bookmarkEnd w:id="1"/>
      <w:bookmarkEnd w:id="2"/>
    </w:p>
    <w:p w14:paraId="13745952" w14:textId="77777777" w:rsidR="00F06234" w:rsidRPr="00DC4EB5" w:rsidRDefault="00F06234" w:rsidP="00DC4EB5">
      <w:pPr>
        <w:pStyle w:val="Heading2separationline"/>
      </w:pPr>
    </w:p>
    <w:p w14:paraId="5A24D06E" w14:textId="642D0230" w:rsidR="00004592" w:rsidRPr="00004592" w:rsidRDefault="00004592" w:rsidP="00004592">
      <w:pPr>
        <w:pStyle w:val="BodyText"/>
        <w:rPr>
          <w:lang w:val="en-AU"/>
        </w:rPr>
      </w:pPr>
      <w:r w:rsidRPr="00004592">
        <w:rPr>
          <w:lang w:val="en-AU"/>
        </w:rPr>
        <w:t xml:space="preserve">The purpose of the guidance is to assist </w:t>
      </w:r>
      <w:r w:rsidR="001A252A" w:rsidRPr="001A252A">
        <w:rPr>
          <w:lang w:val="en-AU"/>
        </w:rPr>
        <w:t>Contracting Governments, Competent Authorities and VTS authorities [provider</w:t>
      </w:r>
      <w:r w:rsidR="001A252A">
        <w:rPr>
          <w:lang w:val="en-AU"/>
        </w:rPr>
        <w:t>s</w:t>
      </w:r>
      <w:r w:rsidR="001A252A" w:rsidRPr="001A252A">
        <w:rPr>
          <w:lang w:val="en-AU"/>
        </w:rPr>
        <w:t xml:space="preserve">] </w:t>
      </w:r>
      <w:r w:rsidRPr="00004592">
        <w:rPr>
          <w:lang w:val="en-AU"/>
        </w:rPr>
        <w:t xml:space="preserve">in establishing, planning and implementing VTS effectively in a manner consistent with their international obligations under SOLAS and to conform with IALA Standards. </w:t>
      </w:r>
    </w:p>
    <w:p w14:paraId="234C34F0" w14:textId="5E1FE5FD" w:rsidR="00E6181E" w:rsidRDefault="00E6181E" w:rsidP="00E6181E">
      <w:pPr>
        <w:pStyle w:val="BodyText"/>
        <w:rPr>
          <w:i/>
          <w:lang w:val="en-AU"/>
        </w:rPr>
      </w:pPr>
      <w:r w:rsidRPr="00004592">
        <w:rPr>
          <w:lang w:val="en-AU"/>
        </w:rPr>
        <w:t>In particular, the guidance provides a mechanism to ensure those responsible for the planning and implementation are competent</w:t>
      </w:r>
      <w:r>
        <w:rPr>
          <w:lang w:val="en-AU"/>
        </w:rPr>
        <w:t xml:space="preserve"> in the practices described in </w:t>
      </w:r>
      <w:r w:rsidRPr="00004592">
        <w:rPr>
          <w:i/>
          <w:lang w:val="en-AU"/>
        </w:rPr>
        <w:t xml:space="preserve">Recommendation O119 - </w:t>
      </w:r>
      <w:r w:rsidR="00DF047B">
        <w:rPr>
          <w:i/>
          <w:lang w:val="en-AU"/>
        </w:rPr>
        <w:t>Establishment of VTS</w:t>
      </w:r>
      <w:r w:rsidR="00726A53">
        <w:rPr>
          <w:i/>
          <w:lang w:val="en-AU"/>
        </w:rPr>
        <w:t xml:space="preserve"> </w:t>
      </w:r>
      <w:r w:rsidR="00726A53">
        <w:rPr>
          <w:lang w:val="en-AU"/>
        </w:rPr>
        <w:t xml:space="preserve">and associated Guideline 1150 - </w:t>
      </w:r>
      <w:r w:rsidR="00726A53" w:rsidRPr="00726A53">
        <w:rPr>
          <w:lang w:val="en-AU"/>
        </w:rPr>
        <w:t>Establishing, Planning and Implementing VTS</w:t>
      </w:r>
      <w:r w:rsidRPr="00DF047B">
        <w:rPr>
          <w:i/>
          <w:lang w:val="en-AU"/>
        </w:rPr>
        <w:t>.</w:t>
      </w:r>
    </w:p>
    <w:p w14:paraId="74A28EE3" w14:textId="77777777" w:rsidR="00101687" w:rsidRPr="00101687" w:rsidRDefault="00101687" w:rsidP="00101687">
      <w:pPr>
        <w:pStyle w:val="ListParagraph"/>
        <w:numPr>
          <w:ilvl w:val="0"/>
          <w:numId w:val="57"/>
        </w:numPr>
        <w:spacing w:after="120" w:line="240" w:lineRule="auto"/>
        <w:ind w:left="714" w:hanging="357"/>
        <w:contextualSpacing w:val="0"/>
        <w:rPr>
          <w:rFonts w:ascii="Arial" w:hAnsi="Arial" w:cs="Arial"/>
        </w:rPr>
      </w:pPr>
      <w:r w:rsidRPr="00101687">
        <w:rPr>
          <w:rFonts w:ascii="Arial" w:hAnsi="Arial" w:cs="Arial"/>
        </w:rPr>
        <w:t>Recommendation 0119 specifies the practices associated with the establishment of VTS as prescribed in SOLAS regulation V/12 (Vessel Traffic Services).</w:t>
      </w:r>
    </w:p>
    <w:p w14:paraId="27947086" w14:textId="4AF84C36" w:rsidR="00101687" w:rsidRPr="00101687" w:rsidRDefault="00101687" w:rsidP="00101687">
      <w:pPr>
        <w:pStyle w:val="ListParagraph"/>
        <w:numPr>
          <w:ilvl w:val="0"/>
          <w:numId w:val="57"/>
        </w:numPr>
        <w:spacing w:after="120" w:line="240" w:lineRule="auto"/>
        <w:ind w:left="714" w:hanging="357"/>
        <w:contextualSpacing w:val="0"/>
        <w:rPr>
          <w:rFonts w:ascii="Arial" w:hAnsi="Arial" w:cs="Arial"/>
        </w:rPr>
      </w:pPr>
      <w:r w:rsidRPr="00101687">
        <w:rPr>
          <w:rFonts w:ascii="Arial" w:hAnsi="Arial" w:cs="Arial"/>
        </w:rPr>
        <w:t xml:space="preserve">Guideline 1150 provides the framework to assist authorities implement practices specified in Recommendation 0119, including arranging for establishing, planning and implementing VTS.  </w:t>
      </w:r>
    </w:p>
    <w:p w14:paraId="050B099A" w14:textId="2C8BABF4" w:rsidR="00132A36" w:rsidRDefault="00695373" w:rsidP="007E2CB8">
      <w:pPr>
        <w:pStyle w:val="BodyText"/>
        <w:rPr>
          <w:lang w:val="en-AU"/>
        </w:rPr>
      </w:pPr>
      <w:r w:rsidRPr="001B401D">
        <w:rPr>
          <w:lang w:val="en-AU"/>
        </w:rPr>
        <w:t>For the purpose of this guidance</w:t>
      </w:r>
      <w:r w:rsidR="002912AF">
        <w:rPr>
          <w:lang w:val="en-AU"/>
        </w:rPr>
        <w:t>,</w:t>
      </w:r>
      <w:r w:rsidRPr="001B401D">
        <w:rPr>
          <w:lang w:val="en-AU"/>
        </w:rPr>
        <w:t xml:space="preserve"> competence is defined as having the necessary knowledge</w:t>
      </w:r>
      <w:r w:rsidR="00132A36" w:rsidRPr="001B401D">
        <w:rPr>
          <w:lang w:val="en-AU"/>
        </w:rPr>
        <w:t>,</w:t>
      </w:r>
      <w:r w:rsidRPr="001B401D">
        <w:rPr>
          <w:lang w:val="en-AU"/>
        </w:rPr>
        <w:t xml:space="preserve"> skills </w:t>
      </w:r>
      <w:r w:rsidR="007E2CB8" w:rsidRPr="001B401D">
        <w:rPr>
          <w:lang w:val="en-AU"/>
        </w:rPr>
        <w:t xml:space="preserve">and </w:t>
      </w:r>
      <w:r w:rsidR="002C5A3F">
        <w:rPr>
          <w:lang w:val="en-AU"/>
        </w:rPr>
        <w:t>cap</w:t>
      </w:r>
      <w:r w:rsidR="007E2CB8" w:rsidRPr="001B401D">
        <w:rPr>
          <w:lang w:val="en-AU"/>
        </w:rPr>
        <w:t xml:space="preserve">ability </w:t>
      </w:r>
      <w:r w:rsidRPr="001B401D">
        <w:rPr>
          <w:lang w:val="en-AU"/>
        </w:rPr>
        <w:t>to effectively and efficiently establish, plan and implement VTS</w:t>
      </w:r>
      <w:r w:rsidR="007E2CB8" w:rsidRPr="001B401D">
        <w:rPr>
          <w:lang w:val="en-AU"/>
        </w:rPr>
        <w:t xml:space="preserve"> to </w:t>
      </w:r>
      <w:r w:rsidR="00132A36" w:rsidRPr="001B401D">
        <w:rPr>
          <w:lang w:val="en-AU"/>
        </w:rPr>
        <w:t>expected an</w:t>
      </w:r>
      <w:r w:rsidR="007E2CB8" w:rsidRPr="001B401D">
        <w:rPr>
          <w:lang w:val="en-AU"/>
        </w:rPr>
        <w:t>d recognis</w:t>
      </w:r>
      <w:r w:rsidR="00132A36" w:rsidRPr="001B401D">
        <w:rPr>
          <w:lang w:val="en-AU"/>
        </w:rPr>
        <w:t>ed standards.</w:t>
      </w:r>
    </w:p>
    <w:tbl>
      <w:tblPr>
        <w:tblStyle w:val="TableGrid"/>
        <w:tblW w:w="0" w:type="auto"/>
        <w:tblInd w:w="137" w:type="dxa"/>
        <w:shd w:val="clear" w:color="auto" w:fill="C2CEE7" w:themeFill="accent5" w:themeFillTint="66"/>
        <w:tblLook w:val="04A0" w:firstRow="1" w:lastRow="0" w:firstColumn="1" w:lastColumn="0" w:noHBand="0" w:noVBand="1"/>
      </w:tblPr>
      <w:tblGrid>
        <w:gridCol w:w="9599"/>
      </w:tblGrid>
      <w:tr w:rsidR="001D28C9" w:rsidRPr="00625D94" w14:paraId="7282FC55" w14:textId="77777777" w:rsidTr="0091541B">
        <w:tc>
          <w:tcPr>
            <w:tcW w:w="9599" w:type="dxa"/>
            <w:shd w:val="clear" w:color="auto" w:fill="C2CEE7" w:themeFill="accent5" w:themeFillTint="66"/>
          </w:tcPr>
          <w:p w14:paraId="50C95A09" w14:textId="48C7C3B7" w:rsidR="00101687" w:rsidRDefault="00101687" w:rsidP="00101687">
            <w:pPr>
              <w:spacing w:after="120" w:line="240" w:lineRule="auto"/>
              <w:rPr>
                <w:sz w:val="22"/>
              </w:rPr>
            </w:pPr>
            <w:r>
              <w:rPr>
                <w:sz w:val="22"/>
              </w:rPr>
              <w:t xml:space="preserve">IALA </w:t>
            </w:r>
            <w:r w:rsidRPr="00637597">
              <w:rPr>
                <w:sz w:val="22"/>
              </w:rPr>
              <w:t xml:space="preserve">Guideline XXXX </w:t>
            </w:r>
            <w:r w:rsidRPr="00645F0F">
              <w:rPr>
                <w:i/>
                <w:sz w:val="22"/>
              </w:rPr>
              <w:t xml:space="preserve">– </w:t>
            </w:r>
            <w:r w:rsidR="00C47432">
              <w:rPr>
                <w:i/>
                <w:sz w:val="22"/>
              </w:rPr>
              <w:t xml:space="preserve">Competencies </w:t>
            </w:r>
            <w:r w:rsidRPr="00C47432">
              <w:rPr>
                <w:i/>
                <w:strike/>
                <w:sz w:val="22"/>
              </w:rPr>
              <w:t>Training Needs</w:t>
            </w:r>
            <w:r w:rsidRPr="00645F0F">
              <w:rPr>
                <w:i/>
                <w:sz w:val="22"/>
              </w:rPr>
              <w:t xml:space="preserve"> </w:t>
            </w:r>
            <w:r w:rsidR="00C47432">
              <w:rPr>
                <w:i/>
                <w:sz w:val="22"/>
              </w:rPr>
              <w:t xml:space="preserve">for </w:t>
            </w:r>
            <w:r w:rsidRPr="00645F0F">
              <w:rPr>
                <w:i/>
                <w:sz w:val="22"/>
              </w:rPr>
              <w:t>Planning and Implementing</w:t>
            </w:r>
            <w:r>
              <w:rPr>
                <w:i/>
                <w:sz w:val="22"/>
              </w:rPr>
              <w:t xml:space="preserve"> VTS</w:t>
            </w:r>
            <w:r w:rsidRPr="00645F0F">
              <w:rPr>
                <w:i/>
                <w:sz w:val="22"/>
              </w:rPr>
              <w:t xml:space="preserve"> </w:t>
            </w:r>
            <w:r w:rsidRPr="00637597">
              <w:rPr>
                <w:sz w:val="22"/>
              </w:rPr>
              <w:t xml:space="preserve">describes knowledge, skills, </w:t>
            </w:r>
            <w:r>
              <w:rPr>
                <w:sz w:val="22"/>
              </w:rPr>
              <w:t xml:space="preserve">and </w:t>
            </w:r>
            <w:r w:rsidRPr="00637597">
              <w:rPr>
                <w:sz w:val="22"/>
              </w:rPr>
              <w:t>capabilities to assist those responsible implementing the practices described in Recommendation 0119</w:t>
            </w:r>
            <w:r>
              <w:rPr>
                <w:sz w:val="22"/>
              </w:rPr>
              <w:t xml:space="preserve"> </w:t>
            </w:r>
            <w:r w:rsidRPr="00637597">
              <w:rPr>
                <w:sz w:val="22"/>
              </w:rPr>
              <w:t>for establishing, planning and implementing VTS</w:t>
            </w:r>
            <w:r>
              <w:rPr>
                <w:sz w:val="22"/>
              </w:rPr>
              <w:t xml:space="preserve"> and associated Guideline 1150</w:t>
            </w:r>
            <w:r w:rsidRPr="00637597">
              <w:rPr>
                <w:sz w:val="22"/>
              </w:rPr>
              <w:t xml:space="preserve">.  </w:t>
            </w:r>
          </w:p>
          <w:p w14:paraId="3F45C428" w14:textId="73304FA8" w:rsidR="00023795" w:rsidRPr="00637597" w:rsidRDefault="00101687" w:rsidP="00C47432">
            <w:pPr>
              <w:spacing w:before="120" w:after="120"/>
              <w:rPr>
                <w:sz w:val="22"/>
              </w:rPr>
            </w:pPr>
            <w:r w:rsidRPr="00637597">
              <w:rPr>
                <w:sz w:val="22"/>
              </w:rPr>
              <w:t xml:space="preserve">Guideline XXXX </w:t>
            </w:r>
            <w:r>
              <w:rPr>
                <w:sz w:val="22"/>
              </w:rPr>
              <w:t xml:space="preserve">is informative </w:t>
            </w:r>
            <w:r w:rsidR="00084571">
              <w:rPr>
                <w:sz w:val="22"/>
              </w:rPr>
              <w:t>in nature and</w:t>
            </w:r>
            <w:r w:rsidRPr="00637597">
              <w:rPr>
                <w:sz w:val="22"/>
              </w:rPr>
              <w:t xml:space="preserve"> </w:t>
            </w:r>
            <w:r w:rsidR="00084571">
              <w:rPr>
                <w:sz w:val="22"/>
              </w:rPr>
              <w:t>is to encourage best practice</w:t>
            </w:r>
            <w:r w:rsidR="00C47432">
              <w:rPr>
                <w:sz w:val="22"/>
              </w:rPr>
              <w:t>.  It</w:t>
            </w:r>
            <w:r w:rsidRPr="006025DC">
              <w:rPr>
                <w:sz w:val="22"/>
              </w:rPr>
              <w:t xml:space="preserve"> is not necessary to conform </w:t>
            </w:r>
            <w:r w:rsidR="00C47432">
              <w:rPr>
                <w:sz w:val="22"/>
              </w:rPr>
              <w:t xml:space="preserve">to </w:t>
            </w:r>
            <w:r w:rsidRPr="006025DC">
              <w:rPr>
                <w:sz w:val="22"/>
              </w:rPr>
              <w:t xml:space="preserve">in order to claim compliance to </w:t>
            </w:r>
            <w:r w:rsidR="00084571">
              <w:rPr>
                <w:sz w:val="22"/>
              </w:rPr>
              <w:t>Recommendation 0119</w:t>
            </w:r>
            <w:r w:rsidRPr="006025DC">
              <w:rPr>
                <w:sz w:val="22"/>
              </w:rPr>
              <w:t>.</w:t>
            </w:r>
          </w:p>
        </w:tc>
      </w:tr>
    </w:tbl>
    <w:p w14:paraId="261745DC" w14:textId="77777777" w:rsidR="00E205F4" w:rsidRDefault="00E205F4" w:rsidP="00E205F4">
      <w:pPr>
        <w:pStyle w:val="Heading1"/>
        <w:rPr>
          <w:rFonts w:eastAsia="Calibri"/>
          <w:lang w:val="en-AU"/>
        </w:rPr>
      </w:pPr>
      <w:bookmarkStart w:id="3" w:name="_Toc52444883"/>
      <w:bookmarkStart w:id="4" w:name="_Toc63163304"/>
      <w:r>
        <w:rPr>
          <w:rFonts w:eastAsia="Calibri"/>
          <w:lang w:val="en-AU"/>
        </w:rPr>
        <w:t>INTRODUCTION</w:t>
      </w:r>
      <w:bookmarkEnd w:id="3"/>
      <w:bookmarkEnd w:id="4"/>
    </w:p>
    <w:p w14:paraId="65DFE1DC" w14:textId="77777777" w:rsidR="006212AA" w:rsidRPr="006212AA" w:rsidRDefault="006212AA" w:rsidP="006212AA">
      <w:pPr>
        <w:pStyle w:val="Heading1separatationline"/>
        <w:rPr>
          <w:lang w:val="en-AU"/>
        </w:rPr>
      </w:pPr>
    </w:p>
    <w:p w14:paraId="58E8A610" w14:textId="77777777" w:rsidR="006212AA" w:rsidRDefault="006212AA" w:rsidP="006212AA">
      <w:pPr>
        <w:pStyle w:val="BodyText"/>
      </w:pPr>
      <w:r>
        <w:t>The IMO Convention for the Safety of Life at Sea (SOLAS) 1974 - Chapter V (Safety of Navigation), Regulation 12 provides for Vessel Traffic Services and states that:</w:t>
      </w:r>
    </w:p>
    <w:p w14:paraId="7037984A" w14:textId="06521D22" w:rsidR="006212AA" w:rsidRDefault="006212AA" w:rsidP="006212AA">
      <w:pPr>
        <w:pStyle w:val="Bullet2"/>
        <w:numPr>
          <w:ilvl w:val="0"/>
          <w:numId w:val="0"/>
        </w:numPr>
        <w:ind w:left="425"/>
        <w:rPr>
          <w:i/>
        </w:rPr>
      </w:pPr>
      <w:r w:rsidRPr="00EF7145">
        <w:rPr>
          <w:i/>
        </w:rPr>
        <w:t xml:space="preserve">“Contracting Governments undertake to arrange for the </w:t>
      </w:r>
      <w:r w:rsidRPr="00284E62">
        <w:rPr>
          <w:b/>
          <w:i/>
        </w:rPr>
        <w:t>establishment of Vessel Traffic Services</w:t>
      </w:r>
      <w:r w:rsidRPr="00EF7145">
        <w:rPr>
          <w:i/>
        </w:rPr>
        <w:t xml:space="preserve"> where, in their opinion, </w:t>
      </w:r>
      <w:r w:rsidRPr="00284E62">
        <w:rPr>
          <w:i/>
        </w:rPr>
        <w:t>the volume of traffic or the degree of risk justifies such services</w:t>
      </w:r>
      <w:r w:rsidR="00D355E2" w:rsidRPr="00166A29">
        <w:rPr>
          <w:i/>
        </w:rPr>
        <w:t>”.</w:t>
      </w:r>
    </w:p>
    <w:p w14:paraId="1FDA3EFA" w14:textId="77777777" w:rsidR="00284E62" w:rsidRDefault="00284E62" w:rsidP="00284E62">
      <w:pPr>
        <w:pStyle w:val="BodyText"/>
        <w:rPr>
          <w:lang w:val="en-AU"/>
        </w:rPr>
      </w:pPr>
      <w:r w:rsidRPr="001B4944">
        <w:rPr>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56E6F4A7" w14:textId="7C595A99" w:rsidR="00284E62" w:rsidRDefault="00284E62" w:rsidP="00284E62">
      <w:pPr>
        <w:pStyle w:val="BodyText"/>
        <w:rPr>
          <w:color w:val="000000" w:themeColor="text1"/>
        </w:rPr>
      </w:pPr>
      <w:r>
        <w:rPr>
          <w:color w:val="000000" w:themeColor="text1"/>
        </w:rPr>
        <w:t xml:space="preserve">IMO Resolution </w:t>
      </w:r>
      <w:r w:rsidRPr="006212AA">
        <w:rPr>
          <w:color w:val="000000" w:themeColor="text1"/>
        </w:rPr>
        <w:t>A.857(20)</w:t>
      </w:r>
      <w:r>
        <w:rPr>
          <w:color w:val="000000" w:themeColor="text1"/>
        </w:rPr>
        <w:t xml:space="preserve"> </w:t>
      </w:r>
      <w:r w:rsidR="00262D29">
        <w:rPr>
          <w:color w:val="000000" w:themeColor="text1"/>
        </w:rPr>
        <w:t xml:space="preserve">Guidelines for </w:t>
      </w:r>
      <w:r>
        <w:rPr>
          <w:color w:val="000000" w:themeColor="text1"/>
        </w:rPr>
        <w:t xml:space="preserve">Vessel Traffic Services invites </w:t>
      </w:r>
      <w:r w:rsidRPr="006212AA">
        <w:rPr>
          <w:color w:val="000000" w:themeColor="text1"/>
        </w:rPr>
        <w:t>Governments</w:t>
      </w:r>
      <w:r w:rsidRPr="00284E62">
        <w:t xml:space="preserve"> </w:t>
      </w:r>
      <w:r w:rsidRPr="00284E62">
        <w:rPr>
          <w:color w:val="000000" w:themeColor="text1"/>
        </w:rPr>
        <w:t xml:space="preserve">to take </w:t>
      </w:r>
      <w:r w:rsidR="00262D29" w:rsidRPr="00284E62">
        <w:rPr>
          <w:color w:val="000000" w:themeColor="text1"/>
        </w:rPr>
        <w:t>account</w:t>
      </w:r>
      <w:r w:rsidR="00262D29">
        <w:rPr>
          <w:color w:val="000000" w:themeColor="text1"/>
        </w:rPr>
        <w:t xml:space="preserve"> of </w:t>
      </w:r>
      <w:r w:rsidRPr="00284E62">
        <w:rPr>
          <w:color w:val="000000" w:themeColor="text1"/>
        </w:rPr>
        <w:t xml:space="preserve">the </w:t>
      </w:r>
      <w:r w:rsidR="00262D29">
        <w:rPr>
          <w:color w:val="000000" w:themeColor="text1"/>
        </w:rPr>
        <w:t xml:space="preserve">annexed </w:t>
      </w:r>
      <w:r w:rsidRPr="00284E62">
        <w:rPr>
          <w:color w:val="000000" w:themeColor="text1"/>
        </w:rPr>
        <w:t xml:space="preserve">Guidelines when </w:t>
      </w:r>
      <w:r w:rsidR="00C76984" w:rsidRPr="00C76984">
        <w:rPr>
          <w:color w:val="000000" w:themeColor="text1"/>
        </w:rPr>
        <w:t>developing, implementing and operating vessel traffic services</w:t>
      </w:r>
      <w:r w:rsidR="00C76984">
        <w:rPr>
          <w:color w:val="000000" w:themeColor="text1"/>
        </w:rPr>
        <w:t>,</w:t>
      </w:r>
      <w:r w:rsidR="00C76984" w:rsidRPr="00C76984">
        <w:rPr>
          <w:color w:val="000000" w:themeColor="text1"/>
        </w:rPr>
        <w:t xml:space="preserve"> specifically setting out the responsibilities of Contracting Governments for </w:t>
      </w:r>
      <w:r w:rsidRPr="00284E62">
        <w:rPr>
          <w:b/>
          <w:i/>
          <w:color w:val="000000" w:themeColor="text1"/>
        </w:rPr>
        <w:t>planning and implementing</w:t>
      </w:r>
      <w:r w:rsidRPr="00284E62">
        <w:rPr>
          <w:color w:val="000000" w:themeColor="text1"/>
        </w:rPr>
        <w:t xml:space="preserve"> a vessel traffic</w:t>
      </w:r>
      <w:r w:rsidR="00E632A5">
        <w:rPr>
          <w:color w:val="000000" w:themeColor="text1"/>
        </w:rPr>
        <w:t xml:space="preserve"> service</w:t>
      </w:r>
      <w:r>
        <w:rPr>
          <w:color w:val="000000" w:themeColor="text1"/>
        </w:rPr>
        <w:t>.</w:t>
      </w:r>
    </w:p>
    <w:p w14:paraId="0AF5AC27" w14:textId="1DBCFA46" w:rsidR="000F7AE1" w:rsidRDefault="000F7AE1" w:rsidP="00284E62">
      <w:pPr>
        <w:pStyle w:val="BodyText"/>
        <w:rPr>
          <w:color w:val="000000" w:themeColor="text1"/>
        </w:rPr>
      </w:pPr>
      <w:r w:rsidRPr="002020EF">
        <w:rPr>
          <w:color w:val="000000" w:themeColor="text1"/>
        </w:rPr>
        <w:t>IALA</w:t>
      </w:r>
      <w:r w:rsidRPr="002020EF">
        <w:rPr>
          <w:i/>
          <w:color w:val="000000" w:themeColor="text1"/>
        </w:rPr>
        <w:t xml:space="preserve"> </w:t>
      </w:r>
      <w:r w:rsidRPr="00E930F9">
        <w:rPr>
          <w:color w:val="000000" w:themeColor="text1"/>
        </w:rPr>
        <w:t>G</w:t>
      </w:r>
      <w:r w:rsidR="002020EF" w:rsidRPr="00E930F9">
        <w:rPr>
          <w:color w:val="000000" w:themeColor="text1"/>
        </w:rPr>
        <w:t xml:space="preserve">1150 </w:t>
      </w:r>
      <w:r w:rsidR="002020EF" w:rsidRPr="002020EF">
        <w:rPr>
          <w:color w:val="000000" w:themeColor="text1"/>
        </w:rPr>
        <w:t>provide</w:t>
      </w:r>
      <w:r w:rsidR="002020EF">
        <w:rPr>
          <w:color w:val="000000" w:themeColor="text1"/>
        </w:rPr>
        <w:t>s</w:t>
      </w:r>
      <w:r w:rsidR="002020EF" w:rsidRPr="002020EF">
        <w:rPr>
          <w:color w:val="000000" w:themeColor="text1"/>
        </w:rPr>
        <w:t xml:space="preserve"> </w:t>
      </w:r>
      <w:r w:rsidR="002020EF">
        <w:rPr>
          <w:color w:val="000000" w:themeColor="text1"/>
        </w:rPr>
        <w:t>the</w:t>
      </w:r>
      <w:r w:rsidR="002020EF" w:rsidRPr="002020EF">
        <w:rPr>
          <w:color w:val="000000" w:themeColor="text1"/>
        </w:rPr>
        <w:t xml:space="preserve"> framework to assist authorities implement practices specified in IALA </w:t>
      </w:r>
      <w:r w:rsidR="002020EF" w:rsidRPr="00E930F9">
        <w:rPr>
          <w:color w:val="000000" w:themeColor="text1"/>
        </w:rPr>
        <w:t>R0119</w:t>
      </w:r>
      <w:r w:rsidR="002020EF" w:rsidRPr="002020EF">
        <w:rPr>
          <w:color w:val="000000" w:themeColor="text1"/>
        </w:rPr>
        <w:t>.  This includes arranging for establishing, planning and implementing VTS.</w:t>
      </w:r>
    </w:p>
    <w:p w14:paraId="75449B6F" w14:textId="7911659B" w:rsidR="0059690F" w:rsidRDefault="00240A3C" w:rsidP="0059690F">
      <w:pPr>
        <w:pStyle w:val="Heading1"/>
        <w:rPr>
          <w:rFonts w:eastAsia="Calibri"/>
        </w:rPr>
      </w:pPr>
      <w:bookmarkStart w:id="5" w:name="_Toc52444884"/>
      <w:bookmarkStart w:id="6" w:name="_Toc63163305"/>
      <w:r>
        <w:rPr>
          <w:rFonts w:eastAsia="Calibri"/>
          <w:caps w:val="0"/>
        </w:rPr>
        <w:t>OVERVIEW</w:t>
      </w:r>
      <w:bookmarkEnd w:id="5"/>
      <w:bookmarkEnd w:id="6"/>
    </w:p>
    <w:p w14:paraId="6FEB1420" w14:textId="77777777" w:rsidR="002020EF" w:rsidRDefault="002020EF" w:rsidP="00E85F18">
      <w:pPr>
        <w:pStyle w:val="BodyText"/>
        <w:rPr>
          <w:lang w:val="en-AU"/>
        </w:rPr>
      </w:pPr>
      <w:r w:rsidRPr="002020EF">
        <w:rPr>
          <w:lang w:val="en-AU"/>
        </w:rPr>
        <w:t xml:space="preserve">The implementation of VTS to improve the safety and efficiency of navigation, safety of life at sea and the protection of the marine environment, and its ongoing operation, is a significant investment.   </w:t>
      </w:r>
    </w:p>
    <w:p w14:paraId="49812C61" w14:textId="0E9C18C2" w:rsidR="002020EF" w:rsidRDefault="002020EF" w:rsidP="00E85F18">
      <w:pPr>
        <w:pStyle w:val="BodyText"/>
        <w:rPr>
          <w:lang w:val="en-AU"/>
        </w:rPr>
      </w:pPr>
      <w:r w:rsidRPr="002020EF">
        <w:rPr>
          <w:lang w:val="en-AU"/>
        </w:rPr>
        <w:t>Careful planning should be undertaken to ensure VTS is implemented effectively, achieves its objectives and is sufficiently resourced and funded on an ongoing basis.</w:t>
      </w:r>
    </w:p>
    <w:p w14:paraId="3EC7B1F1" w14:textId="799E27D1" w:rsidR="002020EF" w:rsidRDefault="00B22928" w:rsidP="00E85F18">
      <w:pPr>
        <w:pStyle w:val="BodyText"/>
        <w:rPr>
          <w:lang w:val="en-AU"/>
        </w:rPr>
      </w:pPr>
      <w:r>
        <w:rPr>
          <w:lang w:val="en-AU"/>
        </w:rPr>
        <w:t>A key factor in achieving this is ensuring that those involved in the planning and implementation are familiar with the international framework for VTS and competen</w:t>
      </w:r>
      <w:r w:rsidR="00BA78D9">
        <w:rPr>
          <w:lang w:val="en-AU"/>
        </w:rPr>
        <w:t>cy</w:t>
      </w:r>
      <w:r>
        <w:rPr>
          <w:lang w:val="en-AU"/>
        </w:rPr>
        <w:t xml:space="preserve"> </w:t>
      </w:r>
      <w:r w:rsidR="00BA78D9">
        <w:rPr>
          <w:lang w:val="en-AU"/>
        </w:rPr>
        <w:t xml:space="preserve">to </w:t>
      </w:r>
      <w:r w:rsidRPr="00B22928">
        <w:rPr>
          <w:lang w:val="en-AU"/>
        </w:rPr>
        <w:t xml:space="preserve">implement </w:t>
      </w:r>
      <w:r w:rsidR="00BA78D9">
        <w:rPr>
          <w:lang w:val="en-AU"/>
        </w:rPr>
        <w:t xml:space="preserve">the </w:t>
      </w:r>
      <w:r w:rsidRPr="00B22928">
        <w:rPr>
          <w:lang w:val="en-AU"/>
        </w:rPr>
        <w:t xml:space="preserve">practices specified in </w:t>
      </w:r>
      <w:r w:rsidRPr="00E930F9">
        <w:rPr>
          <w:lang w:val="en-AU"/>
        </w:rPr>
        <w:t xml:space="preserve">RO119 </w:t>
      </w:r>
      <w:r w:rsidRPr="00B22928">
        <w:rPr>
          <w:lang w:val="en-AU"/>
        </w:rPr>
        <w:t xml:space="preserve">and </w:t>
      </w:r>
      <w:r>
        <w:rPr>
          <w:lang w:val="en-AU"/>
        </w:rPr>
        <w:t>associated</w:t>
      </w:r>
      <w:r w:rsidRPr="00B22928">
        <w:rPr>
          <w:lang w:val="en-AU"/>
        </w:rPr>
        <w:t xml:space="preserve"> </w:t>
      </w:r>
      <w:r w:rsidRPr="00E930F9">
        <w:rPr>
          <w:lang w:val="en-AU"/>
        </w:rPr>
        <w:t>G1150.</w:t>
      </w:r>
      <w:r>
        <w:rPr>
          <w:lang w:val="en-AU"/>
        </w:rPr>
        <w:t xml:space="preserve"> </w:t>
      </w:r>
    </w:p>
    <w:p w14:paraId="181DDAA4" w14:textId="7EF66DA5" w:rsidR="00B22928" w:rsidRDefault="00B22928" w:rsidP="00E85F18">
      <w:pPr>
        <w:pStyle w:val="BodyText"/>
        <w:rPr>
          <w:lang w:val="en-AU"/>
        </w:rPr>
      </w:pPr>
      <w:r>
        <w:rPr>
          <w:lang w:val="en-AU"/>
        </w:rPr>
        <w:lastRenderedPageBreak/>
        <w:t>The key areas include:</w:t>
      </w:r>
    </w:p>
    <w:tbl>
      <w:tblPr>
        <w:tblStyle w:val="TableGrid2"/>
        <w:tblW w:w="10201" w:type="dxa"/>
        <w:tblLayout w:type="fixed"/>
        <w:tblLook w:val="04A0" w:firstRow="1" w:lastRow="0" w:firstColumn="1" w:lastColumn="0" w:noHBand="0" w:noVBand="1"/>
      </w:tblPr>
      <w:tblGrid>
        <w:gridCol w:w="1838"/>
        <w:gridCol w:w="992"/>
        <w:gridCol w:w="7371"/>
      </w:tblGrid>
      <w:tr w:rsidR="00B22928" w:rsidRPr="00E85F18" w14:paraId="3E146E47" w14:textId="77777777" w:rsidTr="00DF7E67">
        <w:trPr>
          <w:tblHeader/>
        </w:trPr>
        <w:tc>
          <w:tcPr>
            <w:tcW w:w="2830" w:type="dxa"/>
            <w:gridSpan w:val="2"/>
            <w:tcBorders>
              <w:bottom w:val="single" w:sz="4" w:space="0" w:color="auto"/>
            </w:tcBorders>
            <w:shd w:val="clear" w:color="auto" w:fill="FADBD1" w:themeFill="background2" w:themeFillTint="33"/>
            <w:vAlign w:val="center"/>
          </w:tcPr>
          <w:p w14:paraId="6C47B1C3" w14:textId="77777777" w:rsidR="00B22928" w:rsidRPr="00E85F18" w:rsidRDefault="00B22928" w:rsidP="00A02D9A">
            <w:pPr>
              <w:spacing w:line="240" w:lineRule="auto"/>
              <w:jc w:val="center"/>
              <w:rPr>
                <w:rFonts w:eastAsia="Calibri" w:cs="Times New Roman"/>
                <w:b/>
                <w:sz w:val="24"/>
                <w:szCs w:val="24"/>
                <w:lang w:val="en-AU"/>
              </w:rPr>
            </w:pPr>
            <w:r w:rsidRPr="00E85F18">
              <w:rPr>
                <w:rFonts w:eastAsia="Calibri" w:cs="Times New Roman"/>
                <w:b/>
                <w:sz w:val="24"/>
                <w:szCs w:val="24"/>
                <w:lang w:val="en-AU"/>
              </w:rPr>
              <w:t>Activity</w:t>
            </w:r>
          </w:p>
        </w:tc>
        <w:tc>
          <w:tcPr>
            <w:tcW w:w="7371" w:type="dxa"/>
            <w:shd w:val="clear" w:color="auto" w:fill="FADBD1" w:themeFill="background2" w:themeFillTint="33"/>
            <w:vAlign w:val="center"/>
          </w:tcPr>
          <w:p w14:paraId="157B811A" w14:textId="499C8DE0" w:rsidR="00B22928" w:rsidRPr="00E85F18" w:rsidRDefault="00B22928" w:rsidP="00A02D9A">
            <w:pPr>
              <w:spacing w:line="240" w:lineRule="auto"/>
              <w:jc w:val="center"/>
              <w:rPr>
                <w:rFonts w:eastAsia="Calibri" w:cs="Times New Roman"/>
                <w:b/>
                <w:sz w:val="24"/>
                <w:szCs w:val="24"/>
                <w:lang w:val="en-AU"/>
              </w:rPr>
            </w:pPr>
            <w:r>
              <w:rPr>
                <w:rFonts w:eastAsia="Calibri" w:cs="Times New Roman"/>
                <w:b/>
                <w:sz w:val="24"/>
                <w:szCs w:val="24"/>
                <w:lang w:val="en-AU"/>
              </w:rPr>
              <w:t>K</w:t>
            </w:r>
            <w:r w:rsidR="002430BD">
              <w:rPr>
                <w:rFonts w:eastAsia="Calibri" w:cs="Times New Roman"/>
                <w:b/>
                <w:sz w:val="24"/>
                <w:szCs w:val="24"/>
                <w:lang w:val="en-AU"/>
              </w:rPr>
              <w:t>ey C</w:t>
            </w:r>
            <w:r>
              <w:rPr>
                <w:rFonts w:eastAsia="Calibri" w:cs="Times New Roman"/>
                <w:b/>
                <w:sz w:val="24"/>
                <w:szCs w:val="24"/>
                <w:lang w:val="en-AU"/>
              </w:rPr>
              <w:t>omponents</w:t>
            </w:r>
          </w:p>
        </w:tc>
      </w:tr>
      <w:tr w:rsidR="00DF7E67" w:rsidRPr="00E85F18" w14:paraId="0A093181" w14:textId="77777777" w:rsidTr="00DF7E67">
        <w:trPr>
          <w:trHeight w:val="794"/>
        </w:trPr>
        <w:tc>
          <w:tcPr>
            <w:tcW w:w="1838" w:type="dxa"/>
            <w:tcBorders>
              <w:bottom w:val="single" w:sz="4" w:space="0" w:color="auto"/>
            </w:tcBorders>
            <w:shd w:val="clear" w:color="auto" w:fill="D9E2F3"/>
            <w:vAlign w:val="center"/>
          </w:tcPr>
          <w:p w14:paraId="79CFF486" w14:textId="11140E8D"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t>ESTABLISHING</w:t>
            </w:r>
          </w:p>
        </w:tc>
        <w:tc>
          <w:tcPr>
            <w:tcW w:w="992" w:type="dxa"/>
            <w:shd w:val="clear" w:color="auto" w:fill="D9E2F3"/>
            <w:vAlign w:val="center"/>
          </w:tcPr>
          <w:p w14:paraId="39E4B8BC"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61E4584C" wp14:editId="101C53CD">
                      <wp:extent cx="333955" cy="45719"/>
                      <wp:effectExtent l="0" t="19050" r="47625" b="31115"/>
                      <wp:docPr id="31" name="Right Arrow 31"/>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ABB1C6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hx1DWX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89BCF03" w14:textId="5681F8E5" w:rsidR="00A5399A" w:rsidRPr="00A5399A" w:rsidRDefault="00A5399A" w:rsidP="00A02D9A">
            <w:pPr>
              <w:spacing w:before="60" w:after="60" w:line="240" w:lineRule="auto"/>
              <w:jc w:val="center"/>
              <w:rPr>
                <w:rFonts w:eastAsia="Calibri" w:cs="Arial"/>
                <w:sz w:val="22"/>
                <w:lang w:val="en-AU"/>
              </w:rPr>
            </w:pPr>
            <w:r w:rsidRPr="00A5399A">
              <w:rPr>
                <w:rFonts w:eastAsia="Calibri" w:cs="Arial"/>
                <w:sz w:val="22"/>
                <w:lang w:val="en-AU"/>
              </w:rPr>
              <w:t>How to give effect to regulation V/12 of the Convention?</w:t>
            </w:r>
          </w:p>
          <w:p w14:paraId="0C43A6A4" w14:textId="5E263B07" w:rsidR="00DF7E67" w:rsidRPr="00A5399A" w:rsidRDefault="00DF7E67" w:rsidP="00A02D9A">
            <w:pPr>
              <w:spacing w:before="60" w:after="60" w:line="240" w:lineRule="auto"/>
              <w:jc w:val="center"/>
              <w:rPr>
                <w:rFonts w:eastAsia="Calibri" w:cs="Arial"/>
                <w:i/>
                <w:sz w:val="22"/>
                <w:lang w:val="en-AU"/>
              </w:rPr>
            </w:pPr>
            <w:r w:rsidRPr="00A5399A">
              <w:rPr>
                <w:rFonts w:eastAsia="Calibri" w:cs="Arial"/>
                <w:i/>
                <w:sz w:val="22"/>
                <w:lang w:val="en-AU"/>
              </w:rPr>
              <w:t>International Framework and Obligations</w:t>
            </w:r>
          </w:p>
          <w:p w14:paraId="168FC81C" w14:textId="7C94F3D6" w:rsidR="00DF7E67" w:rsidRPr="00A5399A" w:rsidRDefault="00DF7E67" w:rsidP="00A02D9A">
            <w:pPr>
              <w:spacing w:before="60" w:after="60" w:line="240" w:lineRule="auto"/>
              <w:jc w:val="center"/>
              <w:rPr>
                <w:rFonts w:eastAsia="Calibri" w:cs="Arial"/>
                <w:i/>
                <w:sz w:val="22"/>
                <w:lang w:val="en-AU"/>
              </w:rPr>
            </w:pPr>
            <w:r w:rsidRPr="00A5399A">
              <w:rPr>
                <w:rFonts w:eastAsia="Calibri" w:cs="Arial"/>
                <w:i/>
                <w:sz w:val="22"/>
                <w:lang w:val="en-AU"/>
              </w:rPr>
              <w:t>National law</w:t>
            </w:r>
          </w:p>
          <w:p w14:paraId="24FC9C69" w14:textId="56057731" w:rsidR="00DF7E67" w:rsidRPr="00E85F18" w:rsidRDefault="00DF7E67" w:rsidP="00B22928">
            <w:pPr>
              <w:spacing w:before="60" w:after="60" w:line="240" w:lineRule="auto"/>
              <w:jc w:val="center"/>
              <w:rPr>
                <w:rFonts w:eastAsia="Calibri" w:cs="Arial"/>
                <w:sz w:val="22"/>
                <w:lang w:val="en-AU"/>
              </w:rPr>
            </w:pPr>
          </w:p>
        </w:tc>
      </w:tr>
      <w:tr w:rsidR="00DF7E67" w:rsidRPr="00E85F18" w14:paraId="11C99BE3" w14:textId="77777777" w:rsidTr="00DF7E67">
        <w:tc>
          <w:tcPr>
            <w:tcW w:w="1838" w:type="dxa"/>
            <w:tcBorders>
              <w:bottom w:val="single" w:sz="4" w:space="0" w:color="auto"/>
            </w:tcBorders>
            <w:shd w:val="clear" w:color="auto" w:fill="D9E2F3"/>
            <w:vAlign w:val="center"/>
          </w:tcPr>
          <w:p w14:paraId="6F5167C9" w14:textId="195B4A64"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t>PLANNING</w:t>
            </w:r>
          </w:p>
        </w:tc>
        <w:tc>
          <w:tcPr>
            <w:tcW w:w="992" w:type="dxa"/>
            <w:shd w:val="clear" w:color="auto" w:fill="D9E2F3"/>
            <w:vAlign w:val="center"/>
          </w:tcPr>
          <w:p w14:paraId="210778EA"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29C79114" wp14:editId="6815692E">
                      <wp:extent cx="333955" cy="45719"/>
                      <wp:effectExtent l="0" t="19050" r="47625" b="31115"/>
                      <wp:docPr id="32" name="Right Arrow 32"/>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9089080" id="Right Arrow 32"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0IMrsn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48728114" w14:textId="168DBF8E" w:rsidR="00A5399A" w:rsidRPr="00A5399A" w:rsidRDefault="00A5399A" w:rsidP="00A5399A">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plan for VTS</w:t>
            </w:r>
            <w:r w:rsidRPr="00A5399A">
              <w:rPr>
                <w:rFonts w:eastAsia="Calibri" w:cs="Arial"/>
                <w:sz w:val="22"/>
                <w:lang w:val="en-AU"/>
              </w:rPr>
              <w:t>?</w:t>
            </w:r>
          </w:p>
          <w:p w14:paraId="36B67C41" w14:textId="77777777" w:rsidR="00DF7E67" w:rsidRPr="00601615" w:rsidRDefault="00DF7E67" w:rsidP="00A02D9A">
            <w:pPr>
              <w:spacing w:before="60" w:after="60" w:line="240" w:lineRule="auto"/>
              <w:jc w:val="center"/>
              <w:rPr>
                <w:rFonts w:eastAsia="Calibri" w:cs="Arial"/>
                <w:i/>
                <w:sz w:val="22"/>
                <w:lang w:val="en-AU"/>
              </w:rPr>
            </w:pPr>
            <w:r w:rsidRPr="00601615">
              <w:rPr>
                <w:rFonts w:eastAsia="Calibri" w:cs="Arial"/>
                <w:i/>
                <w:sz w:val="22"/>
                <w:lang w:val="en-AU"/>
              </w:rPr>
              <w:t>Comprehensive information gathering and analysis process to determine the need for VTS, the feasibility of operating VTS and the design necessary to achieve the needs identified</w:t>
            </w:r>
          </w:p>
        </w:tc>
      </w:tr>
      <w:tr w:rsidR="00DF7E67" w:rsidRPr="00E85F18" w14:paraId="0271C6CD" w14:textId="77777777" w:rsidTr="00DF7E67">
        <w:tc>
          <w:tcPr>
            <w:tcW w:w="1838" w:type="dxa"/>
            <w:tcBorders>
              <w:bottom w:val="single" w:sz="4" w:space="0" w:color="auto"/>
            </w:tcBorders>
            <w:shd w:val="clear" w:color="auto" w:fill="D9E2F3"/>
            <w:vAlign w:val="center"/>
          </w:tcPr>
          <w:p w14:paraId="6096BFFE" w14:textId="08CF5689" w:rsidR="00DF7E67" w:rsidRPr="00E85F18" w:rsidRDefault="00DF7E67" w:rsidP="00A02D9A">
            <w:pPr>
              <w:spacing w:before="60" w:line="240" w:lineRule="auto"/>
              <w:jc w:val="right"/>
              <w:rPr>
                <w:rFonts w:eastAsia="Calibri" w:cs="Arial"/>
                <w:b/>
                <w:sz w:val="22"/>
                <w:lang w:val="en-AU"/>
              </w:rPr>
            </w:pPr>
            <w:r w:rsidRPr="00E85F18">
              <w:rPr>
                <w:rFonts w:eastAsia="Calibri" w:cs="Arial"/>
                <w:b/>
                <w:sz w:val="22"/>
                <w:lang w:val="en-AU"/>
              </w:rPr>
              <w:t>IMPLEMENTING</w:t>
            </w:r>
          </w:p>
        </w:tc>
        <w:tc>
          <w:tcPr>
            <w:tcW w:w="992" w:type="dxa"/>
            <w:shd w:val="clear" w:color="auto" w:fill="D9E2F3"/>
            <w:vAlign w:val="center"/>
          </w:tcPr>
          <w:p w14:paraId="12506864" w14:textId="77777777" w:rsidR="00DF7E67" w:rsidRPr="00E85F18" w:rsidRDefault="00DF7E67" w:rsidP="00A02D9A">
            <w:pPr>
              <w:spacing w:before="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1870FD67" wp14:editId="41B61D47">
                      <wp:extent cx="333955" cy="45719"/>
                      <wp:effectExtent l="0" t="19050" r="47625" b="31115"/>
                      <wp:docPr id="36" name="Right Arrow 36"/>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A387F3B" id="Right Arrow 36"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mlAUu3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C61A70A" w14:textId="5382007E" w:rsidR="00601615" w:rsidRPr="00A5399A" w:rsidRDefault="00601615" w:rsidP="00601615">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implement VTS</w:t>
            </w:r>
            <w:r w:rsidRPr="00A5399A">
              <w:rPr>
                <w:rFonts w:eastAsia="Calibri" w:cs="Arial"/>
                <w:sz w:val="22"/>
                <w:lang w:val="en-AU"/>
              </w:rPr>
              <w:t>?</w:t>
            </w:r>
          </w:p>
          <w:p w14:paraId="31C17422"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Project Management</w:t>
            </w:r>
          </w:p>
          <w:p w14:paraId="659111D8"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Procurement</w:t>
            </w:r>
          </w:p>
          <w:p w14:paraId="09666EFA"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Conformance with IMO Resolution A.857(20) and IALA Standards</w:t>
            </w:r>
          </w:p>
          <w:p w14:paraId="39BC28B0" w14:textId="77777777" w:rsidR="00DF7E67" w:rsidRPr="00E85F18" w:rsidRDefault="00DF7E67" w:rsidP="00A02D9A">
            <w:pPr>
              <w:spacing w:before="60" w:line="240" w:lineRule="auto"/>
              <w:jc w:val="center"/>
              <w:rPr>
                <w:rFonts w:eastAsia="Calibri" w:cs="Arial"/>
                <w:sz w:val="22"/>
                <w:lang w:val="en-AU"/>
              </w:rPr>
            </w:pPr>
            <w:r w:rsidRPr="00601615">
              <w:rPr>
                <w:rFonts w:eastAsia="Calibri" w:cs="Arial"/>
                <w:i/>
                <w:sz w:val="22"/>
                <w:lang w:val="en-AU"/>
              </w:rPr>
              <w:t>Authorisation</w:t>
            </w:r>
          </w:p>
        </w:tc>
      </w:tr>
    </w:tbl>
    <w:p w14:paraId="7A7ECB7A" w14:textId="0884EA88" w:rsidR="00B22928" w:rsidRDefault="00B22928" w:rsidP="00E85F18">
      <w:pPr>
        <w:pStyle w:val="BodyText"/>
        <w:rPr>
          <w:lang w:val="en-AU"/>
        </w:rPr>
      </w:pPr>
    </w:p>
    <w:p w14:paraId="509AD770" w14:textId="74286434" w:rsidR="00E27A8D" w:rsidRDefault="00E60521" w:rsidP="00240A3C">
      <w:pPr>
        <w:pStyle w:val="Heading1"/>
      </w:pPr>
      <w:bookmarkStart w:id="7" w:name="_Toc52444885"/>
      <w:bookmarkStart w:id="8" w:name="_Toc63163306"/>
      <w:r>
        <w:t>ESTABLISH</w:t>
      </w:r>
      <w:r w:rsidR="00B829D7">
        <w:t>ING</w:t>
      </w:r>
      <w:bookmarkEnd w:id="7"/>
      <w:bookmarkEnd w:id="8"/>
    </w:p>
    <w:p w14:paraId="5F47D26E" w14:textId="6EC3742F" w:rsidR="00E27A8D" w:rsidRPr="0069482A" w:rsidRDefault="00572E48" w:rsidP="00E27A8D">
      <w:pPr>
        <w:pStyle w:val="Heading1separatationline"/>
      </w:pPr>
      <w:r>
        <w:rPr>
          <w:noProof/>
          <w:lang w:val="en-AU" w:eastAsia="en-AU"/>
        </w:rPr>
        <w:drawing>
          <wp:anchor distT="0" distB="0" distL="114300" distR="114300" simplePos="0" relativeHeight="251658240" behindDoc="1" locked="0" layoutInCell="1" allowOverlap="1" wp14:anchorId="186D792E" wp14:editId="2796DBE4">
            <wp:simplePos x="0" y="0"/>
            <wp:positionH relativeFrom="column">
              <wp:posOffset>3039745</wp:posOffset>
            </wp:positionH>
            <wp:positionV relativeFrom="paragraph">
              <wp:posOffset>2882</wp:posOffset>
            </wp:positionV>
            <wp:extent cx="3406140" cy="1826260"/>
            <wp:effectExtent l="0" t="0" r="3810" b="2540"/>
            <wp:wrapTight wrapText="bothSides">
              <wp:wrapPolygon edited="0">
                <wp:start x="0" y="0"/>
                <wp:lineTo x="0" y="21405"/>
                <wp:lineTo x="21503" y="21405"/>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06140" cy="1826260"/>
                    </a:xfrm>
                    <a:prstGeom prst="rect">
                      <a:avLst/>
                    </a:prstGeom>
                  </pic:spPr>
                </pic:pic>
              </a:graphicData>
            </a:graphic>
            <wp14:sizeRelH relativeFrom="page">
              <wp14:pctWidth>0</wp14:pctWidth>
            </wp14:sizeRelH>
            <wp14:sizeRelV relativeFrom="page">
              <wp14:pctHeight>0</wp14:pctHeight>
            </wp14:sizeRelV>
          </wp:anchor>
        </w:drawing>
      </w:r>
    </w:p>
    <w:p w14:paraId="6115CFCF" w14:textId="132432F4" w:rsidR="00A53032" w:rsidRDefault="000C4E16" w:rsidP="00A53032">
      <w:pPr>
        <w:pStyle w:val="BodyText"/>
      </w:pPr>
      <w:r>
        <w:rPr>
          <w:noProof/>
          <w:lang w:val="en-AU" w:eastAsia="en-AU"/>
        </w:rPr>
        <w:t>The</w:t>
      </w:r>
      <w:r w:rsidR="00A53032" w:rsidRPr="00173192">
        <w:t xml:space="preserve"> international framework for </w:t>
      </w:r>
      <w:r>
        <w:t xml:space="preserve">establishing </w:t>
      </w:r>
      <w:r w:rsidR="00A53032" w:rsidRPr="00173192">
        <w:t>VTS</w:t>
      </w:r>
      <w:r>
        <w:t xml:space="preserve"> </w:t>
      </w:r>
      <w:r w:rsidR="00C06662">
        <w:t>includes</w:t>
      </w:r>
      <w:r w:rsidR="00A53032">
        <w:t>:</w:t>
      </w:r>
    </w:p>
    <w:p w14:paraId="1CD212DD" w14:textId="68E00D78" w:rsidR="00A53032" w:rsidRDefault="00A53032" w:rsidP="00F54370">
      <w:pPr>
        <w:pStyle w:val="BodyText"/>
        <w:numPr>
          <w:ilvl w:val="0"/>
          <w:numId w:val="31"/>
        </w:numPr>
      </w:pPr>
      <w:r>
        <w:t>International Convention for the Saf</w:t>
      </w:r>
      <w:r w:rsidR="004A63AF">
        <w:t>ety of Life at Sea (SOLAS) 1974</w:t>
      </w:r>
      <w:r>
        <w:t xml:space="preserve">; </w:t>
      </w:r>
    </w:p>
    <w:p w14:paraId="422A79E2" w14:textId="1EB72F66" w:rsidR="00A53032" w:rsidRDefault="00A53032" w:rsidP="00F54370">
      <w:pPr>
        <w:pStyle w:val="BodyText"/>
        <w:numPr>
          <w:ilvl w:val="0"/>
          <w:numId w:val="31"/>
        </w:numPr>
      </w:pPr>
      <w:r>
        <w:t xml:space="preserve">IMO Resolution A.857(20) Guidelines for Vessel Traffic Services; </w:t>
      </w:r>
    </w:p>
    <w:p w14:paraId="7292A585" w14:textId="77777777" w:rsidR="00A53032" w:rsidRDefault="00A53032" w:rsidP="00F54370">
      <w:pPr>
        <w:pStyle w:val="BodyText"/>
        <w:numPr>
          <w:ilvl w:val="0"/>
          <w:numId w:val="31"/>
        </w:numPr>
      </w:pPr>
      <w:r>
        <w:t>IALA Standards</w:t>
      </w:r>
      <w:r w:rsidR="000A683C">
        <w:t>; and</w:t>
      </w:r>
    </w:p>
    <w:p w14:paraId="7EE4D806" w14:textId="38FB6A35" w:rsidR="000A683C" w:rsidRDefault="000A683C" w:rsidP="00F54370">
      <w:pPr>
        <w:pStyle w:val="BodyText"/>
        <w:numPr>
          <w:ilvl w:val="0"/>
          <w:numId w:val="31"/>
        </w:numPr>
      </w:pPr>
      <w:r>
        <w:t>National Law.</w:t>
      </w:r>
    </w:p>
    <w:p w14:paraId="4EF69B51" w14:textId="77777777" w:rsidR="006E277E" w:rsidRDefault="006E277E" w:rsidP="00695847">
      <w:pPr>
        <w:pStyle w:val="BodyText"/>
      </w:pPr>
    </w:p>
    <w:p w14:paraId="6C48F1E2" w14:textId="2609632B" w:rsidR="00245C77" w:rsidRDefault="00245C77" w:rsidP="00695847">
      <w:pPr>
        <w:pStyle w:val="BodyText"/>
      </w:pPr>
      <w:r>
        <w:t>Another key consideration in establishing VTS is setting up the governance framework</w:t>
      </w:r>
      <w:r w:rsidR="006E277E">
        <w:t xml:space="preserve"> to </w:t>
      </w:r>
      <w:r w:rsidR="00AA58BA">
        <w:t>ensure the effective implementation and on-going delivery of VTS and that the authority is effectively administering its obligations under SOLAS such as:</w:t>
      </w:r>
    </w:p>
    <w:p w14:paraId="6448747D" w14:textId="154EF7CB" w:rsidR="00AA58BA" w:rsidRDefault="00BA216E" w:rsidP="00753016">
      <w:pPr>
        <w:pStyle w:val="BodyText"/>
        <w:numPr>
          <w:ilvl w:val="0"/>
          <w:numId w:val="34"/>
        </w:numPr>
      </w:pPr>
      <w:r>
        <w:t>P</w:t>
      </w:r>
      <w:r w:rsidRPr="00BA216E">
        <w:t xml:space="preserve">romulgating laws and regulations and for taking all other steps which may be necessary to give </w:t>
      </w:r>
      <w:r w:rsidR="0004052B">
        <w:t xml:space="preserve">effect to </w:t>
      </w:r>
      <w:r w:rsidR="0004052B" w:rsidRPr="0004052B">
        <w:t>SOLAS regulation V/12 (Vessel Traffic Services)</w:t>
      </w:r>
      <w:r w:rsidR="00AA58BA">
        <w:t>;</w:t>
      </w:r>
    </w:p>
    <w:p w14:paraId="3B84D484" w14:textId="0563E76F" w:rsidR="00AA58BA" w:rsidRDefault="0004052B" w:rsidP="0004052B">
      <w:pPr>
        <w:pStyle w:val="BodyText"/>
        <w:numPr>
          <w:ilvl w:val="0"/>
          <w:numId w:val="34"/>
        </w:numPr>
      </w:pPr>
      <w:r>
        <w:t xml:space="preserve">Implementing </w:t>
      </w:r>
      <w:r w:rsidRPr="0004052B">
        <w:t>a regulatory framework for establishing and operating VTSs in accordance with relevant international conventions and IMO instruments, IALA standards and national law;</w:t>
      </w:r>
      <w:r w:rsidR="00AA58BA">
        <w:t>;</w:t>
      </w:r>
    </w:p>
    <w:p w14:paraId="211B9139" w14:textId="7A874DF7" w:rsidR="00AA58BA" w:rsidRDefault="0004052B" w:rsidP="0044037A">
      <w:pPr>
        <w:pStyle w:val="BodyText"/>
        <w:numPr>
          <w:ilvl w:val="0"/>
          <w:numId w:val="34"/>
        </w:numPr>
      </w:pPr>
      <w:r>
        <w:t>A</w:t>
      </w:r>
      <w:r w:rsidRPr="0004052B">
        <w:t>ppoint</w:t>
      </w:r>
      <w:r>
        <w:t>ing</w:t>
      </w:r>
      <w:r w:rsidRPr="0004052B">
        <w:t xml:space="preserve"> and authoriz</w:t>
      </w:r>
      <w:r>
        <w:t>ing</w:t>
      </w:r>
      <w:r w:rsidRPr="0004052B">
        <w:t xml:space="preserve"> a competent authority for VTS</w:t>
      </w:r>
      <w:r w:rsidR="00AA58BA">
        <w:t>;</w:t>
      </w:r>
    </w:p>
    <w:p w14:paraId="5F280A6B" w14:textId="6F5AE5D3" w:rsidR="00AA58BA" w:rsidRDefault="0004052B" w:rsidP="00BA216E">
      <w:pPr>
        <w:pStyle w:val="BodyText"/>
        <w:numPr>
          <w:ilvl w:val="0"/>
          <w:numId w:val="34"/>
        </w:numPr>
      </w:pPr>
      <w:r>
        <w:t xml:space="preserve">Authorizing </w:t>
      </w:r>
      <w:r w:rsidRPr="0004052B">
        <w:t xml:space="preserve">VTS </w:t>
      </w:r>
      <w:r>
        <w:t>authorities</w:t>
      </w:r>
      <w:r w:rsidRPr="0004052B">
        <w:t xml:space="preserve"> to operate VTS</w:t>
      </w:r>
      <w:r w:rsidR="00BA216E">
        <w:t xml:space="preserve"> and </w:t>
      </w:r>
      <w:r w:rsidR="00BA216E" w:rsidRPr="00BA216E">
        <w:t>ensur</w:t>
      </w:r>
      <w:r w:rsidR="00BA216E">
        <w:t>ing</w:t>
      </w:r>
      <w:r w:rsidR="00BA216E" w:rsidRPr="00BA216E">
        <w:t xml:space="preserve"> that VTS training is approved and VTS personnel are certified</w:t>
      </w:r>
      <w:r w:rsidR="002D1ADD">
        <w:t>;</w:t>
      </w:r>
    </w:p>
    <w:p w14:paraId="7AD9A670" w14:textId="4823231C" w:rsidR="00BA216E" w:rsidRDefault="00BA216E" w:rsidP="00BA216E">
      <w:pPr>
        <w:pStyle w:val="BodyText"/>
        <w:numPr>
          <w:ilvl w:val="0"/>
          <w:numId w:val="34"/>
        </w:numPr>
      </w:pPr>
      <w:r>
        <w:t>Ensuring appropriate control and monitoring mechanisms are in place to demonstrate the authority is effectively administering its obligations.</w:t>
      </w:r>
    </w:p>
    <w:p w14:paraId="39B48B7A" w14:textId="6BA904E8" w:rsidR="00AA58BA" w:rsidRDefault="00AA58BA" w:rsidP="00695847">
      <w:pPr>
        <w:pStyle w:val="BodyText"/>
      </w:pPr>
      <w:r>
        <w:t>Further guidance is provided in IALA Guidelines:</w:t>
      </w:r>
    </w:p>
    <w:p w14:paraId="4E2E1EA2" w14:textId="62F77C33" w:rsidR="00AA58BA" w:rsidRDefault="00AA58BA" w:rsidP="00A9532D">
      <w:pPr>
        <w:pStyle w:val="BodyText"/>
        <w:numPr>
          <w:ilvl w:val="0"/>
          <w:numId w:val="35"/>
        </w:numPr>
      </w:pPr>
      <w:r>
        <w:t>G</w:t>
      </w:r>
      <w:r w:rsidRPr="00AA58BA">
        <w:t>1115 – Preparing for an IMO Member State Audit Scheme (IMSAS) on Vessel Traffic Services</w:t>
      </w:r>
      <w:r>
        <w:t>;</w:t>
      </w:r>
    </w:p>
    <w:p w14:paraId="4B64A81D" w14:textId="1041FDC6" w:rsidR="00AA58BA" w:rsidRDefault="00AA58BA" w:rsidP="00A9532D">
      <w:pPr>
        <w:pStyle w:val="BodyText"/>
        <w:numPr>
          <w:ilvl w:val="0"/>
          <w:numId w:val="35"/>
        </w:numPr>
      </w:pPr>
      <w:r>
        <w:t>G</w:t>
      </w:r>
      <w:r w:rsidRPr="00AA58BA">
        <w:t>1101 – Auditing and Assessing VTS</w:t>
      </w:r>
      <w:r>
        <w:t>.</w:t>
      </w:r>
    </w:p>
    <w:p w14:paraId="5A718497" w14:textId="00851AAD" w:rsidR="00695847" w:rsidRDefault="00695847" w:rsidP="00695847">
      <w:pPr>
        <w:pStyle w:val="BodyText"/>
      </w:pPr>
      <w:r>
        <w:lastRenderedPageBreak/>
        <w:t xml:space="preserve">Knowledge and competence required to establishing VTS includes: </w:t>
      </w:r>
    </w:p>
    <w:p w14:paraId="1DABF0E3" w14:textId="77777777" w:rsidR="00967BEE" w:rsidRDefault="00967BEE" w:rsidP="00967BEE">
      <w:pPr>
        <w:pStyle w:val="BodyText"/>
      </w:pPr>
    </w:p>
    <w:tbl>
      <w:tblPr>
        <w:tblStyle w:val="TableGrid"/>
        <w:tblW w:w="0" w:type="auto"/>
        <w:tblLook w:val="04A0" w:firstRow="1" w:lastRow="0" w:firstColumn="1" w:lastColumn="0" w:noHBand="0" w:noVBand="1"/>
      </w:tblPr>
      <w:tblGrid>
        <w:gridCol w:w="2689"/>
        <w:gridCol w:w="7506"/>
      </w:tblGrid>
      <w:tr w:rsidR="00967BEE" w14:paraId="37EFE9CD" w14:textId="77777777" w:rsidTr="00DE0B16">
        <w:trPr>
          <w:tblHeader/>
        </w:trPr>
        <w:tc>
          <w:tcPr>
            <w:tcW w:w="10195" w:type="dxa"/>
            <w:gridSpan w:val="2"/>
            <w:shd w:val="clear" w:color="auto" w:fill="C2CEE7" w:themeFill="accent5" w:themeFillTint="66"/>
          </w:tcPr>
          <w:p w14:paraId="6844F174" w14:textId="77777777" w:rsidR="00967BEE" w:rsidRPr="00C805CA" w:rsidRDefault="00967BEE" w:rsidP="00C805CA">
            <w:pPr>
              <w:pStyle w:val="BodyText"/>
              <w:spacing w:before="60" w:line="240" w:lineRule="auto"/>
              <w:rPr>
                <w:b/>
              </w:rPr>
            </w:pPr>
            <w:r w:rsidRPr="00C805CA">
              <w:rPr>
                <w:b/>
              </w:rPr>
              <w:t>Table 1 - The international framework for establishing VTS includes</w:t>
            </w:r>
          </w:p>
        </w:tc>
      </w:tr>
      <w:tr w:rsidR="00967BEE" w14:paraId="52527950" w14:textId="77777777" w:rsidTr="00DE0B16">
        <w:trPr>
          <w:tblHeader/>
        </w:trPr>
        <w:tc>
          <w:tcPr>
            <w:tcW w:w="2689" w:type="dxa"/>
            <w:shd w:val="clear" w:color="auto" w:fill="C2CEE7" w:themeFill="accent5" w:themeFillTint="66"/>
          </w:tcPr>
          <w:p w14:paraId="09E91E37" w14:textId="77777777" w:rsidR="00967BEE" w:rsidRPr="00C805CA" w:rsidRDefault="00967BEE" w:rsidP="00C805CA">
            <w:pPr>
              <w:pStyle w:val="BodyText"/>
              <w:spacing w:before="60" w:line="240" w:lineRule="auto"/>
              <w:rPr>
                <w:b/>
              </w:rPr>
            </w:pPr>
            <w:r w:rsidRPr="00C805CA">
              <w:rPr>
                <w:b/>
              </w:rPr>
              <w:t>Subject</w:t>
            </w:r>
          </w:p>
        </w:tc>
        <w:tc>
          <w:tcPr>
            <w:tcW w:w="7506" w:type="dxa"/>
            <w:shd w:val="clear" w:color="auto" w:fill="C2CEE7" w:themeFill="accent5" w:themeFillTint="66"/>
          </w:tcPr>
          <w:p w14:paraId="4F38D50F" w14:textId="77777777" w:rsidR="00967BEE" w:rsidRPr="00C805CA" w:rsidRDefault="00967BEE" w:rsidP="00C805CA">
            <w:pPr>
              <w:pStyle w:val="BodyText"/>
              <w:spacing w:before="60" w:line="240" w:lineRule="auto"/>
              <w:rPr>
                <w:b/>
              </w:rPr>
            </w:pPr>
            <w:r w:rsidRPr="00C805CA">
              <w:rPr>
                <w:b/>
              </w:rPr>
              <w:t>Ability/ Competency</w:t>
            </w:r>
          </w:p>
        </w:tc>
      </w:tr>
      <w:tr w:rsidR="00967BEE" w:rsidRPr="009461DB" w14:paraId="3D9688AF" w14:textId="77777777" w:rsidTr="00C805CA">
        <w:tc>
          <w:tcPr>
            <w:tcW w:w="2689" w:type="dxa"/>
          </w:tcPr>
          <w:p w14:paraId="4104DC3C" w14:textId="77777777" w:rsidR="00967BEE" w:rsidRPr="00C805CA" w:rsidRDefault="00967BEE" w:rsidP="00A9532D">
            <w:pPr>
              <w:pStyle w:val="BodyText"/>
              <w:numPr>
                <w:ilvl w:val="0"/>
                <w:numId w:val="39"/>
              </w:numPr>
              <w:spacing w:before="60" w:line="240" w:lineRule="auto"/>
              <w:rPr>
                <w:b/>
              </w:rPr>
            </w:pPr>
            <w:r w:rsidRPr="00C805CA">
              <w:rPr>
                <w:b/>
              </w:rPr>
              <w:t>International Convention for the Safety of Life at Sea (SOLAS) 1974</w:t>
            </w:r>
          </w:p>
        </w:tc>
        <w:tc>
          <w:tcPr>
            <w:tcW w:w="7506" w:type="dxa"/>
          </w:tcPr>
          <w:p w14:paraId="4F91180C" w14:textId="5EB3A8A1" w:rsidR="001309C3" w:rsidRDefault="00DB1FDB" w:rsidP="00C805CA">
            <w:pPr>
              <w:pStyle w:val="BodyText"/>
              <w:spacing w:before="60" w:line="240" w:lineRule="auto"/>
            </w:pPr>
            <w:r w:rsidRPr="00E930F9">
              <w:t>Sound</w:t>
            </w:r>
            <w:r w:rsidR="00967BEE">
              <w:t xml:space="preserve"> understanding of the general provisions of treaty law and of IMO Conventions.  </w:t>
            </w:r>
            <w:r w:rsidR="00A73236" w:rsidRPr="00A73236">
              <w:rPr>
                <w:i/>
                <w:highlight w:val="yellow"/>
              </w:rPr>
              <w:t>(Note - Kevin Gregory to provide competency matrix/framework</w:t>
            </w:r>
            <w:r w:rsidR="00A73236">
              <w:rPr>
                <w:i/>
                <w:highlight w:val="yellow"/>
              </w:rPr>
              <w:t xml:space="preserve"> for use or words Sound, Good, etc</w:t>
            </w:r>
            <w:r w:rsidR="00A73236" w:rsidRPr="00A73236">
              <w:rPr>
                <w:i/>
                <w:highlight w:val="yellow"/>
              </w:rPr>
              <w:t>).</w:t>
            </w:r>
          </w:p>
          <w:p w14:paraId="7281D265" w14:textId="38F1A244" w:rsidR="00967BEE" w:rsidRDefault="00967BEE" w:rsidP="00C805CA">
            <w:pPr>
              <w:pStyle w:val="BodyText"/>
              <w:spacing w:before="60" w:line="240" w:lineRule="auto"/>
            </w:pPr>
            <w:r>
              <w:t>In particular, the responsibility of States for promulgating laws and regulations and for taking all other steps which may be necessary to give those instruments full and complete effect so as to ensure safety of life at sea and protection of the marine environment.</w:t>
            </w:r>
          </w:p>
          <w:p w14:paraId="79715C68" w14:textId="77777777" w:rsidR="00967BEE" w:rsidRDefault="00967BEE" w:rsidP="00C805CA">
            <w:pPr>
              <w:pStyle w:val="BodyText"/>
              <w:spacing w:before="60" w:line="240" w:lineRule="auto"/>
            </w:pPr>
            <w:r>
              <w:t>Good understanding of:</w:t>
            </w:r>
          </w:p>
          <w:p w14:paraId="0CF2FB65" w14:textId="77777777" w:rsidR="00967BEE" w:rsidRDefault="00967BEE" w:rsidP="00A9532D">
            <w:pPr>
              <w:pStyle w:val="BodyText"/>
              <w:numPr>
                <w:ilvl w:val="0"/>
                <w:numId w:val="36"/>
              </w:numPr>
              <w:spacing w:before="60" w:line="240" w:lineRule="auto"/>
            </w:pPr>
            <w:r>
              <w:t>SOLAS Chapter V:</w:t>
            </w:r>
          </w:p>
          <w:p w14:paraId="60A2FDAC" w14:textId="77777777" w:rsidR="00967BEE" w:rsidRDefault="00967BEE" w:rsidP="00A9532D">
            <w:pPr>
              <w:pStyle w:val="BodyText"/>
              <w:numPr>
                <w:ilvl w:val="1"/>
                <w:numId w:val="36"/>
              </w:numPr>
              <w:spacing w:before="60" w:line="240" w:lineRule="auto"/>
            </w:pPr>
            <w:r>
              <w:t>Regulation 12 – Vessel Traffic Services</w:t>
            </w:r>
          </w:p>
          <w:p w14:paraId="67EAA139" w14:textId="1CAC312A" w:rsidR="00967BEE" w:rsidRDefault="00967BEE" w:rsidP="00A9532D">
            <w:pPr>
              <w:pStyle w:val="BodyText"/>
              <w:numPr>
                <w:ilvl w:val="1"/>
                <w:numId w:val="36"/>
              </w:numPr>
              <w:spacing w:before="60" w:line="240" w:lineRule="auto"/>
            </w:pPr>
            <w:r>
              <w:t>Regulation 10 - Ships' routeing</w:t>
            </w:r>
          </w:p>
          <w:p w14:paraId="2F37FD92" w14:textId="1AFAA33A" w:rsidR="00967BEE" w:rsidRDefault="00967BEE" w:rsidP="00A9532D">
            <w:pPr>
              <w:pStyle w:val="BodyText"/>
              <w:numPr>
                <w:ilvl w:val="1"/>
                <w:numId w:val="36"/>
              </w:numPr>
              <w:spacing w:before="60" w:line="240" w:lineRule="auto"/>
            </w:pPr>
            <w:r>
              <w:t>Regulation 11 – Ship reporting system</w:t>
            </w:r>
            <w:r w:rsidR="0010170B">
              <w:t>s</w:t>
            </w:r>
          </w:p>
          <w:p w14:paraId="1207992B" w14:textId="77777777" w:rsidR="00967BEE" w:rsidRDefault="00967BEE" w:rsidP="00A9532D">
            <w:pPr>
              <w:pStyle w:val="BodyText"/>
              <w:numPr>
                <w:ilvl w:val="0"/>
                <w:numId w:val="37"/>
              </w:numPr>
              <w:spacing w:before="60" w:line="240" w:lineRule="auto"/>
            </w:pPr>
            <w:r>
              <w:t>MARPOL</w:t>
            </w:r>
          </w:p>
          <w:p w14:paraId="488BB2E7" w14:textId="77777777" w:rsidR="00967BEE" w:rsidRPr="008B2BEE" w:rsidRDefault="00967BEE" w:rsidP="00A9532D">
            <w:pPr>
              <w:pStyle w:val="BodyText"/>
              <w:numPr>
                <w:ilvl w:val="0"/>
                <w:numId w:val="37"/>
              </w:numPr>
              <w:spacing w:before="60" w:line="240" w:lineRule="auto"/>
              <w:rPr>
                <w:highlight w:val="yellow"/>
              </w:rPr>
            </w:pPr>
            <w:r w:rsidRPr="008B2BEE">
              <w:rPr>
                <w:highlight w:val="yellow"/>
              </w:rPr>
              <w:t>XXXX</w:t>
            </w:r>
          </w:p>
          <w:p w14:paraId="325B2F2C" w14:textId="77777777" w:rsidR="00967BEE" w:rsidRDefault="00967BEE" w:rsidP="00C805CA">
            <w:pPr>
              <w:pStyle w:val="BodyText"/>
              <w:spacing w:before="60" w:line="240" w:lineRule="auto"/>
            </w:pPr>
            <w:r>
              <w:t>Thorough understanding of the objective, principles, scope, responsibilities and capacity building aspect of the IMO Member State audit scheme as it relates to VTS, including:</w:t>
            </w:r>
          </w:p>
          <w:p w14:paraId="6F2D69FF" w14:textId="77777777" w:rsidR="00967BEE" w:rsidRDefault="00967BEE" w:rsidP="00A9532D">
            <w:pPr>
              <w:pStyle w:val="BodyText"/>
              <w:numPr>
                <w:ilvl w:val="0"/>
                <w:numId w:val="38"/>
              </w:numPr>
              <w:spacing w:before="60" w:line="240" w:lineRule="auto"/>
            </w:pPr>
            <w:r>
              <w:t>Resolution A.1067(28) on the Framework and Procedures for the IMO Member State Audit Scheme</w:t>
            </w:r>
          </w:p>
          <w:p w14:paraId="3C4852A0" w14:textId="77777777" w:rsidR="00967BEE" w:rsidRPr="009461DB" w:rsidRDefault="00967BEE" w:rsidP="00A9532D">
            <w:pPr>
              <w:pStyle w:val="BodyText"/>
              <w:numPr>
                <w:ilvl w:val="0"/>
                <w:numId w:val="38"/>
              </w:numPr>
              <w:spacing w:before="60" w:line="240" w:lineRule="auto"/>
            </w:pPr>
            <w:r w:rsidRPr="009461DB">
              <w:t>Resolution A.1070(28) on IMO Instruments Implementation Code (III Code)</w:t>
            </w:r>
          </w:p>
        </w:tc>
      </w:tr>
      <w:tr w:rsidR="00967BEE" w14:paraId="0BDC962F" w14:textId="77777777" w:rsidTr="00C805CA">
        <w:tc>
          <w:tcPr>
            <w:tcW w:w="2689" w:type="dxa"/>
          </w:tcPr>
          <w:p w14:paraId="53068321" w14:textId="77777777" w:rsidR="00967BEE" w:rsidRPr="00C805CA" w:rsidRDefault="00967BEE" w:rsidP="00A9532D">
            <w:pPr>
              <w:pStyle w:val="BodyText"/>
              <w:numPr>
                <w:ilvl w:val="0"/>
                <w:numId w:val="39"/>
              </w:numPr>
              <w:spacing w:before="60" w:line="240" w:lineRule="auto"/>
              <w:rPr>
                <w:b/>
              </w:rPr>
            </w:pPr>
            <w:r w:rsidRPr="00C805CA">
              <w:rPr>
                <w:b/>
              </w:rPr>
              <w:t>IMO Resolution A.857(20) Guidelines for Vessel Traffic Services</w:t>
            </w:r>
            <w:r w:rsidRPr="00C805CA">
              <w:rPr>
                <w:b/>
              </w:rPr>
              <w:tab/>
            </w:r>
          </w:p>
        </w:tc>
        <w:tc>
          <w:tcPr>
            <w:tcW w:w="7506" w:type="dxa"/>
          </w:tcPr>
          <w:p w14:paraId="3BE175DC" w14:textId="77777777" w:rsidR="00967BEE" w:rsidRDefault="00967BEE" w:rsidP="00C805CA">
            <w:pPr>
              <w:pStyle w:val="BodyText"/>
              <w:spacing w:before="60" w:line="240" w:lineRule="auto"/>
            </w:pPr>
            <w:r>
              <w:t>Thorough understanding of IMO Resolution A.857(20) Guidelines for Vessel Traffic Services.  In particular:</w:t>
            </w:r>
          </w:p>
          <w:p w14:paraId="53734FD6" w14:textId="77777777" w:rsidR="00967BEE" w:rsidRDefault="00967BEE" w:rsidP="00A9532D">
            <w:pPr>
              <w:pStyle w:val="BodyText"/>
              <w:numPr>
                <w:ilvl w:val="0"/>
                <w:numId w:val="40"/>
              </w:numPr>
              <w:spacing w:before="60" w:line="240" w:lineRule="auto"/>
            </w:pPr>
            <w:r>
              <w:t>The responsibilities to ensure a legal basis for the operation of a VTS is provided for and that the VTS is operated in accordance with national and international law.</w:t>
            </w:r>
          </w:p>
          <w:p w14:paraId="09CAB98F" w14:textId="77777777" w:rsidR="00967BEE" w:rsidRDefault="00967BEE" w:rsidP="00A9532D">
            <w:pPr>
              <w:pStyle w:val="BodyText"/>
              <w:numPr>
                <w:ilvl w:val="0"/>
                <w:numId w:val="40"/>
              </w:numPr>
              <w:spacing w:before="60" w:line="240" w:lineRule="auto"/>
            </w:pPr>
            <w:r>
              <w:t>Establishing appropriate standards for shore and offshore based equipment.</w:t>
            </w:r>
          </w:p>
          <w:p w14:paraId="413D5D3E" w14:textId="77777777" w:rsidR="00967BEE" w:rsidRDefault="00967BEE" w:rsidP="00A9532D">
            <w:pPr>
              <w:pStyle w:val="BodyText"/>
              <w:numPr>
                <w:ilvl w:val="0"/>
                <w:numId w:val="40"/>
              </w:numPr>
              <w:spacing w:before="60" w:line="240" w:lineRule="auto"/>
            </w:pPr>
            <w:r>
              <w:t>Ensuring the VTS Authority is provided with sufficient staff, appropriately qualified, suitably trained and capable of performing the tasks required;</w:t>
            </w:r>
          </w:p>
          <w:p w14:paraId="6A2EF980" w14:textId="77777777" w:rsidR="00967BEE" w:rsidRDefault="00967BEE" w:rsidP="00A9532D">
            <w:pPr>
              <w:pStyle w:val="BodyText"/>
              <w:numPr>
                <w:ilvl w:val="0"/>
                <w:numId w:val="40"/>
              </w:numPr>
              <w:spacing w:before="60" w:line="240" w:lineRule="auto"/>
            </w:pPr>
            <w:r>
              <w:t>Establishing appropriate qualifications and training requirements for VTS operators; and</w:t>
            </w:r>
          </w:p>
          <w:p w14:paraId="27268582" w14:textId="77777777" w:rsidR="00967BEE" w:rsidRDefault="00967BEE" w:rsidP="00A9532D">
            <w:pPr>
              <w:pStyle w:val="BodyText"/>
              <w:numPr>
                <w:ilvl w:val="0"/>
                <w:numId w:val="40"/>
              </w:numPr>
              <w:spacing w:before="60" w:line="240" w:lineRule="auto"/>
            </w:pPr>
            <w:r>
              <w:t>Instructing the VTS Authority to operate the VTS in accordance with relevant IMO Resolutions.</w:t>
            </w:r>
          </w:p>
        </w:tc>
      </w:tr>
      <w:tr w:rsidR="00967BEE" w14:paraId="6F6C7359" w14:textId="77777777" w:rsidTr="00C805CA">
        <w:tc>
          <w:tcPr>
            <w:tcW w:w="2689" w:type="dxa"/>
          </w:tcPr>
          <w:p w14:paraId="287A4744" w14:textId="77777777" w:rsidR="00967BEE" w:rsidRPr="00C805CA" w:rsidRDefault="00967BEE" w:rsidP="00A9532D">
            <w:pPr>
              <w:pStyle w:val="BodyText"/>
              <w:numPr>
                <w:ilvl w:val="0"/>
                <w:numId w:val="39"/>
              </w:numPr>
              <w:spacing w:before="60" w:line="240" w:lineRule="auto"/>
              <w:rPr>
                <w:b/>
              </w:rPr>
            </w:pPr>
            <w:r w:rsidRPr="00C805CA">
              <w:rPr>
                <w:b/>
              </w:rPr>
              <w:t>IALA Standards</w:t>
            </w:r>
          </w:p>
        </w:tc>
        <w:tc>
          <w:tcPr>
            <w:tcW w:w="7506" w:type="dxa"/>
          </w:tcPr>
          <w:p w14:paraId="7BB65F59" w14:textId="2F4BA020" w:rsidR="00967BEE" w:rsidRDefault="00967BEE" w:rsidP="009461DB">
            <w:pPr>
              <w:pStyle w:val="BodyText"/>
              <w:numPr>
                <w:ilvl w:val="0"/>
                <w:numId w:val="41"/>
              </w:numPr>
              <w:spacing w:before="60" w:line="240" w:lineRule="auto"/>
            </w:pPr>
            <w:r>
              <w:t>Thorough understanding of the principal components to the IALA</w:t>
            </w:r>
            <w:r w:rsidR="009461DB">
              <w:t xml:space="preserve"> </w:t>
            </w:r>
            <w:r>
              <w:t>document structure relating to VTS including:</w:t>
            </w:r>
            <w:r w:rsidR="009461DB">
              <w:t xml:space="preserve"> </w:t>
            </w:r>
            <w:r w:rsidRPr="00C805CA">
              <w:rPr>
                <w:b/>
              </w:rPr>
              <w:t>Standards</w:t>
            </w:r>
            <w:r>
              <w:t xml:space="preserve"> relating to VTS, that is:</w:t>
            </w:r>
          </w:p>
          <w:p w14:paraId="1E74C694" w14:textId="77777777" w:rsidR="00967BEE" w:rsidRDefault="00967BEE" w:rsidP="00A9532D">
            <w:pPr>
              <w:pStyle w:val="BodyText"/>
              <w:numPr>
                <w:ilvl w:val="1"/>
                <w:numId w:val="41"/>
              </w:numPr>
              <w:spacing w:before="60" w:line="240" w:lineRule="auto"/>
            </w:pPr>
            <w:r>
              <w:lastRenderedPageBreak/>
              <w:t>1040 - Vessel Traffic Services;</w:t>
            </w:r>
          </w:p>
          <w:p w14:paraId="00F2EF51" w14:textId="7EDEAEB1" w:rsidR="00967BEE" w:rsidRDefault="00967BEE" w:rsidP="00A9532D">
            <w:pPr>
              <w:pStyle w:val="BodyText"/>
              <w:numPr>
                <w:ilvl w:val="1"/>
                <w:numId w:val="41"/>
              </w:numPr>
              <w:spacing w:before="60" w:line="240" w:lineRule="auto"/>
            </w:pPr>
            <w:r>
              <w:t xml:space="preserve">1010 </w:t>
            </w:r>
            <w:r w:rsidR="009461DB">
              <w:t>–</w:t>
            </w:r>
            <w:r>
              <w:t xml:space="preserve"> </w:t>
            </w:r>
            <w:r w:rsidR="009461DB">
              <w:t xml:space="preserve">Marine </w:t>
            </w:r>
            <w:r>
              <w:t>A</w:t>
            </w:r>
            <w:r w:rsidR="009461DB">
              <w:t xml:space="preserve">ids </w:t>
            </w:r>
            <w:r>
              <w:t>to</w:t>
            </w:r>
            <w:r w:rsidR="009461DB">
              <w:t xml:space="preserve"> </w:t>
            </w:r>
            <w:r>
              <w:t>N</w:t>
            </w:r>
            <w:r w:rsidR="009461DB">
              <w:t xml:space="preserve">avigation </w:t>
            </w:r>
            <w:r>
              <w:t>Planning and</w:t>
            </w:r>
            <w:r w:rsidR="009461DB">
              <w:t xml:space="preserve"> Service Requirements</w:t>
            </w:r>
          </w:p>
          <w:p w14:paraId="02D397D9" w14:textId="77777777" w:rsidR="00967BEE" w:rsidRDefault="00967BEE" w:rsidP="00A9532D">
            <w:pPr>
              <w:pStyle w:val="BodyText"/>
              <w:numPr>
                <w:ilvl w:val="1"/>
                <w:numId w:val="41"/>
              </w:numPr>
              <w:spacing w:before="60" w:line="240" w:lineRule="auto"/>
            </w:pPr>
            <w:r>
              <w:t>1050 - Training and Certification; and</w:t>
            </w:r>
          </w:p>
          <w:p w14:paraId="0A7513C3" w14:textId="6F76CE25" w:rsidR="00967BEE" w:rsidRDefault="00967BEE" w:rsidP="00A9532D">
            <w:pPr>
              <w:pStyle w:val="BodyText"/>
              <w:numPr>
                <w:ilvl w:val="1"/>
                <w:numId w:val="41"/>
              </w:numPr>
              <w:spacing w:before="60" w:line="240" w:lineRule="auto"/>
            </w:pPr>
            <w:r>
              <w:t>1070 – Information Services.</w:t>
            </w:r>
          </w:p>
          <w:p w14:paraId="4883DA18" w14:textId="77777777" w:rsidR="00967BEE" w:rsidRDefault="00967BEE" w:rsidP="00A9532D">
            <w:pPr>
              <w:pStyle w:val="BodyText"/>
              <w:numPr>
                <w:ilvl w:val="0"/>
                <w:numId w:val="41"/>
              </w:numPr>
              <w:spacing w:before="60" w:line="240" w:lineRule="auto"/>
            </w:pPr>
            <w:r w:rsidRPr="00C805CA">
              <w:rPr>
                <w:b/>
              </w:rPr>
              <w:t>Recommendations</w:t>
            </w:r>
            <w:r>
              <w:t xml:space="preserve"> – In particular, the practices that shall be carried out in order to comply with a Recommendation</w:t>
            </w:r>
          </w:p>
          <w:p w14:paraId="0552A967" w14:textId="77777777" w:rsidR="00967BEE" w:rsidRDefault="00967BEE" w:rsidP="00A9532D">
            <w:pPr>
              <w:pStyle w:val="BodyText"/>
              <w:numPr>
                <w:ilvl w:val="0"/>
                <w:numId w:val="41"/>
              </w:numPr>
              <w:spacing w:before="60" w:line="240" w:lineRule="auto"/>
            </w:pPr>
            <w:r w:rsidRPr="00C805CA">
              <w:rPr>
                <w:b/>
              </w:rPr>
              <w:t>Guidelines</w:t>
            </w:r>
            <w:r>
              <w:t xml:space="preserve"> – In particular, how to implement practices normally specified in a Recommendation</w:t>
            </w:r>
          </w:p>
          <w:p w14:paraId="4F399741" w14:textId="77777777" w:rsidR="00967BEE" w:rsidRDefault="00967BEE" w:rsidP="00A9532D">
            <w:pPr>
              <w:pStyle w:val="BodyText"/>
              <w:numPr>
                <w:ilvl w:val="0"/>
                <w:numId w:val="41"/>
              </w:numPr>
              <w:spacing w:before="60" w:line="240" w:lineRule="auto"/>
            </w:pPr>
            <w:r w:rsidRPr="00C805CA">
              <w:rPr>
                <w:b/>
              </w:rPr>
              <w:t>Model Courses</w:t>
            </w:r>
            <w:r>
              <w:t xml:space="preserve"> - training documents which define the level of training and knowledge needed to reach levels of competence defined by IALA.</w:t>
            </w:r>
          </w:p>
        </w:tc>
      </w:tr>
      <w:tr w:rsidR="00967BEE" w14:paraId="58AFFDCF" w14:textId="77777777" w:rsidTr="00C805CA">
        <w:tc>
          <w:tcPr>
            <w:tcW w:w="2689" w:type="dxa"/>
          </w:tcPr>
          <w:p w14:paraId="2E921C43" w14:textId="77777777" w:rsidR="00967BEE" w:rsidRPr="00C805CA" w:rsidRDefault="00967BEE" w:rsidP="00A9532D">
            <w:pPr>
              <w:pStyle w:val="BodyText"/>
              <w:numPr>
                <w:ilvl w:val="0"/>
                <w:numId w:val="39"/>
              </w:numPr>
              <w:spacing w:before="60" w:line="240" w:lineRule="auto"/>
              <w:rPr>
                <w:b/>
              </w:rPr>
            </w:pPr>
            <w:r w:rsidRPr="00C805CA">
              <w:rPr>
                <w:b/>
              </w:rPr>
              <w:lastRenderedPageBreak/>
              <w:t>National Law</w:t>
            </w:r>
          </w:p>
        </w:tc>
        <w:tc>
          <w:tcPr>
            <w:tcW w:w="7506" w:type="dxa"/>
          </w:tcPr>
          <w:p w14:paraId="365304CA" w14:textId="77777777" w:rsidR="00967BEE" w:rsidRDefault="00967BEE" w:rsidP="00C805CA">
            <w:pPr>
              <w:pStyle w:val="BodyText"/>
              <w:spacing w:before="60" w:line="240" w:lineRule="auto"/>
            </w:pPr>
            <w:r>
              <w:t>A broad understanding of national law, including the regulatory, compliance and enforcement framework.  In particular, sufficient understanding and skills to:</w:t>
            </w:r>
          </w:p>
          <w:p w14:paraId="29EB9A0B" w14:textId="77777777" w:rsidR="00967BEE" w:rsidRDefault="00967BEE" w:rsidP="00A9532D">
            <w:pPr>
              <w:pStyle w:val="BodyText"/>
              <w:numPr>
                <w:ilvl w:val="0"/>
                <w:numId w:val="42"/>
              </w:numPr>
              <w:spacing w:before="60" w:line="240" w:lineRule="auto"/>
            </w:pPr>
            <w:r>
              <w:t>Ensure that a legal basis for the operation of a VTS is provided for and that the VTS is operated in accordance with national and international law</w:t>
            </w:r>
          </w:p>
          <w:p w14:paraId="4E81579C" w14:textId="77777777" w:rsidR="00967BEE" w:rsidRDefault="00967BEE" w:rsidP="00A9532D">
            <w:pPr>
              <w:pStyle w:val="BodyText"/>
              <w:numPr>
                <w:ilvl w:val="0"/>
                <w:numId w:val="42"/>
              </w:numPr>
              <w:spacing w:before="60" w:line="240" w:lineRule="auto"/>
            </w:pPr>
            <w:r>
              <w:t>Ensure that VTS Authorities are appointed and legally empowered;</w:t>
            </w:r>
          </w:p>
          <w:p w14:paraId="530ADDAD" w14:textId="77777777" w:rsidR="00967BEE" w:rsidRDefault="00967BEE" w:rsidP="00A9532D">
            <w:pPr>
              <w:pStyle w:val="BodyText"/>
              <w:numPr>
                <w:ilvl w:val="0"/>
                <w:numId w:val="42"/>
              </w:numPr>
              <w:spacing w:before="60" w:line="240" w:lineRule="auto"/>
            </w:pPr>
            <w:r>
              <w:t>Instructing the VTS Authority to operate the VTS in accordance with relevant IMO Resolutions</w:t>
            </w:r>
          </w:p>
          <w:p w14:paraId="6F4F62F7" w14:textId="77777777" w:rsidR="00967BEE" w:rsidRDefault="00967BEE" w:rsidP="00A9532D">
            <w:pPr>
              <w:pStyle w:val="BodyText"/>
              <w:numPr>
                <w:ilvl w:val="0"/>
                <w:numId w:val="42"/>
              </w:numPr>
              <w:spacing w:before="60" w:line="240" w:lineRule="auto"/>
            </w:pPr>
            <w:r>
              <w:t>Establishing a policy with respect to violations of VTS regulatory requirements, and ensuring that this policy is consistent with national law.</w:t>
            </w:r>
          </w:p>
          <w:p w14:paraId="62E7262A" w14:textId="58F9E39E" w:rsidR="003A300E" w:rsidRDefault="00645F0F" w:rsidP="0022454F">
            <w:pPr>
              <w:pStyle w:val="BodyText"/>
              <w:spacing w:before="60" w:line="240" w:lineRule="auto"/>
              <w:ind w:left="708"/>
            </w:pPr>
            <w:r w:rsidRPr="008916AE">
              <w:rPr>
                <w:i/>
                <w:highlight w:val="yellow"/>
              </w:rPr>
              <w:t>&lt;</w:t>
            </w:r>
            <w:r w:rsidR="003A300E" w:rsidRPr="008916AE">
              <w:rPr>
                <w:i/>
                <w:highlight w:val="yellow"/>
              </w:rPr>
              <w:t>Possibly provide web links</w:t>
            </w:r>
            <w:r w:rsidR="008916AE">
              <w:rPr>
                <w:i/>
                <w:highlight w:val="yellow"/>
              </w:rPr>
              <w:t xml:space="preserve"> to </w:t>
            </w:r>
            <w:r w:rsidR="008916AE" w:rsidRPr="0022454F">
              <w:rPr>
                <w:i/>
                <w:highlight w:val="yellow"/>
              </w:rPr>
              <w:t xml:space="preserve">the regulatory frameworks adopted by some countries as examples </w:t>
            </w:r>
            <w:r w:rsidR="0022454F" w:rsidRPr="0022454F">
              <w:rPr>
                <w:i/>
                <w:highlight w:val="yellow"/>
              </w:rPr>
              <w:t>in an Annex to the guideline</w:t>
            </w:r>
            <w:r w:rsidRPr="0022454F">
              <w:rPr>
                <w:i/>
                <w:highlight w:val="yellow"/>
              </w:rPr>
              <w:t>&gt;</w:t>
            </w:r>
          </w:p>
        </w:tc>
      </w:tr>
      <w:tr w:rsidR="00967BEE" w14:paraId="489A0167" w14:textId="77777777" w:rsidTr="00C805CA">
        <w:tc>
          <w:tcPr>
            <w:tcW w:w="2689" w:type="dxa"/>
          </w:tcPr>
          <w:p w14:paraId="72A8E542" w14:textId="110610BB" w:rsidR="00967BEE" w:rsidRPr="00C805CA" w:rsidRDefault="00967BEE" w:rsidP="00A9532D">
            <w:pPr>
              <w:pStyle w:val="BodyText"/>
              <w:numPr>
                <w:ilvl w:val="0"/>
                <w:numId w:val="39"/>
              </w:numPr>
              <w:spacing w:before="60" w:line="240" w:lineRule="auto"/>
              <w:rPr>
                <w:b/>
              </w:rPr>
            </w:pPr>
            <w:r w:rsidRPr="00C805CA">
              <w:rPr>
                <w:b/>
              </w:rPr>
              <w:t>Governance</w:t>
            </w:r>
          </w:p>
        </w:tc>
        <w:tc>
          <w:tcPr>
            <w:tcW w:w="7506" w:type="dxa"/>
          </w:tcPr>
          <w:p w14:paraId="3BFE9069" w14:textId="04DABA3F" w:rsidR="009725A6" w:rsidRDefault="009725A6" w:rsidP="00645F0F">
            <w:pPr>
              <w:pStyle w:val="BodyText"/>
              <w:spacing w:before="60" w:line="240" w:lineRule="auto"/>
            </w:pPr>
            <w:r>
              <w:t>A thorough understanding of the administration’s policies relating to VTS need to be acquired.</w:t>
            </w:r>
            <w:r w:rsidR="0022454F">
              <w:t xml:space="preserve"> Key considerations include</w:t>
            </w:r>
            <w:r w:rsidR="00EC05A8">
              <w:t xml:space="preserve"> establishing policy frameworks for</w:t>
            </w:r>
            <w:r w:rsidR="0022454F">
              <w:t>:</w:t>
            </w:r>
          </w:p>
          <w:p w14:paraId="59C0FAAB" w14:textId="1F2E5071" w:rsidR="00EC05A8" w:rsidRDefault="009725A6" w:rsidP="0022454F">
            <w:pPr>
              <w:pStyle w:val="BodyText"/>
              <w:numPr>
                <w:ilvl w:val="0"/>
                <w:numId w:val="42"/>
              </w:numPr>
              <w:spacing w:before="60" w:line="240" w:lineRule="auto"/>
            </w:pPr>
            <w:r>
              <w:t>Training</w:t>
            </w:r>
            <w:r w:rsidR="000117A4">
              <w:t xml:space="preserve"> and </w:t>
            </w:r>
            <w:r>
              <w:t>Certification</w:t>
            </w:r>
          </w:p>
          <w:p w14:paraId="33E3BEC5" w14:textId="4706372C" w:rsidR="00967BEE" w:rsidRDefault="00EC05A8" w:rsidP="0022454F">
            <w:pPr>
              <w:pStyle w:val="BodyText"/>
              <w:numPr>
                <w:ilvl w:val="0"/>
                <w:numId w:val="42"/>
              </w:numPr>
              <w:spacing w:before="60" w:line="240" w:lineRule="auto"/>
            </w:pPr>
            <w:r>
              <w:t>Compliance and</w:t>
            </w:r>
            <w:r w:rsidR="009725A6">
              <w:t xml:space="preserve"> Enforcem</w:t>
            </w:r>
            <w:r w:rsidR="0022454F">
              <w:t>e</w:t>
            </w:r>
            <w:r w:rsidR="009725A6">
              <w:t>nt</w:t>
            </w:r>
          </w:p>
          <w:p w14:paraId="59AE5651" w14:textId="6EA25911" w:rsidR="00645F0F" w:rsidRDefault="00967BEE" w:rsidP="0022454F">
            <w:pPr>
              <w:pStyle w:val="BodyText"/>
              <w:numPr>
                <w:ilvl w:val="0"/>
                <w:numId w:val="42"/>
              </w:numPr>
              <w:spacing w:before="60" w:line="240" w:lineRule="auto"/>
            </w:pPr>
            <w:r>
              <w:t xml:space="preserve">Authorising VTS Providers </w:t>
            </w:r>
          </w:p>
          <w:p w14:paraId="3DE86D55" w14:textId="606FEB9E" w:rsidR="00967BEE" w:rsidRDefault="000117A4" w:rsidP="00F86CB9">
            <w:pPr>
              <w:pStyle w:val="BodyText"/>
              <w:numPr>
                <w:ilvl w:val="0"/>
                <w:numId w:val="45"/>
              </w:numPr>
              <w:spacing w:before="60" w:line="240" w:lineRule="auto"/>
            </w:pPr>
            <w:r>
              <w:t>A</w:t>
            </w:r>
            <w:r w:rsidR="00345CD0">
              <w:t>uditing VTS. A proper quality assurance system should be implemented to ensure policies issued by the competent authority are adhered to by the VTS provider and the approved VTS training organization.</w:t>
            </w:r>
          </w:p>
          <w:p w14:paraId="18B73C89" w14:textId="7D91B717" w:rsidR="00967BEE" w:rsidRDefault="000117A4" w:rsidP="00F86CB9">
            <w:pPr>
              <w:pStyle w:val="BodyText"/>
              <w:numPr>
                <w:ilvl w:val="0"/>
                <w:numId w:val="45"/>
              </w:numPr>
              <w:spacing w:before="60" w:line="240" w:lineRule="auto"/>
            </w:pPr>
            <w:r>
              <w:t>A</w:t>
            </w:r>
            <w:r w:rsidR="00345CD0">
              <w:t xml:space="preserve">n </w:t>
            </w:r>
            <w:r>
              <w:t xml:space="preserve">ongoing </w:t>
            </w:r>
            <w:r w:rsidR="00345CD0">
              <w:t>evaluation of the VTS</w:t>
            </w:r>
            <w:r>
              <w:t xml:space="preserve"> in terms of meeting its objectives and addressing the reasons for which it was implemented.</w:t>
            </w:r>
          </w:p>
        </w:tc>
      </w:tr>
    </w:tbl>
    <w:p w14:paraId="4E6765DD" w14:textId="77777777" w:rsidR="00A84C6D" w:rsidRPr="00A84C6D" w:rsidRDefault="00A84C6D" w:rsidP="00A84C6D">
      <w:pPr>
        <w:pStyle w:val="BodyText"/>
      </w:pPr>
    </w:p>
    <w:p w14:paraId="1A9F6D22" w14:textId="63121F56" w:rsidR="0049082A" w:rsidRPr="00376166" w:rsidRDefault="0049082A" w:rsidP="00240A3C">
      <w:pPr>
        <w:pStyle w:val="Heading1"/>
        <w:rPr>
          <w:rFonts w:eastAsia="Calibri"/>
          <w:caps w:val="0"/>
        </w:rPr>
      </w:pPr>
      <w:bookmarkStart w:id="9" w:name="_Toc52444896"/>
      <w:bookmarkStart w:id="10" w:name="_Toc63163307"/>
      <w:r w:rsidRPr="00376166">
        <w:rPr>
          <w:rFonts w:eastAsia="Calibri"/>
          <w:caps w:val="0"/>
        </w:rPr>
        <w:lastRenderedPageBreak/>
        <w:t>PLANNING</w:t>
      </w:r>
      <w:bookmarkEnd w:id="9"/>
      <w:r w:rsidR="0023126B" w:rsidRPr="00376166">
        <w:rPr>
          <w:rFonts w:eastAsia="Calibri"/>
          <w:caps w:val="0"/>
        </w:rPr>
        <w:t xml:space="preserve"> </w:t>
      </w:r>
      <w:r w:rsidR="00376166">
        <w:rPr>
          <w:rFonts w:eastAsia="Calibri"/>
          <w:caps w:val="0"/>
        </w:rPr>
        <w:t>AND IMPLEMENTING</w:t>
      </w:r>
      <w:bookmarkEnd w:id="10"/>
    </w:p>
    <w:p w14:paraId="49635061" w14:textId="77777777" w:rsidR="00EC5760" w:rsidRPr="00EC5760" w:rsidRDefault="00EC5760" w:rsidP="00EC5760">
      <w:pPr>
        <w:pStyle w:val="Heading1separatationline"/>
      </w:pPr>
    </w:p>
    <w:p w14:paraId="4729A2B2" w14:textId="77777777" w:rsidR="00DE0322" w:rsidRDefault="00DE0322" w:rsidP="00217C60">
      <w:pPr>
        <w:pStyle w:val="BodyText"/>
        <w:spacing w:before="120" w:line="240" w:lineRule="auto"/>
      </w:pPr>
    </w:p>
    <w:p w14:paraId="59520BFF" w14:textId="77777777" w:rsidR="0010170B" w:rsidRDefault="00380B34" w:rsidP="0010170B">
      <w:pPr>
        <w:pStyle w:val="BodyText"/>
        <w:spacing w:before="120" w:line="240" w:lineRule="auto"/>
      </w:pPr>
      <w:r w:rsidRPr="00380B34">
        <w:t>The implementation of VTS to improve the safety and efficiency of navigation, safety of life at sea and the protection of the marine environment, and its ongoing operation, is a significant investment.   Careful planning should be undertaken to ensure VTS is implemented effectively, achieves its objectives and is sufficiently resourced and funded on an ongoing basis.</w:t>
      </w:r>
    </w:p>
    <w:p w14:paraId="66AF43D7" w14:textId="035CAE2E" w:rsidR="00D942B2" w:rsidRPr="008C64EE" w:rsidRDefault="00D942B2" w:rsidP="00D942B2">
      <w:pPr>
        <w:pStyle w:val="BodyText"/>
        <w:spacing w:before="120" w:line="240" w:lineRule="auto"/>
      </w:pPr>
      <w:r w:rsidRPr="008C64EE">
        <w:t xml:space="preserve">IALA </w:t>
      </w:r>
      <w:r w:rsidR="008C64EE" w:rsidRPr="008C64EE">
        <w:rPr>
          <w:i/>
        </w:rPr>
        <w:t>Guideline 11</w:t>
      </w:r>
      <w:r w:rsidRPr="008C64EE">
        <w:rPr>
          <w:i/>
        </w:rPr>
        <w:t>50 – Establishing, Planning and Implementing VTS</w:t>
      </w:r>
      <w:r w:rsidRPr="008C64EE">
        <w:t xml:space="preserve"> recommends that, when planning and implementing VTS, a project management approach </w:t>
      </w:r>
      <w:r w:rsidR="00AC4A69" w:rsidRPr="008C64EE">
        <w:t>be</w:t>
      </w:r>
      <w:r w:rsidRPr="008C64EE">
        <w:t xml:space="preserve"> adopted to ensure the major deliverables, assumptions and constraints are clearly documented.  In particular, the Guideline states that:</w:t>
      </w:r>
    </w:p>
    <w:p w14:paraId="7BB552E4" w14:textId="12A8DE61" w:rsidR="00AC4A69" w:rsidRPr="008C64EE" w:rsidRDefault="00D942B2" w:rsidP="008C64EE">
      <w:pPr>
        <w:pStyle w:val="BodyText"/>
        <w:numPr>
          <w:ilvl w:val="0"/>
          <w:numId w:val="46"/>
        </w:numPr>
        <w:spacing w:before="120" w:line="240" w:lineRule="auto"/>
      </w:pPr>
      <w:r w:rsidRPr="008C64EE">
        <w:t>Relevant international guidance prepared and published by appropriate international organizations regarding project management should be taken into account</w:t>
      </w:r>
      <w:r w:rsidR="00AC4A69" w:rsidRPr="008C64EE">
        <w:t xml:space="preserve"> (for example ISO 21500, Guidance on Project Management - an international standard issued by the International Organization for Standardization (ISO).</w:t>
      </w:r>
    </w:p>
    <w:p w14:paraId="01232BA3" w14:textId="4FD54AC6" w:rsidR="00D942B2" w:rsidRPr="008C64EE" w:rsidRDefault="00AC4A69" w:rsidP="00AC4A69">
      <w:pPr>
        <w:pStyle w:val="BodyText"/>
        <w:spacing w:before="120" w:line="240" w:lineRule="auto"/>
        <w:ind w:left="708"/>
        <w:rPr>
          <w:b/>
        </w:rPr>
      </w:pPr>
      <w:r w:rsidRPr="008C64EE">
        <w:rPr>
          <w:b/>
        </w:rPr>
        <w:t>OR</w:t>
      </w:r>
    </w:p>
    <w:p w14:paraId="3C06248F" w14:textId="3E95BA8C" w:rsidR="00EA62EF" w:rsidRPr="008C64EE" w:rsidRDefault="00D942B2" w:rsidP="008C64EE">
      <w:pPr>
        <w:pStyle w:val="BodyText"/>
        <w:numPr>
          <w:ilvl w:val="0"/>
          <w:numId w:val="46"/>
        </w:numPr>
        <w:spacing w:before="120" w:line="240" w:lineRule="auto"/>
      </w:pPr>
      <w:r w:rsidRPr="008C64EE">
        <w:t>Where there are national requirements for project management, these should be used.</w:t>
      </w:r>
    </w:p>
    <w:p w14:paraId="7FEFA600" w14:textId="0BE4CE7F" w:rsidR="00210500" w:rsidRPr="008C64EE" w:rsidRDefault="00905B2F" w:rsidP="00210500">
      <w:pPr>
        <w:pStyle w:val="BodyText"/>
        <w:spacing w:before="120" w:line="240" w:lineRule="auto"/>
      </w:pPr>
      <w:bookmarkStart w:id="11" w:name="_Toc52444898"/>
      <w:r w:rsidRPr="008C64EE">
        <w:t>IALA Guideline 1</w:t>
      </w:r>
      <w:r w:rsidR="008C64EE" w:rsidRPr="008C64EE">
        <w:t>1</w:t>
      </w:r>
      <w:r w:rsidRPr="008C64EE">
        <w:t>50 highlights</w:t>
      </w:r>
      <w:r w:rsidR="00210500" w:rsidRPr="008C64EE">
        <w:t xml:space="preserve"> the five project management phases and the key areas for consideration as they relate to VTS: </w:t>
      </w:r>
    </w:p>
    <w:p w14:paraId="27C04FB4" w14:textId="70773064" w:rsidR="00210500" w:rsidRPr="008C64EE" w:rsidRDefault="00210500" w:rsidP="007D3DC2">
      <w:pPr>
        <w:pStyle w:val="BodyText"/>
        <w:numPr>
          <w:ilvl w:val="0"/>
          <w:numId w:val="47"/>
        </w:numPr>
      </w:pPr>
      <w:r w:rsidRPr="008C64EE">
        <w:rPr>
          <w:b/>
        </w:rPr>
        <w:t>Initiating</w:t>
      </w:r>
      <w:r w:rsidRPr="008C64EE">
        <w:t xml:space="preserve"> - This marks the beginning of the project. </w:t>
      </w:r>
      <w:r w:rsidR="007D3DC2">
        <w:t xml:space="preserve">  </w:t>
      </w:r>
      <w:r w:rsidR="007D3DC2" w:rsidRPr="007D3DC2">
        <w:t>The goal of this phase is to define the proposed implementation of a VTS at a broad level and its feasibility to address the issues and problems associated with the volume of traffic and degree of risk in the waterway.</w:t>
      </w:r>
    </w:p>
    <w:p w14:paraId="17BE700E" w14:textId="77777777" w:rsidR="00210500" w:rsidRPr="008C64EE" w:rsidRDefault="00210500" w:rsidP="008C64EE">
      <w:pPr>
        <w:pStyle w:val="BodyText"/>
        <w:numPr>
          <w:ilvl w:val="0"/>
          <w:numId w:val="47"/>
        </w:numPr>
      </w:pPr>
      <w:r w:rsidRPr="008C64EE">
        <w:rPr>
          <w:b/>
        </w:rPr>
        <w:t>Planning</w:t>
      </w:r>
      <w:r w:rsidRPr="008C64EE">
        <w:t xml:space="preserve"> - During this phase, the scope and goals of the project are defined and a project management plan is developed.  It involves identifying the cost, quality, available resources, and a realistic timetable.</w:t>
      </w:r>
    </w:p>
    <w:p w14:paraId="7FDD7D62" w14:textId="77777777" w:rsidR="00210500" w:rsidRPr="008C64EE" w:rsidRDefault="00210500" w:rsidP="008C64EE">
      <w:pPr>
        <w:pStyle w:val="BodyText"/>
        <w:numPr>
          <w:ilvl w:val="0"/>
          <w:numId w:val="47"/>
        </w:numPr>
      </w:pPr>
      <w:r w:rsidRPr="008C64EE">
        <w:rPr>
          <w:b/>
        </w:rPr>
        <w:t xml:space="preserve">Implementing </w:t>
      </w:r>
      <w:r w:rsidRPr="008C64EE">
        <w:t>- This is the phase where deliverables are developed and completed.</w:t>
      </w:r>
    </w:p>
    <w:p w14:paraId="6F20108F" w14:textId="77777777" w:rsidR="00210500" w:rsidRPr="008C64EE" w:rsidRDefault="00210500" w:rsidP="008C64EE">
      <w:pPr>
        <w:pStyle w:val="BodyText"/>
        <w:numPr>
          <w:ilvl w:val="0"/>
          <w:numId w:val="47"/>
        </w:numPr>
      </w:pPr>
      <w:r w:rsidRPr="008C64EE">
        <w:rPr>
          <w:b/>
        </w:rPr>
        <w:t xml:space="preserve">Controlling </w:t>
      </w:r>
      <w:r w:rsidRPr="008C64EE">
        <w:t>– This phase is invariable carried out simultaneously with Phase 3 (Implementing), thereby ensuring that project objectives and deliverables are met.  This phase is about measuring project progression and performance and ensuring that everything happening aligns with the project management plan.</w:t>
      </w:r>
    </w:p>
    <w:p w14:paraId="3C2836CF" w14:textId="52B2EFA5" w:rsidR="00210500" w:rsidRPr="008C64EE" w:rsidRDefault="00210500" w:rsidP="008C64EE">
      <w:pPr>
        <w:pStyle w:val="BodyText"/>
        <w:numPr>
          <w:ilvl w:val="0"/>
          <w:numId w:val="47"/>
        </w:numPr>
      </w:pPr>
      <w:r w:rsidRPr="008C64EE">
        <w:rPr>
          <w:b/>
        </w:rPr>
        <w:t>Closing</w:t>
      </w:r>
      <w:r w:rsidRPr="008C64EE">
        <w:t xml:space="preserve"> - The closing processes are used to formally establish that the project phase or project is finished.</w:t>
      </w:r>
    </w:p>
    <w:tbl>
      <w:tblPr>
        <w:tblStyle w:val="TableGrid"/>
        <w:tblW w:w="0" w:type="auto"/>
        <w:shd w:val="clear" w:color="auto" w:fill="C2F9FF" w:themeFill="accent4" w:themeFillTint="33"/>
        <w:tblLook w:val="04A0" w:firstRow="1" w:lastRow="0" w:firstColumn="1" w:lastColumn="0" w:noHBand="0" w:noVBand="1"/>
      </w:tblPr>
      <w:tblGrid>
        <w:gridCol w:w="9770"/>
      </w:tblGrid>
      <w:tr w:rsidR="009E04DC" w:rsidRPr="00A71BAA" w14:paraId="097508EE" w14:textId="77777777" w:rsidTr="004C59DD">
        <w:tc>
          <w:tcPr>
            <w:tcW w:w="9770" w:type="dxa"/>
            <w:shd w:val="clear" w:color="auto" w:fill="C2F9FF" w:themeFill="accent4" w:themeFillTint="33"/>
          </w:tcPr>
          <w:p w14:paraId="3676DFD0" w14:textId="3C26A1D6" w:rsidR="009E04DC" w:rsidRPr="00AC4A69" w:rsidRDefault="009E04DC" w:rsidP="008C64EE">
            <w:pPr>
              <w:spacing w:before="120" w:after="120" w:line="240" w:lineRule="auto"/>
              <w:rPr>
                <w:rFonts w:ascii="Arial" w:hAnsi="Arial" w:cs="Arial"/>
                <w:sz w:val="22"/>
              </w:rPr>
            </w:pPr>
            <w:r w:rsidRPr="008C64EE">
              <w:rPr>
                <w:rFonts w:ascii="Arial" w:hAnsi="Arial" w:cs="Arial"/>
                <w:sz w:val="22"/>
              </w:rPr>
              <w:t>Authorities should ensure</w:t>
            </w:r>
            <w:r w:rsidRPr="008C64EE">
              <w:t xml:space="preserve"> </w:t>
            </w:r>
            <w:r w:rsidR="008C64EE" w:rsidRPr="00355269">
              <w:rPr>
                <w:rFonts w:ascii="Arial" w:hAnsi="Arial" w:cs="Arial"/>
                <w:sz w:val="22"/>
              </w:rPr>
              <w:t>that</w:t>
            </w:r>
            <w:r w:rsidR="008C64EE" w:rsidRPr="008C64EE">
              <w:t xml:space="preserve"> </w:t>
            </w:r>
            <w:r w:rsidRPr="008C64EE">
              <w:rPr>
                <w:rFonts w:ascii="Arial" w:hAnsi="Arial" w:cs="Arial"/>
                <w:sz w:val="22"/>
              </w:rPr>
              <w:t>those responsible for the planning and implementing VTS are competent in project management and have the necessary knowledge, skills and capability to effectively and efficiently establish, plan and implement VTS to recognised standards.</w:t>
            </w:r>
          </w:p>
        </w:tc>
      </w:tr>
    </w:tbl>
    <w:p w14:paraId="35A05C71" w14:textId="1BE8E188" w:rsidR="009E04DC" w:rsidRDefault="009E04DC" w:rsidP="009E04DC">
      <w:pPr>
        <w:pStyle w:val="BodyText"/>
        <w:rPr>
          <w:highlight w:val="lightGray"/>
        </w:rPr>
      </w:pPr>
    </w:p>
    <w:p w14:paraId="354CD0C7" w14:textId="0C53DF9E" w:rsidR="003A43C6" w:rsidRDefault="003A43C6" w:rsidP="003A43C6">
      <w:pPr>
        <w:pStyle w:val="BodyText"/>
      </w:pPr>
      <w:r>
        <w:t xml:space="preserve">Knowledge and competence required when planning and implementing VTS include: </w:t>
      </w:r>
    </w:p>
    <w:tbl>
      <w:tblPr>
        <w:tblStyle w:val="TableGrid"/>
        <w:tblW w:w="0" w:type="auto"/>
        <w:tblLook w:val="04A0" w:firstRow="1" w:lastRow="0" w:firstColumn="1" w:lastColumn="0" w:noHBand="0" w:noVBand="1"/>
      </w:tblPr>
      <w:tblGrid>
        <w:gridCol w:w="2689"/>
        <w:gridCol w:w="7506"/>
      </w:tblGrid>
      <w:tr w:rsidR="009E04DC" w:rsidRPr="00355269" w14:paraId="396FB8D6" w14:textId="77777777" w:rsidTr="004C59DD">
        <w:trPr>
          <w:tblHeader/>
        </w:trPr>
        <w:tc>
          <w:tcPr>
            <w:tcW w:w="10195" w:type="dxa"/>
            <w:gridSpan w:val="2"/>
            <w:shd w:val="clear" w:color="auto" w:fill="C2CEE7" w:themeFill="accent5" w:themeFillTint="66"/>
          </w:tcPr>
          <w:p w14:paraId="25474005" w14:textId="24CCF71F" w:rsidR="009E04DC" w:rsidRPr="00355269" w:rsidRDefault="009E04DC" w:rsidP="009E04DC">
            <w:pPr>
              <w:pStyle w:val="BodyText"/>
              <w:spacing w:before="60" w:line="240" w:lineRule="auto"/>
              <w:rPr>
                <w:b/>
              </w:rPr>
            </w:pPr>
            <w:r w:rsidRPr="00355269">
              <w:rPr>
                <w:b/>
              </w:rPr>
              <w:t xml:space="preserve">Table 2 – Planning and implementing VTS </w:t>
            </w:r>
          </w:p>
        </w:tc>
      </w:tr>
      <w:tr w:rsidR="009E04DC" w:rsidRPr="00355269" w14:paraId="784E8311" w14:textId="77777777" w:rsidTr="004C59DD">
        <w:trPr>
          <w:tblHeader/>
        </w:trPr>
        <w:tc>
          <w:tcPr>
            <w:tcW w:w="2689" w:type="dxa"/>
            <w:shd w:val="clear" w:color="auto" w:fill="C2CEE7" w:themeFill="accent5" w:themeFillTint="66"/>
          </w:tcPr>
          <w:p w14:paraId="0E12CC5A" w14:textId="4087B0D1" w:rsidR="009E04DC" w:rsidRPr="00355269" w:rsidRDefault="00A2484E" w:rsidP="004C59DD">
            <w:pPr>
              <w:pStyle w:val="BodyText"/>
              <w:spacing w:before="60" w:line="240" w:lineRule="auto"/>
              <w:rPr>
                <w:b/>
              </w:rPr>
            </w:pPr>
            <w:r>
              <w:rPr>
                <w:b/>
              </w:rPr>
              <w:t>Phase</w:t>
            </w:r>
          </w:p>
        </w:tc>
        <w:tc>
          <w:tcPr>
            <w:tcW w:w="7506" w:type="dxa"/>
            <w:shd w:val="clear" w:color="auto" w:fill="C2CEE7" w:themeFill="accent5" w:themeFillTint="66"/>
          </w:tcPr>
          <w:p w14:paraId="02364DAC" w14:textId="77777777" w:rsidR="009E04DC" w:rsidRPr="00355269" w:rsidRDefault="009E04DC" w:rsidP="004C59DD">
            <w:pPr>
              <w:pStyle w:val="BodyText"/>
              <w:spacing w:before="60" w:line="240" w:lineRule="auto"/>
              <w:rPr>
                <w:b/>
              </w:rPr>
            </w:pPr>
            <w:r w:rsidRPr="00355269">
              <w:rPr>
                <w:b/>
              </w:rPr>
              <w:t>Ability/ Competency</w:t>
            </w:r>
          </w:p>
        </w:tc>
      </w:tr>
      <w:tr w:rsidR="009E04DC" w:rsidRPr="00355269" w14:paraId="3C62D524" w14:textId="77777777" w:rsidTr="004C59DD">
        <w:tc>
          <w:tcPr>
            <w:tcW w:w="2689" w:type="dxa"/>
          </w:tcPr>
          <w:p w14:paraId="77071D3C" w14:textId="4BA091EA" w:rsidR="009E04DC" w:rsidRPr="00355269" w:rsidRDefault="009E04DC" w:rsidP="00355269">
            <w:pPr>
              <w:pStyle w:val="BodyText"/>
              <w:numPr>
                <w:ilvl w:val="0"/>
                <w:numId w:val="48"/>
              </w:numPr>
              <w:spacing w:before="60" w:line="240" w:lineRule="auto"/>
              <w:rPr>
                <w:b/>
              </w:rPr>
            </w:pPr>
            <w:r w:rsidRPr="00355269">
              <w:rPr>
                <w:b/>
              </w:rPr>
              <w:t>Initiating</w:t>
            </w:r>
          </w:p>
        </w:tc>
        <w:tc>
          <w:tcPr>
            <w:tcW w:w="7506" w:type="dxa"/>
          </w:tcPr>
          <w:p w14:paraId="2D88EDB1" w14:textId="63A8D82A" w:rsidR="00DE47E8" w:rsidRDefault="00B92E7D" w:rsidP="00DE47E8">
            <w:pPr>
              <w:pStyle w:val="BodyText"/>
              <w:spacing w:before="60" w:line="240" w:lineRule="auto"/>
            </w:pPr>
            <w:r>
              <w:t>Thorough</w:t>
            </w:r>
            <w:r w:rsidR="00DE47E8">
              <w:t xml:space="preserve"> knowledge </w:t>
            </w:r>
            <w:r>
              <w:t>of the principles and practices associated with</w:t>
            </w:r>
            <w:r w:rsidR="00DE47E8">
              <w:t>:</w:t>
            </w:r>
          </w:p>
          <w:p w14:paraId="1DA78894" w14:textId="213EE45C" w:rsidR="00A56BFC" w:rsidRDefault="00A56BFC" w:rsidP="00A04EB4">
            <w:pPr>
              <w:pStyle w:val="BodyText"/>
              <w:numPr>
                <w:ilvl w:val="0"/>
                <w:numId w:val="40"/>
              </w:numPr>
              <w:spacing w:before="60" w:line="240" w:lineRule="auto"/>
            </w:pPr>
            <w:r w:rsidRPr="00A56BFC">
              <w:rPr>
                <w:b/>
              </w:rPr>
              <w:t xml:space="preserve">Data </w:t>
            </w:r>
            <w:r w:rsidR="00FF320D">
              <w:rPr>
                <w:b/>
              </w:rPr>
              <w:t xml:space="preserve">Gathering </w:t>
            </w:r>
            <w:r>
              <w:rPr>
                <w:b/>
              </w:rPr>
              <w:t xml:space="preserve">/ Risk </w:t>
            </w:r>
            <w:r w:rsidR="0000053A">
              <w:rPr>
                <w:b/>
              </w:rPr>
              <w:t>Assessment</w:t>
            </w:r>
            <w:r>
              <w:t xml:space="preserve"> -  </w:t>
            </w:r>
            <w:r w:rsidRPr="00A56BFC">
              <w:t>To support this phase a process of comprehensive information gathering, and analysis is inevitably involved</w:t>
            </w:r>
            <w:r>
              <w:t xml:space="preserve"> to</w:t>
            </w:r>
            <w:r w:rsidRPr="00A56BFC">
              <w:t xml:space="preserve"> enable relevant issues and problems in the maritime area to be identified, assessed, defined, and </w:t>
            </w:r>
            <w:r>
              <w:t>analysed.</w:t>
            </w:r>
          </w:p>
          <w:tbl>
            <w:tblPr>
              <w:tblStyle w:val="TableGrid"/>
              <w:tblpPr w:leftFromText="180" w:rightFromText="180" w:vertAnchor="page" w:horzAnchor="margin" w:tblpXSpec="center" w:tblpY="2035"/>
              <w:tblOverlap w:val="never"/>
              <w:tblW w:w="0" w:type="auto"/>
              <w:shd w:val="clear" w:color="auto" w:fill="C2F9FF" w:themeFill="accent4" w:themeFillTint="33"/>
              <w:tblLook w:val="04A0" w:firstRow="1" w:lastRow="0" w:firstColumn="1" w:lastColumn="0" w:noHBand="0" w:noVBand="1"/>
            </w:tblPr>
            <w:tblGrid>
              <w:gridCol w:w="6658"/>
            </w:tblGrid>
            <w:tr w:rsidR="00F00162" w:rsidRPr="007D3DC2" w14:paraId="0A7A9D79" w14:textId="77777777" w:rsidTr="00F00162">
              <w:tc>
                <w:tcPr>
                  <w:tcW w:w="6658" w:type="dxa"/>
                  <w:shd w:val="clear" w:color="auto" w:fill="C2F9FF" w:themeFill="accent4" w:themeFillTint="33"/>
                </w:tcPr>
                <w:p w14:paraId="149A35EA" w14:textId="77777777" w:rsidR="00F00162" w:rsidRDefault="00F00162" w:rsidP="00F00162">
                  <w:pPr>
                    <w:spacing w:before="120" w:after="120"/>
                    <w:rPr>
                      <w:rFonts w:ascii="Arial" w:hAnsi="Arial" w:cs="Arial"/>
                      <w:sz w:val="22"/>
                    </w:rPr>
                  </w:pPr>
                  <w:r w:rsidRPr="007D3DC2">
                    <w:rPr>
                      <w:rFonts w:ascii="Arial" w:hAnsi="Arial" w:cs="Arial"/>
                      <w:sz w:val="22"/>
                    </w:rPr>
                    <w:lastRenderedPageBreak/>
                    <w:t>IALA recommends the use of the IALA risk management toolbox for assessing the risks in waterways when initiating and planning a VTS</w:t>
                  </w:r>
                  <w:r>
                    <w:rPr>
                      <w:rFonts w:ascii="Arial" w:hAnsi="Arial" w:cs="Arial"/>
                      <w:sz w:val="22"/>
                    </w:rPr>
                    <w:t>.  Further information is available at:</w:t>
                  </w:r>
                </w:p>
                <w:p w14:paraId="7B13149E" w14:textId="77777777" w:rsidR="00F00162" w:rsidRDefault="00F00162" w:rsidP="00F00162">
                  <w:pPr>
                    <w:pStyle w:val="ListParagraph"/>
                    <w:numPr>
                      <w:ilvl w:val="0"/>
                      <w:numId w:val="46"/>
                    </w:numPr>
                    <w:spacing w:after="120"/>
                    <w:rPr>
                      <w:rFonts w:ascii="Arial" w:hAnsi="Arial" w:cs="Arial"/>
                    </w:rPr>
                  </w:pPr>
                  <w:r w:rsidRPr="006E650E">
                    <w:rPr>
                      <w:rFonts w:ascii="Arial" w:hAnsi="Arial" w:cs="Arial"/>
                    </w:rPr>
                    <w:t>Recommendation 1002 Risk Management for Marine Aids to Navigation.</w:t>
                  </w:r>
                </w:p>
                <w:p w14:paraId="260ADD99" w14:textId="77777777" w:rsidR="00F00162" w:rsidRDefault="00F00162" w:rsidP="00F00162">
                  <w:pPr>
                    <w:pStyle w:val="ListParagraph"/>
                    <w:numPr>
                      <w:ilvl w:val="0"/>
                      <w:numId w:val="46"/>
                    </w:numPr>
                    <w:spacing w:after="120"/>
                    <w:rPr>
                      <w:rFonts w:ascii="Arial" w:hAnsi="Arial" w:cs="Arial"/>
                    </w:rPr>
                  </w:pPr>
                  <w:r w:rsidRPr="005E7B5A">
                    <w:rPr>
                      <w:rFonts w:ascii="Arial" w:hAnsi="Arial" w:cs="Arial"/>
                    </w:rPr>
                    <w:t>Guideline G1123 – The Use of IALA Waterway Risk Assessment Programme (IWRAP MkII)</w:t>
                  </w:r>
                  <w:r>
                    <w:rPr>
                      <w:rFonts w:ascii="Arial" w:hAnsi="Arial" w:cs="Arial"/>
                    </w:rPr>
                    <w:t>.</w:t>
                  </w:r>
                </w:p>
                <w:p w14:paraId="09E3F527" w14:textId="77777777" w:rsidR="00F00162" w:rsidRDefault="00F00162" w:rsidP="00F00162">
                  <w:pPr>
                    <w:pStyle w:val="ListParagraph"/>
                    <w:numPr>
                      <w:ilvl w:val="0"/>
                      <w:numId w:val="46"/>
                    </w:numPr>
                    <w:spacing w:after="120"/>
                    <w:rPr>
                      <w:rFonts w:ascii="Arial" w:hAnsi="Arial" w:cs="Arial"/>
                    </w:rPr>
                  </w:pPr>
                  <w:r w:rsidRPr="005E7B5A">
                    <w:rPr>
                      <w:rFonts w:ascii="Arial" w:hAnsi="Arial" w:cs="Arial"/>
                    </w:rPr>
                    <w:t xml:space="preserve">Guideline 1124 - </w:t>
                  </w:r>
                  <w:r>
                    <w:rPr>
                      <w:rFonts w:ascii="Arial" w:hAnsi="Arial" w:cs="Arial"/>
                    </w:rPr>
                    <w:t>The Use of Ports a</w:t>
                  </w:r>
                  <w:r w:rsidRPr="005E7B5A">
                    <w:rPr>
                      <w:rFonts w:ascii="Arial" w:hAnsi="Arial" w:cs="Arial"/>
                    </w:rPr>
                    <w:t xml:space="preserve">nd Waterways Safety Assessment (PAWSA) MK II </w:t>
                  </w:r>
                  <w:r>
                    <w:rPr>
                      <w:rFonts w:ascii="Arial" w:hAnsi="Arial" w:cs="Arial"/>
                    </w:rPr>
                    <w:t>Tool.</w:t>
                  </w:r>
                </w:p>
                <w:p w14:paraId="09407FFC" w14:textId="77777777" w:rsidR="00F00162" w:rsidRPr="006E650E" w:rsidRDefault="00F00162" w:rsidP="00F00162">
                  <w:pPr>
                    <w:pStyle w:val="ListParagraph"/>
                    <w:numPr>
                      <w:ilvl w:val="0"/>
                      <w:numId w:val="46"/>
                    </w:numPr>
                    <w:spacing w:after="120"/>
                    <w:rPr>
                      <w:rFonts w:ascii="Arial" w:hAnsi="Arial" w:cs="Arial"/>
                    </w:rPr>
                  </w:pPr>
                  <w:r w:rsidRPr="005E7B5A">
                    <w:rPr>
                      <w:rFonts w:ascii="Arial" w:hAnsi="Arial" w:cs="Arial"/>
                    </w:rPr>
                    <w:t>Guideline G1138 – The use of the Simplified IALA Risk Assessment Method (SIRA)</w:t>
                  </w:r>
                  <w:r>
                    <w:rPr>
                      <w:rFonts w:ascii="Arial" w:hAnsi="Arial" w:cs="Arial"/>
                    </w:rPr>
                    <w:t>.</w:t>
                  </w:r>
                </w:p>
              </w:tc>
            </w:tr>
          </w:tbl>
          <w:p w14:paraId="37983611" w14:textId="77777777" w:rsidR="00B13B79" w:rsidRDefault="00B13B79" w:rsidP="00A04EB4">
            <w:pPr>
              <w:pStyle w:val="BodyText"/>
              <w:numPr>
                <w:ilvl w:val="0"/>
                <w:numId w:val="40"/>
              </w:numPr>
              <w:spacing w:before="60" w:line="240" w:lineRule="auto"/>
            </w:pPr>
            <w:r>
              <w:rPr>
                <w:b/>
              </w:rPr>
              <w:t xml:space="preserve">Preparing a </w:t>
            </w:r>
            <w:r w:rsidRPr="00DE47E8">
              <w:rPr>
                <w:b/>
              </w:rPr>
              <w:t>F</w:t>
            </w:r>
            <w:r>
              <w:rPr>
                <w:b/>
              </w:rPr>
              <w:t>easibility S</w:t>
            </w:r>
            <w:r w:rsidRPr="00DE47E8">
              <w:rPr>
                <w:b/>
              </w:rPr>
              <w:t>tudy</w:t>
            </w:r>
            <w:r>
              <w:t xml:space="preserve"> – This document establishes whether a VTS is a viable solution to address the issue or problem. </w:t>
            </w:r>
          </w:p>
          <w:p w14:paraId="024C18DF" w14:textId="4B32031B" w:rsidR="009E04DC" w:rsidRPr="00355269" w:rsidRDefault="006E650E" w:rsidP="00A04EB4">
            <w:pPr>
              <w:pStyle w:val="BodyText"/>
              <w:numPr>
                <w:ilvl w:val="0"/>
                <w:numId w:val="40"/>
              </w:numPr>
              <w:spacing w:before="60" w:line="240" w:lineRule="auto"/>
            </w:pPr>
            <w:r>
              <w:rPr>
                <w:b/>
              </w:rPr>
              <w:t xml:space="preserve">Preparing a </w:t>
            </w:r>
            <w:r w:rsidR="00DE47E8" w:rsidRPr="00DE47E8">
              <w:rPr>
                <w:b/>
              </w:rPr>
              <w:t>Business Case</w:t>
            </w:r>
            <w:r w:rsidR="00DE47E8">
              <w:t xml:space="preserve"> - This document identifies the need for a VTS</w:t>
            </w:r>
            <w:r>
              <w:t>,</w:t>
            </w:r>
            <w:r w:rsidR="00DE47E8">
              <w:t xml:space="preserve"> provid</w:t>
            </w:r>
            <w:r>
              <w:t>ing</w:t>
            </w:r>
            <w:r w:rsidR="00DE47E8">
              <w:t xml:space="preserve"> justification for implementing a VTS, including evaluation of the benefits, cost and risk of alternative options and provides a rationale for the preferred solution.</w:t>
            </w:r>
          </w:p>
        </w:tc>
      </w:tr>
      <w:tr w:rsidR="009E04DC" w:rsidRPr="00355269" w14:paraId="07D89F85" w14:textId="77777777" w:rsidTr="004C59DD">
        <w:tc>
          <w:tcPr>
            <w:tcW w:w="2689" w:type="dxa"/>
          </w:tcPr>
          <w:p w14:paraId="5FFC32AA" w14:textId="55427CC0" w:rsidR="009E04DC" w:rsidRPr="00355269" w:rsidRDefault="009E04DC" w:rsidP="00355269">
            <w:pPr>
              <w:pStyle w:val="BodyText"/>
              <w:numPr>
                <w:ilvl w:val="0"/>
                <w:numId w:val="48"/>
              </w:numPr>
              <w:spacing w:before="60" w:line="240" w:lineRule="auto"/>
              <w:rPr>
                <w:b/>
              </w:rPr>
            </w:pPr>
            <w:r w:rsidRPr="00355269">
              <w:rPr>
                <w:b/>
              </w:rPr>
              <w:lastRenderedPageBreak/>
              <w:t>Planning</w:t>
            </w:r>
          </w:p>
        </w:tc>
        <w:tc>
          <w:tcPr>
            <w:tcW w:w="7506" w:type="dxa"/>
          </w:tcPr>
          <w:p w14:paraId="0DA33FE2" w14:textId="17725107" w:rsidR="00B828BB" w:rsidRDefault="00B13B79" w:rsidP="00955CB1">
            <w:pPr>
              <w:pStyle w:val="BodyText"/>
              <w:spacing w:before="60" w:line="240" w:lineRule="auto"/>
            </w:pPr>
            <w:r>
              <w:t>Conversant with</w:t>
            </w:r>
            <w:r w:rsidR="00B828BB">
              <w:t xml:space="preserve"> IALA Standards relating to VTS, the national framework for VTS and processes for demonstrating </w:t>
            </w:r>
            <w:r w:rsidR="004E7555">
              <w:t>compliance</w:t>
            </w:r>
            <w:r w:rsidR="00B828BB">
              <w:t xml:space="preserve"> with IALA </w:t>
            </w:r>
            <w:r w:rsidR="00B828BB" w:rsidRPr="00B828BB">
              <w:t xml:space="preserve">Standards, Recommendations, Guidelines and Model Courses related to the implementation and operation of VTS </w:t>
            </w:r>
            <w:r w:rsidR="00B828BB">
              <w:t>as</w:t>
            </w:r>
            <w:r w:rsidR="00B828BB" w:rsidRPr="00B828BB">
              <w:t xml:space="preserve"> available at </w:t>
            </w:r>
            <w:r w:rsidR="00C02360" w:rsidRPr="00C02360">
              <w:rPr>
                <w:highlight w:val="yellow"/>
              </w:rPr>
              <w:t>https://www.iala-aism.org/product/s1040-vessel-traffic-services/</w:t>
            </w:r>
          </w:p>
          <w:p w14:paraId="71F8FD58" w14:textId="1C734824" w:rsidR="00955CB1" w:rsidRDefault="00955CB1" w:rsidP="00955CB1">
            <w:pPr>
              <w:pStyle w:val="BodyText"/>
              <w:spacing w:before="60" w:line="240" w:lineRule="auto"/>
            </w:pPr>
            <w:r>
              <w:t xml:space="preserve">Thorough knowledge and of the principles and practices associated with </w:t>
            </w:r>
            <w:r w:rsidR="00A2484E">
              <w:t xml:space="preserve">preparing </w:t>
            </w:r>
            <w:r>
              <w:t>project management</w:t>
            </w:r>
            <w:r w:rsidR="00A2484E">
              <w:t xml:space="preserve"> documentation</w:t>
            </w:r>
            <w:r w:rsidR="00EC56F7">
              <w:t>, i</w:t>
            </w:r>
            <w:r>
              <w:t>ncluding:</w:t>
            </w:r>
          </w:p>
          <w:p w14:paraId="33FC6CA7" w14:textId="708CF499" w:rsidR="00955CB1" w:rsidRDefault="00955CB1" w:rsidP="00A04EB4">
            <w:pPr>
              <w:pStyle w:val="BodyText"/>
              <w:numPr>
                <w:ilvl w:val="0"/>
                <w:numId w:val="40"/>
              </w:numPr>
              <w:spacing w:before="60" w:line="240" w:lineRule="auto"/>
            </w:pPr>
            <w:r w:rsidRPr="00EC56F7">
              <w:rPr>
                <w:b/>
              </w:rPr>
              <w:t>Project plans</w:t>
            </w:r>
            <w:r w:rsidR="00EC56F7">
              <w:t xml:space="preserve"> – identifies the </w:t>
            </w:r>
            <w:r w:rsidR="00EC56F7" w:rsidRPr="00EC56F7">
              <w:t>project timeline, including the phases of the project, the tasks to be performed, and possible constraints</w:t>
            </w:r>
            <w:r w:rsidR="00D17AE4">
              <w:t xml:space="preserve"> (for example, f</w:t>
            </w:r>
            <w:r w:rsidR="00EC56F7" w:rsidRPr="00EC56F7">
              <w:t>inancial budgets</w:t>
            </w:r>
            <w:r w:rsidR="00EC56F7">
              <w:t xml:space="preserve">, resourcing </w:t>
            </w:r>
            <w:r w:rsidR="00D17AE4">
              <w:t>etc)</w:t>
            </w:r>
            <w:r w:rsidR="00EC56F7">
              <w:t>.</w:t>
            </w:r>
          </w:p>
          <w:p w14:paraId="4094977B" w14:textId="4597212A" w:rsidR="00955CB1" w:rsidRDefault="00955CB1" w:rsidP="00A04EB4">
            <w:pPr>
              <w:pStyle w:val="BodyText"/>
              <w:numPr>
                <w:ilvl w:val="0"/>
                <w:numId w:val="40"/>
              </w:numPr>
              <w:spacing w:before="60" w:line="240" w:lineRule="auto"/>
            </w:pPr>
            <w:r w:rsidRPr="00EC56F7">
              <w:rPr>
                <w:b/>
              </w:rPr>
              <w:t>Functional requirements</w:t>
            </w:r>
            <w:r>
              <w:t xml:space="preserve"> </w:t>
            </w:r>
            <w:r w:rsidR="00EC56F7">
              <w:t>–</w:t>
            </w:r>
            <w:r>
              <w:t xml:space="preserve"> </w:t>
            </w:r>
            <w:r w:rsidR="00EC56F7">
              <w:t>Defining the</w:t>
            </w:r>
            <w:r w:rsidRPr="00955CB1">
              <w:t xml:space="preserve"> </w:t>
            </w:r>
            <w:r w:rsidR="00D17AE4">
              <w:t xml:space="preserve">operational </w:t>
            </w:r>
            <w:r w:rsidRPr="00955CB1">
              <w:t>behaviour</w:t>
            </w:r>
            <w:r w:rsidR="00EC56F7">
              <w:t>s</w:t>
            </w:r>
            <w:r w:rsidRPr="00955CB1">
              <w:t xml:space="preserve"> </w:t>
            </w:r>
            <w:r w:rsidR="00B30FC1">
              <w:t>and</w:t>
            </w:r>
            <w:r w:rsidR="00B30FC1" w:rsidRPr="00955CB1">
              <w:t xml:space="preserve"> </w:t>
            </w:r>
            <w:r w:rsidRPr="00955CB1">
              <w:t>function</w:t>
            </w:r>
            <w:r w:rsidR="00EC56F7">
              <w:t>s</w:t>
            </w:r>
            <w:r w:rsidRPr="00955CB1">
              <w:t xml:space="preserve"> the VTS is to accomplish</w:t>
            </w:r>
            <w:r w:rsidR="00B30FC1">
              <w:t xml:space="preserve"> to </w:t>
            </w:r>
            <w:r w:rsidR="00D17AE4">
              <w:t>achieve its objectives</w:t>
            </w:r>
            <w:r w:rsidRPr="00955CB1">
              <w:t>.</w:t>
            </w:r>
          </w:p>
          <w:p w14:paraId="7F58168D" w14:textId="1B0E027D" w:rsidR="00955CB1" w:rsidRDefault="00EC56F7" w:rsidP="00A04EB4">
            <w:pPr>
              <w:pStyle w:val="BodyText"/>
              <w:numPr>
                <w:ilvl w:val="0"/>
                <w:numId w:val="40"/>
              </w:numPr>
              <w:spacing w:before="60" w:line="240" w:lineRule="auto"/>
            </w:pPr>
            <w:r>
              <w:rPr>
                <w:b/>
              </w:rPr>
              <w:t>Risk p</w:t>
            </w:r>
            <w:r w:rsidR="00955CB1" w:rsidRPr="00EC56F7">
              <w:rPr>
                <w:b/>
              </w:rPr>
              <w:t>lans</w:t>
            </w:r>
            <w:r>
              <w:t xml:space="preserve"> - </w:t>
            </w:r>
            <w:r w:rsidRPr="00EC56F7">
              <w:t xml:space="preserve">identifies anticipated risks and issues that may cause potential quality roadblocks </w:t>
            </w:r>
            <w:r w:rsidR="00D17AE4">
              <w:t>and</w:t>
            </w:r>
            <w:r>
              <w:t xml:space="preserve"> </w:t>
            </w:r>
            <w:r w:rsidRPr="00EC56F7">
              <w:t>to mitigate those risks</w:t>
            </w:r>
            <w:r w:rsidR="00D17AE4">
              <w:t>.</w:t>
            </w:r>
          </w:p>
          <w:p w14:paraId="52553B75" w14:textId="40718F2B" w:rsidR="00955CB1" w:rsidRDefault="00955CB1" w:rsidP="00A04EB4">
            <w:pPr>
              <w:pStyle w:val="BodyText"/>
              <w:numPr>
                <w:ilvl w:val="0"/>
                <w:numId w:val="40"/>
              </w:numPr>
              <w:spacing w:before="60" w:line="240" w:lineRule="auto"/>
            </w:pPr>
            <w:r w:rsidRPr="00EC56F7">
              <w:rPr>
                <w:b/>
              </w:rPr>
              <w:t>Communication plans</w:t>
            </w:r>
            <w:r w:rsidR="00EC56F7">
              <w:t xml:space="preserve"> - </w:t>
            </w:r>
            <w:r w:rsidR="00EC56F7" w:rsidRPr="00EC56F7">
              <w:t>to establish the appropriate level of communication with stakeholders</w:t>
            </w:r>
            <w:r w:rsidR="00D17AE4">
              <w:t>.</w:t>
            </w:r>
            <w:r w:rsidR="00EC56F7" w:rsidRPr="00EC56F7">
              <w:t xml:space="preserve"> </w:t>
            </w:r>
          </w:p>
          <w:p w14:paraId="16B2C8E5" w14:textId="66595CC3" w:rsidR="00955CB1" w:rsidRDefault="00955CB1" w:rsidP="00A04EB4">
            <w:pPr>
              <w:pStyle w:val="BodyText"/>
              <w:numPr>
                <w:ilvl w:val="0"/>
                <w:numId w:val="40"/>
              </w:numPr>
              <w:spacing w:before="60" w:line="240" w:lineRule="auto"/>
            </w:pPr>
            <w:r w:rsidRPr="00EC56F7">
              <w:rPr>
                <w:b/>
              </w:rPr>
              <w:t>Procurement plans</w:t>
            </w:r>
            <w:r w:rsidR="00EC56F7">
              <w:t xml:space="preserve"> - </w:t>
            </w:r>
            <w:r w:rsidR="00EC56F7" w:rsidRPr="00EC56F7">
              <w:t>the purchasing requirements to meet the needs of the proposed VTS</w:t>
            </w:r>
            <w:r w:rsidR="00EC56F7">
              <w:t>.</w:t>
            </w:r>
          </w:p>
          <w:p w14:paraId="2576550F" w14:textId="77777777" w:rsidR="009E04DC" w:rsidRDefault="00955CB1" w:rsidP="00A04EB4">
            <w:pPr>
              <w:pStyle w:val="BodyText"/>
              <w:numPr>
                <w:ilvl w:val="0"/>
                <w:numId w:val="40"/>
              </w:numPr>
              <w:spacing w:before="60" w:line="240" w:lineRule="auto"/>
            </w:pPr>
            <w:r w:rsidRPr="00EC56F7">
              <w:rPr>
                <w:b/>
              </w:rPr>
              <w:t>Acceptance plans</w:t>
            </w:r>
            <w:r w:rsidR="00EC56F7">
              <w:t xml:space="preserve"> – to i</w:t>
            </w:r>
            <w:r w:rsidR="00EC56F7" w:rsidRPr="00EC56F7">
              <w:t>dentif</w:t>
            </w:r>
            <w:r w:rsidR="00EC56F7">
              <w:t>y</w:t>
            </w:r>
            <w:r w:rsidR="00EC56F7" w:rsidRPr="00EC56F7">
              <w:t xml:space="preserve"> the tasks that need to be completed to implement a VTS and the criteria that must be met before the VTS is declared operational</w:t>
            </w:r>
            <w:r w:rsidR="00D17AE4">
              <w:t>.</w:t>
            </w:r>
          </w:p>
          <w:p w14:paraId="69309532" w14:textId="6FA0CA4B" w:rsidR="0084426C" w:rsidRPr="00355269" w:rsidRDefault="0084426C" w:rsidP="00A04EB4">
            <w:pPr>
              <w:pStyle w:val="BodyText"/>
              <w:numPr>
                <w:ilvl w:val="0"/>
                <w:numId w:val="40"/>
              </w:numPr>
              <w:spacing w:before="60" w:line="240" w:lineRule="auto"/>
            </w:pPr>
          </w:p>
        </w:tc>
      </w:tr>
      <w:tr w:rsidR="009E04DC" w:rsidRPr="00355269" w14:paraId="1AEE3622" w14:textId="77777777" w:rsidTr="004C59DD">
        <w:tc>
          <w:tcPr>
            <w:tcW w:w="2689" w:type="dxa"/>
          </w:tcPr>
          <w:p w14:paraId="17DE45B0" w14:textId="2CF6650D" w:rsidR="009E04DC" w:rsidRPr="00355269" w:rsidRDefault="009E04DC" w:rsidP="00355269">
            <w:pPr>
              <w:pStyle w:val="BodyText"/>
              <w:numPr>
                <w:ilvl w:val="0"/>
                <w:numId w:val="48"/>
              </w:numPr>
              <w:spacing w:before="60" w:line="240" w:lineRule="auto"/>
              <w:rPr>
                <w:b/>
              </w:rPr>
            </w:pPr>
            <w:r w:rsidRPr="00355269">
              <w:rPr>
                <w:b/>
              </w:rPr>
              <w:t>Implementing</w:t>
            </w:r>
          </w:p>
        </w:tc>
        <w:tc>
          <w:tcPr>
            <w:tcW w:w="7506" w:type="dxa"/>
          </w:tcPr>
          <w:p w14:paraId="05B73838" w14:textId="586D0639" w:rsidR="00A45D77" w:rsidRDefault="008A3C18" w:rsidP="003A43C6">
            <w:pPr>
              <w:pStyle w:val="BodyText"/>
              <w:spacing w:before="60" w:line="240" w:lineRule="auto"/>
            </w:pPr>
            <w:r>
              <w:t xml:space="preserve">Management skills to </w:t>
            </w:r>
            <w:r w:rsidRPr="008A3C18">
              <w:t>coordinate and direct project resources to</w:t>
            </w:r>
            <w:r w:rsidR="00A2484E">
              <w:t xml:space="preserve"> </w:t>
            </w:r>
          </w:p>
          <w:p w14:paraId="151CF8A5" w14:textId="77777777" w:rsidR="00A45D77" w:rsidRDefault="00A45D77" w:rsidP="00A04EB4">
            <w:pPr>
              <w:pStyle w:val="BodyText"/>
              <w:numPr>
                <w:ilvl w:val="0"/>
                <w:numId w:val="40"/>
              </w:numPr>
              <w:spacing w:before="60" w:line="240" w:lineRule="auto"/>
            </w:pPr>
            <w:r>
              <w:lastRenderedPageBreak/>
              <w:t>M</w:t>
            </w:r>
            <w:r w:rsidR="008A3C18" w:rsidRPr="008A3C18">
              <w:t xml:space="preserve">eet the objectives </w:t>
            </w:r>
            <w:r>
              <w:t>and deliverables described in t</w:t>
            </w:r>
            <w:r w:rsidR="008A3C18" w:rsidRPr="008A3C18">
              <w:t>he project plan</w:t>
            </w:r>
          </w:p>
          <w:p w14:paraId="45244169" w14:textId="07949BD0" w:rsidR="009E04DC" w:rsidRPr="00355269" w:rsidRDefault="00A45D77" w:rsidP="00A04EB4">
            <w:pPr>
              <w:pStyle w:val="BodyText"/>
              <w:numPr>
                <w:ilvl w:val="0"/>
                <w:numId w:val="40"/>
              </w:numPr>
              <w:spacing w:before="60" w:line="240" w:lineRule="auto"/>
            </w:pPr>
            <w:r>
              <w:t xml:space="preserve">Manage the </w:t>
            </w:r>
            <w:r w:rsidR="00A2484E">
              <w:t>financial and resourcing aspects of the project.</w:t>
            </w:r>
          </w:p>
        </w:tc>
      </w:tr>
      <w:tr w:rsidR="009E04DC" w:rsidRPr="00355269" w14:paraId="495F4D44" w14:textId="77777777" w:rsidTr="004C59DD">
        <w:tc>
          <w:tcPr>
            <w:tcW w:w="2689" w:type="dxa"/>
          </w:tcPr>
          <w:p w14:paraId="2F26C568" w14:textId="48A06373" w:rsidR="009E04DC" w:rsidRPr="00355269" w:rsidRDefault="009E04DC" w:rsidP="00355269">
            <w:pPr>
              <w:pStyle w:val="BodyText"/>
              <w:numPr>
                <w:ilvl w:val="0"/>
                <w:numId w:val="48"/>
              </w:numPr>
              <w:spacing w:before="60" w:line="240" w:lineRule="auto"/>
              <w:rPr>
                <w:b/>
              </w:rPr>
            </w:pPr>
            <w:r w:rsidRPr="00355269">
              <w:rPr>
                <w:b/>
              </w:rPr>
              <w:lastRenderedPageBreak/>
              <w:t>Controlling</w:t>
            </w:r>
          </w:p>
        </w:tc>
        <w:tc>
          <w:tcPr>
            <w:tcW w:w="7506" w:type="dxa"/>
          </w:tcPr>
          <w:p w14:paraId="7D6FE98A" w14:textId="30972715" w:rsidR="009E04DC" w:rsidRPr="00355269" w:rsidRDefault="00A2484E" w:rsidP="009E04DC">
            <w:pPr>
              <w:pStyle w:val="BodyText"/>
              <w:spacing w:before="60" w:line="240" w:lineRule="auto"/>
            </w:pPr>
            <w:r w:rsidRPr="00A2484E">
              <w:t xml:space="preserve">Project monitoring and controlling </w:t>
            </w:r>
            <w:r>
              <w:t>skills</w:t>
            </w:r>
            <w:r w:rsidRPr="00A2484E">
              <w:t xml:space="preserve"> to keep the project on track by ensuring that the project remains within scope, on time and on budget so that the project proceeds with minimal risk.</w:t>
            </w:r>
          </w:p>
        </w:tc>
      </w:tr>
      <w:tr w:rsidR="009E04DC" w:rsidRPr="00880DC3" w14:paraId="0812747C" w14:textId="77777777" w:rsidTr="004C59DD">
        <w:tc>
          <w:tcPr>
            <w:tcW w:w="2689" w:type="dxa"/>
          </w:tcPr>
          <w:p w14:paraId="47E6B2FA" w14:textId="6C9C602B" w:rsidR="009E04DC" w:rsidRPr="00355269" w:rsidRDefault="009E04DC" w:rsidP="00355269">
            <w:pPr>
              <w:pStyle w:val="BodyText"/>
              <w:numPr>
                <w:ilvl w:val="0"/>
                <w:numId w:val="48"/>
              </w:numPr>
              <w:spacing w:before="60" w:line="240" w:lineRule="auto"/>
              <w:rPr>
                <w:b/>
              </w:rPr>
            </w:pPr>
            <w:r w:rsidRPr="00355269">
              <w:rPr>
                <w:b/>
              </w:rPr>
              <w:t>Closing</w:t>
            </w:r>
          </w:p>
        </w:tc>
        <w:tc>
          <w:tcPr>
            <w:tcW w:w="7506" w:type="dxa"/>
          </w:tcPr>
          <w:p w14:paraId="4912E9B3" w14:textId="385D44DB" w:rsidR="00494E2F" w:rsidRDefault="00494E2F" w:rsidP="00B30FC1">
            <w:pPr>
              <w:pStyle w:val="BodyText"/>
            </w:pPr>
            <w:r>
              <w:t>Ma</w:t>
            </w:r>
            <w:r w:rsidR="00405F8F">
              <w:t>nagement skills to close out the implementation, including</w:t>
            </w:r>
            <w:r w:rsidR="00B30FC1">
              <w:t xml:space="preserve"> s</w:t>
            </w:r>
            <w:r>
              <w:t xml:space="preserve">igning off that the </w:t>
            </w:r>
            <w:r w:rsidR="00405F8F">
              <w:t>final deliverables</w:t>
            </w:r>
            <w:r w:rsidR="00405F8F" w:rsidRPr="005C1F75">
              <w:t xml:space="preserve"> </w:t>
            </w:r>
            <w:r w:rsidR="00405F8F">
              <w:t>of implementing the VTS have been met</w:t>
            </w:r>
            <w:r w:rsidR="00B30FC1">
              <w:t>.</w:t>
            </w:r>
          </w:p>
          <w:p w14:paraId="786CFC28" w14:textId="677231F4" w:rsidR="009E04DC" w:rsidRPr="00355269" w:rsidRDefault="00C9170A" w:rsidP="003161AE">
            <w:pPr>
              <w:pStyle w:val="BodyText"/>
            </w:pPr>
            <w:r>
              <w:t xml:space="preserve">Auditing skills to </w:t>
            </w:r>
            <w:r w:rsidR="00405F8F">
              <w:t>authorise</w:t>
            </w:r>
            <w:r>
              <w:t xml:space="preserve"> </w:t>
            </w:r>
            <w:r w:rsidR="00405F8F">
              <w:t>a VTS</w:t>
            </w:r>
            <w:r>
              <w:t xml:space="preserve"> under national law</w:t>
            </w:r>
            <w:r w:rsidR="00405F8F">
              <w:t xml:space="preserve"> </w:t>
            </w:r>
            <w:r w:rsidR="00405F8F" w:rsidRPr="00405F8F">
              <w:t>in accordance with relevant international conventions and IMO instruments, IALA standards</w:t>
            </w:r>
            <w:r w:rsidR="00405F8F">
              <w:t>.</w:t>
            </w:r>
          </w:p>
        </w:tc>
      </w:tr>
    </w:tbl>
    <w:p w14:paraId="12C60F54" w14:textId="286C6E8B" w:rsidR="009E04DC" w:rsidRDefault="009E04DC" w:rsidP="009E04DC">
      <w:pPr>
        <w:pStyle w:val="BodyText"/>
        <w:rPr>
          <w:highlight w:val="lightGray"/>
        </w:rPr>
      </w:pPr>
    </w:p>
    <w:p w14:paraId="76BAB64C" w14:textId="3BCA3ADE" w:rsidR="004C0BD1" w:rsidRPr="00880DC3" w:rsidRDefault="004C0BD1" w:rsidP="009E04DC">
      <w:pPr>
        <w:pStyle w:val="BodyText"/>
        <w:rPr>
          <w:highlight w:val="lightGray"/>
        </w:rPr>
      </w:pPr>
    </w:p>
    <w:bookmarkEnd w:id="11"/>
    <w:p w14:paraId="7E6387A4" w14:textId="77777777" w:rsidR="00EC5760" w:rsidRPr="00EC5760" w:rsidRDefault="00EC5760" w:rsidP="00EC5760">
      <w:pPr>
        <w:pStyle w:val="Heading1separatationline"/>
      </w:pPr>
    </w:p>
    <w:p w14:paraId="4B7B7329" w14:textId="77777777" w:rsidR="00695847" w:rsidRDefault="00695847">
      <w:pPr>
        <w:spacing w:after="200" w:line="276" w:lineRule="auto"/>
        <w:rPr>
          <w:rFonts w:ascii="Arial" w:hAnsi="Arial"/>
          <w:color w:val="000000"/>
          <w:spacing w:val="-5"/>
          <w:w w:val="105"/>
          <w:sz w:val="22"/>
          <w:lang w:val="en-US"/>
        </w:rPr>
      </w:pPr>
    </w:p>
    <w:sectPr w:rsidR="00695847"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6AA7D" w14:textId="77777777" w:rsidR="009A5745" w:rsidRDefault="009A5745" w:rsidP="003274DB">
      <w:r>
        <w:separator/>
      </w:r>
    </w:p>
    <w:p w14:paraId="2CE76629" w14:textId="77777777" w:rsidR="009A5745" w:rsidRDefault="009A5745"/>
  </w:endnote>
  <w:endnote w:type="continuationSeparator" w:id="0">
    <w:p w14:paraId="74645E1B" w14:textId="77777777" w:rsidR="009A5745" w:rsidRDefault="009A5745" w:rsidP="003274DB">
      <w:r>
        <w:continuationSeparator/>
      </w:r>
    </w:p>
    <w:p w14:paraId="497B1BFB" w14:textId="77777777" w:rsidR="009A5745" w:rsidRDefault="009A5745"/>
  </w:endnote>
  <w:endnote w:type="continuationNotice" w:id="1">
    <w:p w14:paraId="35DD4C3F" w14:textId="77777777" w:rsidR="009A5745" w:rsidRDefault="009A57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62712" w14:textId="77777777" w:rsidR="00AC248B" w:rsidRDefault="00AC248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AC248B" w:rsidRDefault="00AC248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AC248B" w:rsidRDefault="00AC248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AC248B" w:rsidRDefault="00AC248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AC248B" w:rsidRDefault="00AC248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D9759" w14:textId="77777777" w:rsidR="00AC248B" w:rsidRDefault="00AC248B" w:rsidP="008747E0">
    <w:pPr>
      <w:pStyle w:val="Footer"/>
    </w:pPr>
    <w:r w:rsidRPr="00442889">
      <w:rPr>
        <w:noProof/>
        <w:lang w:val="en-AU" w:eastAsia="en-AU"/>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9B9281"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8426AC" w14:textId="77777777" w:rsidR="00AC248B" w:rsidRPr="00ED2A8D" w:rsidRDefault="00AC248B" w:rsidP="008747E0">
    <w:pPr>
      <w:pStyle w:val="Footer"/>
    </w:pPr>
  </w:p>
  <w:p w14:paraId="1FCC5932" w14:textId="77777777" w:rsidR="00AC248B" w:rsidRPr="00ED2A8D" w:rsidRDefault="00AC248B" w:rsidP="002735DD">
    <w:pPr>
      <w:pStyle w:val="Footer"/>
      <w:tabs>
        <w:tab w:val="left" w:pos="1781"/>
      </w:tabs>
    </w:pPr>
    <w:r>
      <w:tab/>
    </w:r>
  </w:p>
  <w:p w14:paraId="7D869C4A" w14:textId="77777777" w:rsidR="00AC248B" w:rsidRPr="00ED2A8D" w:rsidRDefault="00AC248B" w:rsidP="008747E0">
    <w:pPr>
      <w:pStyle w:val="Footer"/>
    </w:pPr>
  </w:p>
  <w:p w14:paraId="3026CDE0" w14:textId="77777777" w:rsidR="00AC248B" w:rsidRPr="00ED2A8D" w:rsidRDefault="00AC248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E4E8B" w14:textId="77777777" w:rsidR="00AC248B" w:rsidRDefault="00AC248B"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FC122"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837FD4C" w14:textId="1BD23CE5" w:rsidR="00AC248B" w:rsidRPr="00C907DF" w:rsidRDefault="00AC248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F738AD">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00F738AD">
      <w:rPr>
        <w:noProof/>
        <w:szCs w:val="15"/>
      </w:rPr>
      <w:t>Guideline</w:t>
    </w:r>
    <w:r w:rsidR="00F738AD" w:rsidRPr="00F738AD">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F738AD">
      <w:rPr>
        <w:b w:val="0"/>
        <w:bCs/>
        <w:noProof/>
        <w:szCs w:val="15"/>
        <w:lang w:val="en-US"/>
      </w:rPr>
      <w:t>Error! Use the Home tab to apply Subtitle to the text that you want to appear here.</w:t>
    </w:r>
    <w:r>
      <w:rPr>
        <w:szCs w:val="15"/>
      </w:rPr>
      <w:fldChar w:fldCharType="end"/>
    </w:r>
  </w:p>
  <w:p w14:paraId="66FCF512" w14:textId="4977B30D" w:rsidR="00AC248B" w:rsidRPr="00525922" w:rsidRDefault="00AC24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F738AD">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E05F0" w14:textId="77777777" w:rsidR="00AC248B" w:rsidRPr="00EE3A38" w:rsidRDefault="00AC248B" w:rsidP="00C716E5">
    <w:pPr>
      <w:pStyle w:val="Footer"/>
      <w:rPr>
        <w:sz w:val="15"/>
        <w:szCs w:val="15"/>
      </w:rPr>
    </w:pPr>
  </w:p>
  <w:p w14:paraId="3C869BA8" w14:textId="77777777" w:rsidR="00AC248B" w:rsidRDefault="00AC248B" w:rsidP="00C716E5">
    <w:pPr>
      <w:pStyle w:val="Footerportrait"/>
    </w:pPr>
  </w:p>
  <w:p w14:paraId="130E6336" w14:textId="088042E3" w:rsidR="00AC248B" w:rsidRPr="00C907DF" w:rsidRDefault="00AC248B" w:rsidP="00C716E5">
    <w:pPr>
      <w:pStyle w:val="Footerportrait"/>
      <w:rPr>
        <w:rStyle w:val="PageNumber"/>
        <w:szCs w:val="15"/>
      </w:rPr>
    </w:pPr>
    <w:r>
      <w:fldChar w:fldCharType="begin"/>
    </w:r>
    <w:r>
      <w:instrText>STYLEREF "Document type" \* MERGEFORMAT</w:instrText>
    </w:r>
    <w:r>
      <w:fldChar w:fldCharType="end"/>
    </w:r>
    <w:r w:rsidRPr="00C907DF">
      <w:t xml:space="preserve"> </w:t>
    </w:r>
    <w:r w:rsidR="00C1322D">
      <w:fldChar w:fldCharType="begin"/>
    </w:r>
    <w:r w:rsidR="00C1322D">
      <w:instrText>STYLEREF "Document number" \* MERGEFORMAT</w:instrText>
    </w:r>
    <w:r w:rsidR="00C1322D">
      <w:fldChar w:fldCharType="separate"/>
    </w:r>
    <w:r w:rsidR="00C1322D">
      <w:t xml:space="preserve">Guideline </w:t>
    </w:r>
    <w:r w:rsidR="00C1322D" w:rsidRPr="00C1322D">
      <w:rPr>
        <w:highlight w:val="yellow"/>
      </w:rPr>
      <w:t>XXXX</w:t>
    </w:r>
    <w:r w:rsidR="00C1322D">
      <w:rPr>
        <w:highlight w:val="yellow"/>
      </w:rPr>
      <w:fldChar w:fldCharType="end"/>
    </w:r>
    <w:r w:rsidRPr="00C907DF">
      <w:t xml:space="preserve"> </w:t>
    </w:r>
    <w:r w:rsidRPr="00E930F9">
      <w:t xml:space="preserve">– </w:t>
    </w:r>
    <w:fldSimple w:instr=" STYLEREF &quot;Document name&quot; \* MERGEFORMAT ">
      <w:r w:rsidR="00C1322D">
        <w:t xml:space="preserve">COMPETENCIES </w:t>
      </w:r>
      <w:r w:rsidR="00C1322D" w:rsidRPr="00C1322D">
        <w:rPr>
          <w:strike/>
        </w:rPr>
        <w:t>TRAINING NEEDS</w:t>
      </w:r>
      <w:r w:rsidR="00C1322D">
        <w:t xml:space="preserve"> FOR PLANNING AND IMPLEMENTING VTS</w:t>
      </w:r>
    </w:fldSimple>
  </w:p>
  <w:p w14:paraId="2A00C6AA" w14:textId="6B2A1B42" w:rsidR="00AC248B" w:rsidRPr="00C907DF" w:rsidRDefault="00C1322D" w:rsidP="00C716E5">
    <w:pPr>
      <w:pStyle w:val="Footerportrait"/>
    </w:pPr>
    <w:r>
      <w:fldChar w:fldCharType="begin"/>
    </w:r>
    <w:r>
      <w:instrText>STYLEREF "Edition number" \* MERGEFORMAT</w:instrText>
    </w:r>
    <w:r>
      <w:fldChar w:fldCharType="separate"/>
    </w:r>
    <w:r>
      <w:t>Edition 1.0</w:t>
    </w:r>
    <w:r>
      <w:fldChar w:fldCharType="end"/>
    </w:r>
    <w:r w:rsidR="00AC248B">
      <w:t xml:space="preserve">  </w:t>
    </w:r>
    <w:r>
      <w:fldChar w:fldCharType="begin"/>
    </w:r>
    <w:r>
      <w:instrText>STYLEREF "Document date" \* MERGEFORMAT</w:instrText>
    </w:r>
    <w:r>
      <w:fldChar w:fldCharType="separate"/>
    </w:r>
    <w:r w:rsidRPr="00C1322D">
      <w:rPr>
        <w:highlight w:val="yellow"/>
      </w:rPr>
      <w:t>&lt;Month&gt; 20XX</w:t>
    </w:r>
    <w:r>
      <w:rPr>
        <w:highlight w:val="yellow"/>
      </w:rPr>
      <w:fldChar w:fldCharType="end"/>
    </w:r>
    <w:r w:rsidR="00AC248B" w:rsidRPr="00C907DF">
      <w:tab/>
    </w:r>
    <w:r w:rsidR="00AC248B">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68030D">
      <w:rPr>
        <w:rStyle w:val="PageNumber"/>
        <w:szCs w:val="15"/>
      </w:rPr>
      <w:t>2</w:t>
    </w:r>
    <w:r w:rsidR="00AC248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DFF0F" w14:textId="77777777" w:rsidR="00AC248B" w:rsidRDefault="00AC248B" w:rsidP="00C716E5">
    <w:pPr>
      <w:pStyle w:val="Footer"/>
    </w:pPr>
  </w:p>
  <w:p w14:paraId="4498E5D7" w14:textId="11F28933" w:rsidR="00AC248B" w:rsidRPr="00C907DF" w:rsidRDefault="00AC248B" w:rsidP="00C716E5">
    <w:pPr>
      <w:pStyle w:val="Footerportrait"/>
      <w:rPr>
        <w:rStyle w:val="PageNumber"/>
        <w:szCs w:val="15"/>
      </w:rPr>
    </w:pPr>
    <w:r>
      <w:fldChar w:fldCharType="begin"/>
    </w:r>
    <w:r>
      <w:instrText>STYLEREF "Document type" \* MERGEFORMAT</w:instrText>
    </w:r>
    <w:r>
      <w:fldChar w:fldCharType="end"/>
    </w:r>
    <w:r w:rsidRPr="00C907DF">
      <w:t xml:space="preserve"> </w:t>
    </w:r>
    <w:r w:rsidR="00C1322D">
      <w:fldChar w:fldCharType="begin"/>
    </w:r>
    <w:r w:rsidR="00C1322D">
      <w:instrText>STYLEREF "Document number" \* MERGEFORMAT</w:instrText>
    </w:r>
    <w:r w:rsidR="00C1322D">
      <w:fldChar w:fldCharType="separate"/>
    </w:r>
    <w:r w:rsidR="00C1322D">
      <w:t>Guideline XXXX</w:t>
    </w:r>
    <w:r w:rsidR="00C1322D">
      <w:fldChar w:fldCharType="end"/>
    </w:r>
    <w:r w:rsidRPr="00C907DF">
      <w:t xml:space="preserve"> –</w:t>
    </w:r>
    <w:r>
      <w:t xml:space="preserve"> </w:t>
    </w:r>
    <w:r w:rsidR="00C1322D">
      <w:fldChar w:fldCharType="begin"/>
    </w:r>
    <w:r w:rsidR="00C1322D">
      <w:instrText>STYLEREF "Document name" \* MERGEFORMAT</w:instrText>
    </w:r>
    <w:r w:rsidR="00C1322D">
      <w:fldChar w:fldCharType="separate"/>
    </w:r>
    <w:r w:rsidR="00C1322D">
      <w:t>COMPETENCIES TRAINING NEEDS FOR PLANNING AND IMPLEMENTING VTS</w:t>
    </w:r>
    <w:r w:rsidR="00C1322D">
      <w:fldChar w:fldCharType="end"/>
    </w:r>
  </w:p>
  <w:p w14:paraId="38B63442" w14:textId="56FBFF8A" w:rsidR="00AC248B" w:rsidRPr="00525922" w:rsidRDefault="00C1322D" w:rsidP="00C716E5">
    <w:pPr>
      <w:pStyle w:val="Footerportrait"/>
    </w:pPr>
    <w:r>
      <w:fldChar w:fldCharType="begin"/>
    </w:r>
    <w:r>
      <w:instrText>STYLEREF "Edition number" \* MERGEFORMAT</w:instrText>
    </w:r>
    <w:r>
      <w:fldChar w:fldCharType="separate"/>
    </w:r>
    <w:r>
      <w:t>Edition 1.0</w:t>
    </w:r>
    <w:r>
      <w:fldChar w:fldCharType="end"/>
    </w:r>
    <w:r w:rsidR="00AC248B" w:rsidRPr="00C907DF">
      <w:tab/>
    </w:r>
    <w:r w:rsidR="00AC248B">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68030D">
      <w:rPr>
        <w:rStyle w:val="PageNumber"/>
        <w:szCs w:val="15"/>
      </w:rPr>
      <w:t>3</w:t>
    </w:r>
    <w:r w:rsidR="00AC248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B139B" w14:textId="77777777" w:rsidR="00AC248B" w:rsidRDefault="00AC248B" w:rsidP="00C716E5">
    <w:pPr>
      <w:pStyle w:val="Footer"/>
    </w:pPr>
  </w:p>
  <w:p w14:paraId="028BF455" w14:textId="77777777" w:rsidR="00AC248B" w:rsidRDefault="00AC248B" w:rsidP="00C716E5">
    <w:pPr>
      <w:pStyle w:val="Footerportrait"/>
    </w:pPr>
  </w:p>
  <w:p w14:paraId="4E291E3F" w14:textId="3D3400BD" w:rsidR="00AC248B" w:rsidRPr="00C907DF" w:rsidRDefault="00AC248B" w:rsidP="00760004">
    <w:pPr>
      <w:pStyle w:val="Footerportrait"/>
      <w:tabs>
        <w:tab w:val="clear" w:pos="10206"/>
        <w:tab w:val="right" w:pos="15704"/>
      </w:tabs>
    </w:pPr>
    <w:r>
      <w:fldChar w:fldCharType="begin"/>
    </w:r>
    <w:r>
      <w:instrText>STYLEREF "Document type" \* MERGEFORMAT</w:instrText>
    </w:r>
    <w:r>
      <w:fldChar w:fldCharType="end"/>
    </w:r>
    <w:r w:rsidRPr="00C907DF">
      <w:t xml:space="preserve"> </w:t>
    </w:r>
    <w:r w:rsidR="00C1322D">
      <w:fldChar w:fldCharType="begin"/>
    </w:r>
    <w:r w:rsidR="00C1322D">
      <w:instrText>STYLEREF "Document number" \* MERGEFORMAT</w:instrText>
    </w:r>
    <w:r w:rsidR="00C1322D">
      <w:fldChar w:fldCharType="separate"/>
    </w:r>
    <w:r w:rsidR="00C1322D">
      <w:t>Guideline XXXX</w:t>
    </w:r>
    <w:r w:rsidR="00C1322D">
      <w:fldChar w:fldCharType="end"/>
    </w:r>
    <w:r w:rsidRPr="00C907DF">
      <w:t xml:space="preserve"> –</w:t>
    </w:r>
    <w:r>
      <w:t xml:space="preserve"> </w:t>
    </w:r>
    <w:r w:rsidR="00C1322D">
      <w:fldChar w:fldCharType="begin"/>
    </w:r>
    <w:r w:rsidR="00C1322D">
      <w:instrText>STYLEREF "Document name" \* MERGEFORMAT</w:instrText>
    </w:r>
    <w:r w:rsidR="00C1322D">
      <w:fldChar w:fldCharType="separate"/>
    </w:r>
    <w:r w:rsidR="00C1322D">
      <w:t>COMPETENCIES TRAINING NEEDS FOR PLANNING AND IMPLEMENTING VTS</w:t>
    </w:r>
    <w:r w:rsidR="00C1322D">
      <w:fldChar w:fldCharType="end"/>
    </w:r>
    <w:r>
      <w:tab/>
    </w:r>
  </w:p>
  <w:p w14:paraId="1A7A27AA" w14:textId="051DC851" w:rsidR="00AC248B" w:rsidRPr="00C907DF" w:rsidRDefault="00C1322D" w:rsidP="00760004">
    <w:pPr>
      <w:pStyle w:val="Footerportrait"/>
      <w:tabs>
        <w:tab w:val="clear" w:pos="10206"/>
        <w:tab w:val="right" w:pos="15704"/>
      </w:tabs>
    </w:pPr>
    <w:r>
      <w:fldChar w:fldCharType="begin"/>
    </w:r>
    <w:r>
      <w:instrText>STYLEREF "Edition number" \* MERGEFORMAT</w:instrText>
    </w:r>
    <w:r>
      <w:fldChar w:fldCharType="separate"/>
    </w:r>
    <w:r>
      <w:t>Edition 1.0</w:t>
    </w:r>
    <w:r>
      <w:fldChar w:fldCharType="end"/>
    </w:r>
    <w:r w:rsidR="00AC248B">
      <w:t xml:space="preserve">  </w:t>
    </w:r>
    <w:r>
      <w:fldChar w:fldCharType="begin"/>
    </w:r>
    <w:r>
      <w:instrText>STYLEREF "Document date" \* MERGEFORMAT</w:instrText>
    </w:r>
    <w:r>
      <w:fldChar w:fldCharType="separate"/>
    </w:r>
    <w:r>
      <w:t>&lt;Month</w:t>
    </w:r>
    <w:r w:rsidRPr="00C1322D">
      <w:rPr>
        <w:highlight w:val="yellow"/>
      </w:rPr>
      <w:t>&gt;</w:t>
    </w:r>
    <w:r>
      <w:t xml:space="preserve"> 20XX</w:t>
    </w:r>
    <w:r>
      <w:fldChar w:fldCharType="end"/>
    </w:r>
    <w:r w:rsidR="00AC248B">
      <w:tab/>
    </w:r>
    <w:r w:rsidR="00AC248B">
      <w:rPr>
        <w:rStyle w:val="PageNumber"/>
        <w:szCs w:val="15"/>
      </w:rPr>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68030D">
      <w:rPr>
        <w:rStyle w:val="PageNumber"/>
        <w:szCs w:val="15"/>
      </w:rPr>
      <w:t>10</w:t>
    </w:r>
    <w:r w:rsidR="00AC248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6F70D" w14:textId="77777777" w:rsidR="009A5745" w:rsidRDefault="009A5745" w:rsidP="003274DB">
      <w:r>
        <w:separator/>
      </w:r>
    </w:p>
    <w:p w14:paraId="01708B89" w14:textId="77777777" w:rsidR="009A5745" w:rsidRDefault="009A5745"/>
  </w:footnote>
  <w:footnote w:type="continuationSeparator" w:id="0">
    <w:p w14:paraId="54483924" w14:textId="77777777" w:rsidR="009A5745" w:rsidRDefault="009A5745" w:rsidP="003274DB">
      <w:r>
        <w:continuationSeparator/>
      </w:r>
    </w:p>
    <w:p w14:paraId="71C5079F" w14:textId="77777777" w:rsidR="009A5745" w:rsidRDefault="009A5745"/>
  </w:footnote>
  <w:footnote w:type="continuationNotice" w:id="1">
    <w:p w14:paraId="6F3858B4" w14:textId="77777777" w:rsidR="009A5745" w:rsidRDefault="009A574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FB62B" w14:textId="77777777" w:rsidR="00AC248B" w:rsidRDefault="00C1322D">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0B450" w14:textId="77777777" w:rsidR="00AC248B" w:rsidRDefault="00AC248B">
    <w:pPr>
      <w:pStyle w:val="Header"/>
    </w:pPr>
    <w:r>
      <w:rPr>
        <w:noProof/>
        <w:lang w:val="en-AU" w:eastAsia="en-AU"/>
      </w:rPr>
      <mc:AlternateContent>
        <mc:Choice Requires="wps">
          <w:drawing>
            <wp:anchor distT="0" distB="0" distL="114300" distR="114300" simplePos="0" relativeHeight="251658260"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8AE36BA"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B6FF2" w14:textId="77777777" w:rsidR="00AC248B" w:rsidRPr="00667792" w:rsidRDefault="00AC248B" w:rsidP="00667792">
    <w:pPr>
      <w:pStyle w:val="Header"/>
    </w:pPr>
    <w:r>
      <w:rPr>
        <w:noProof/>
        <w:lang w:val="en-AU" w:eastAsia="en-AU"/>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E8C71" w14:textId="77777777" w:rsidR="00AC248B" w:rsidRDefault="00AC248B">
    <w:pPr>
      <w:pStyle w:val="Header"/>
    </w:pPr>
    <w:r>
      <w:rPr>
        <w:noProof/>
        <w:lang w:val="en-AU" w:eastAsia="en-AU"/>
      </w:rPr>
      <mc:AlternateContent>
        <mc:Choice Requires="wps">
          <w:drawing>
            <wp:anchor distT="0" distB="0" distL="114300" distR="114300" simplePos="0" relativeHeight="251658259"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D65E46B"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B6846" w14:textId="626D75C9" w:rsidR="00AC248B" w:rsidRPr="003752D2" w:rsidRDefault="00C1322D" w:rsidP="0010170B">
    <w:pPr>
      <w:pStyle w:val="Header"/>
      <w:ind w:left="6237"/>
      <w:jc w:val="right"/>
      <w:rPr>
        <w:sz w:val="24"/>
        <w:szCs w:val="24"/>
      </w:rPr>
    </w:pPr>
    <w:r>
      <w:rPr>
        <w:noProof/>
        <w:sz w:val="24"/>
        <w:szCs w:val="24"/>
        <w:highlight w:val="yellow"/>
      </w:rPr>
      <w:pict w14:anchorId="37CE5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sidRPr="00AC248B">
      <w:rPr>
        <w:noProof/>
        <w:sz w:val="24"/>
        <w:szCs w:val="24"/>
        <w:highlight w:val="yellow"/>
        <w:lang w:val="en-AU" w:eastAsia="en-AU"/>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0170B" w:rsidRPr="0010170B">
      <w:t xml:space="preserve"> </w:t>
    </w:r>
    <w:r w:rsidR="0068030D">
      <w:rPr>
        <w:noProof/>
        <w:sz w:val="24"/>
        <w:szCs w:val="24"/>
      </w:rPr>
      <w:t>VTS50-</w:t>
    </w:r>
    <w:r>
      <w:rPr>
        <w:noProof/>
        <w:sz w:val="24"/>
        <w:szCs w:val="24"/>
      </w:rPr>
      <w:t>9.1.2.1</w:t>
    </w:r>
    <w:r w:rsidR="0068030D">
      <w:rPr>
        <w:noProof/>
        <w:sz w:val="24"/>
        <w:szCs w:val="24"/>
      </w:rPr>
      <w:t xml:space="preserve"> T</w:t>
    </w:r>
    <w:r w:rsidR="000A5665" w:rsidRPr="000A5665">
      <w:rPr>
        <w:noProof/>
        <w:sz w:val="24"/>
        <w:szCs w:val="24"/>
      </w:rPr>
      <w:t xml:space="preserve">G 1.1.3 WP - Draft Guideline XXXX </w:t>
    </w:r>
    <w:r w:rsidR="0068030D">
      <w:rPr>
        <w:noProof/>
        <w:sz w:val="24"/>
        <w:szCs w:val="24"/>
      </w:rPr>
      <w:t>Competencies</w:t>
    </w:r>
    <w:r w:rsidR="000A5665" w:rsidRPr="000A5665">
      <w:rPr>
        <w:noProof/>
        <w:sz w:val="24"/>
        <w:szCs w:val="24"/>
      </w:rPr>
      <w:t xml:space="preserve"> fo</w:t>
    </w:r>
    <w:r w:rsidR="0068030D">
      <w:rPr>
        <w:noProof/>
        <w:sz w:val="24"/>
        <w:szCs w:val="24"/>
      </w:rPr>
      <w:t>r Planning and Implementing VTS</w:t>
    </w:r>
  </w:p>
  <w:p w14:paraId="36DC08F1" w14:textId="77777777" w:rsidR="00AC248B" w:rsidRDefault="00AC248B" w:rsidP="00B6066D">
    <w:pPr>
      <w:pStyle w:val="Header"/>
      <w:jc w:val="right"/>
    </w:pPr>
  </w:p>
  <w:p w14:paraId="324FD247" w14:textId="77777777" w:rsidR="00AC248B" w:rsidRDefault="00AC248B" w:rsidP="00B6066D">
    <w:pPr>
      <w:pStyle w:val="Header"/>
      <w:jc w:val="right"/>
    </w:pPr>
  </w:p>
  <w:p w14:paraId="3B42C7A2" w14:textId="77777777" w:rsidR="00AC248B" w:rsidRDefault="00AC248B" w:rsidP="008747E0">
    <w:pPr>
      <w:pStyle w:val="Header"/>
    </w:pPr>
  </w:p>
  <w:p w14:paraId="0BF16387" w14:textId="41A75BA7" w:rsidR="00AC248B" w:rsidRDefault="00AC248B" w:rsidP="008747E0">
    <w:pPr>
      <w:pStyle w:val="Header"/>
    </w:pPr>
  </w:p>
  <w:p w14:paraId="4683E512" w14:textId="12A4ED0C" w:rsidR="00AC248B" w:rsidRDefault="00AC248B" w:rsidP="008747E0">
    <w:pPr>
      <w:pStyle w:val="Header"/>
    </w:pPr>
  </w:p>
  <w:p w14:paraId="4CF7B1C4" w14:textId="4C73E1B8" w:rsidR="00AC248B" w:rsidRPr="00ED2A8D" w:rsidRDefault="00AC248B" w:rsidP="008747E0">
    <w:pPr>
      <w:pStyle w:val="Header"/>
    </w:pPr>
    <w:r>
      <w:rPr>
        <w:noProof/>
        <w:lang w:val="en-AU" w:eastAsia="en-AU"/>
      </w:rPr>
      <w:drawing>
        <wp:anchor distT="0" distB="0" distL="114300" distR="114300" simplePos="0" relativeHeight="251658240" behindDoc="1" locked="0" layoutInCell="1" allowOverlap="1" wp14:anchorId="7AB87DE7" wp14:editId="0B701193">
          <wp:simplePos x="0" y="0"/>
          <wp:positionH relativeFrom="page">
            <wp:align>right</wp:align>
          </wp:positionH>
          <wp:positionV relativeFrom="page">
            <wp:posOffset>1406086</wp:posOffset>
          </wp:positionV>
          <wp:extent cx="7555865" cy="2339975"/>
          <wp:effectExtent l="0" t="0" r="6985" b="3175"/>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56B77F4" w14:textId="626A1053" w:rsidR="00AC248B" w:rsidRPr="00ED2A8D" w:rsidRDefault="00AC248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36746" w14:textId="77777777" w:rsidR="00AC248B" w:rsidRDefault="00AC248B">
    <w:pPr>
      <w:pStyle w:val="Header"/>
    </w:pPr>
    <w:r>
      <w:rPr>
        <w:noProof/>
        <w:lang w:val="en-AU" w:eastAsia="en-AU"/>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AC248B" w:rsidRDefault="00AC248B">
    <w:pPr>
      <w:pStyle w:val="Header"/>
    </w:pPr>
  </w:p>
  <w:p w14:paraId="43FCE2FF" w14:textId="77777777" w:rsidR="00AC248B" w:rsidRDefault="00AC24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0E39" w14:textId="77777777" w:rsidR="00AC248B" w:rsidRDefault="00C1322D">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E8F6A" w14:textId="77777777" w:rsidR="00AC248B" w:rsidRPr="00ED2A8D" w:rsidRDefault="00C1322D" w:rsidP="008747E0">
    <w:pPr>
      <w:pStyle w:val="Header"/>
    </w:pPr>
    <w:r>
      <w:rPr>
        <w:noProof/>
      </w:rPr>
      <w:pict w14:anchorId="5BF73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AC248B" w:rsidRPr="00ED2A8D" w:rsidRDefault="00AC248B" w:rsidP="008747E0">
    <w:pPr>
      <w:pStyle w:val="Header"/>
    </w:pPr>
  </w:p>
  <w:p w14:paraId="311D93B1" w14:textId="77777777" w:rsidR="00AC248B" w:rsidRDefault="00AC248B" w:rsidP="008747E0">
    <w:pPr>
      <w:pStyle w:val="Header"/>
    </w:pPr>
  </w:p>
  <w:p w14:paraId="56B7AD83" w14:textId="77777777" w:rsidR="00AC248B" w:rsidRDefault="00AC248B" w:rsidP="008747E0">
    <w:pPr>
      <w:pStyle w:val="Header"/>
    </w:pPr>
  </w:p>
  <w:p w14:paraId="5F886DFA" w14:textId="77777777" w:rsidR="00AC248B" w:rsidRDefault="00AC248B" w:rsidP="008747E0">
    <w:pPr>
      <w:pStyle w:val="Header"/>
    </w:pPr>
  </w:p>
  <w:p w14:paraId="0FF00589" w14:textId="77777777" w:rsidR="00AC248B" w:rsidRPr="00441393" w:rsidRDefault="00AC248B" w:rsidP="00441393">
    <w:pPr>
      <w:pStyle w:val="Contents"/>
    </w:pPr>
    <w:r>
      <w:t>DOCUMENT REVISION</w:t>
    </w:r>
  </w:p>
  <w:p w14:paraId="061119F6" w14:textId="77777777" w:rsidR="00AC248B" w:rsidRPr="00ED2A8D" w:rsidRDefault="00AC248B" w:rsidP="008747E0">
    <w:pPr>
      <w:pStyle w:val="Header"/>
    </w:pPr>
  </w:p>
  <w:p w14:paraId="591DA6E4" w14:textId="77777777" w:rsidR="00AC248B" w:rsidRPr="00AC33A2" w:rsidRDefault="00AC248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7E50C" w14:textId="77777777" w:rsidR="00AC248B" w:rsidRDefault="00C1322D">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37D9D" w14:textId="77777777" w:rsidR="00AC248B" w:rsidRDefault="00C1322D">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2504F" w14:textId="77777777" w:rsidR="00AC248B" w:rsidRPr="006A06EF" w:rsidRDefault="00C1322D"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4143D" w14:textId="77777777" w:rsidR="00AC248B" w:rsidRPr="00ED2A8D" w:rsidRDefault="00C1322D" w:rsidP="00C716E5">
    <w:pPr>
      <w:pStyle w:val="Header"/>
    </w:pPr>
    <w:r>
      <w:rPr>
        <w:noProof/>
      </w:rPr>
      <w:pict w14:anchorId="246E1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AC248B" w:rsidRPr="00ED2A8D" w:rsidRDefault="00AC248B" w:rsidP="00C716E5">
    <w:pPr>
      <w:pStyle w:val="Header"/>
    </w:pPr>
  </w:p>
  <w:p w14:paraId="212C4E43" w14:textId="77777777" w:rsidR="00AC248B" w:rsidRDefault="00AC248B" w:rsidP="00C716E5">
    <w:pPr>
      <w:pStyle w:val="Header"/>
    </w:pPr>
  </w:p>
  <w:p w14:paraId="3BC31910" w14:textId="77777777" w:rsidR="00AC248B" w:rsidRDefault="00AC248B" w:rsidP="00C716E5">
    <w:pPr>
      <w:pStyle w:val="Header"/>
    </w:pPr>
  </w:p>
  <w:p w14:paraId="46A5418B" w14:textId="77777777" w:rsidR="00AC248B" w:rsidRDefault="00AC248B" w:rsidP="00C716E5">
    <w:pPr>
      <w:pStyle w:val="Header"/>
    </w:pPr>
  </w:p>
  <w:p w14:paraId="4CD05D51" w14:textId="77777777" w:rsidR="00AC248B" w:rsidRPr="00441393" w:rsidRDefault="00AC248B" w:rsidP="00C06662">
    <w:pPr>
      <w:pStyle w:val="Contents"/>
      <w:tabs>
        <w:tab w:val="left" w:pos="3030"/>
        <w:tab w:val="left" w:pos="4080"/>
      </w:tabs>
    </w:pPr>
    <w:r>
      <w:t>CONTENTS</w:t>
    </w:r>
    <w:r>
      <w:tab/>
    </w:r>
    <w:r>
      <w:tab/>
    </w:r>
  </w:p>
  <w:p w14:paraId="7098D4E0" w14:textId="77777777" w:rsidR="00AC248B" w:rsidRPr="00ED2A8D" w:rsidRDefault="00AC248B" w:rsidP="00C716E5">
    <w:pPr>
      <w:pStyle w:val="Header"/>
    </w:pPr>
  </w:p>
  <w:p w14:paraId="322B7728" w14:textId="77777777" w:rsidR="00AC248B" w:rsidRPr="00AC33A2" w:rsidRDefault="00AC248B" w:rsidP="00C716E5">
    <w:pPr>
      <w:pStyle w:val="Header"/>
      <w:spacing w:line="140" w:lineRule="exact"/>
    </w:pPr>
  </w:p>
  <w:p w14:paraId="48871505" w14:textId="77777777" w:rsidR="00AC248B" w:rsidRDefault="00AC248B">
    <w:pPr>
      <w:pStyle w:val="Header"/>
    </w:pPr>
    <w:r>
      <w:rPr>
        <w:noProof/>
        <w:lang w:val="en-AU" w:eastAsia="en-AU"/>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E4EE3"/>
    <w:multiLevelType w:val="hybridMultilevel"/>
    <w:tmpl w:val="4E36D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1775CDC"/>
    <w:multiLevelType w:val="hybridMultilevel"/>
    <w:tmpl w:val="497818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7C36"/>
    <w:multiLevelType w:val="hybridMultilevel"/>
    <w:tmpl w:val="EFA2B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3766D9"/>
    <w:multiLevelType w:val="hybridMultilevel"/>
    <w:tmpl w:val="648480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101083E"/>
    <w:multiLevelType w:val="hybridMultilevel"/>
    <w:tmpl w:val="CCA802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50DC"/>
    <w:multiLevelType w:val="hybridMultilevel"/>
    <w:tmpl w:val="A2B68F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63E48"/>
    <w:multiLevelType w:val="hybridMultilevel"/>
    <w:tmpl w:val="2B34C0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019723D"/>
    <w:multiLevelType w:val="hybridMultilevel"/>
    <w:tmpl w:val="A1E8E33A"/>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542DEE"/>
    <w:multiLevelType w:val="multilevel"/>
    <w:tmpl w:val="890C2F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C8756D9"/>
    <w:multiLevelType w:val="hybridMultilevel"/>
    <w:tmpl w:val="220EB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2241A72"/>
    <w:multiLevelType w:val="hybridMultilevel"/>
    <w:tmpl w:val="4C84BAFC"/>
    <w:lvl w:ilvl="0" w:tplc="0C090001">
      <w:start w:val="1"/>
      <w:numFmt w:val="bullet"/>
      <w:lvlText w:val=""/>
      <w:lvlJc w:val="left"/>
      <w:pPr>
        <w:ind w:left="720" w:hanging="360"/>
      </w:pPr>
      <w:rPr>
        <w:rFonts w:ascii="Symbol" w:hAnsi="Symbol" w:hint="default"/>
      </w:rPr>
    </w:lvl>
    <w:lvl w:ilvl="1" w:tplc="F07AFD00">
      <w:numFmt w:val="bullet"/>
      <w:lvlText w:val="•"/>
      <w:lvlJc w:val="left"/>
      <w:pPr>
        <w:ind w:left="1786" w:hanging="706"/>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F76AE"/>
    <w:multiLevelType w:val="hybridMultilevel"/>
    <w:tmpl w:val="08949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AC23F8F"/>
    <w:multiLevelType w:val="hybridMultilevel"/>
    <w:tmpl w:val="232EE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D6140F5"/>
    <w:multiLevelType w:val="hybridMultilevel"/>
    <w:tmpl w:val="E78ED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6DD3536"/>
    <w:multiLevelType w:val="hybridMultilevel"/>
    <w:tmpl w:val="3A788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BCB536E"/>
    <w:multiLevelType w:val="hybridMultilevel"/>
    <w:tmpl w:val="CC32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E8A2231"/>
    <w:multiLevelType w:val="hybridMultilevel"/>
    <w:tmpl w:val="41FE01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6" w:hanging="706"/>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EB33E57"/>
    <w:multiLevelType w:val="hybridMultilevel"/>
    <w:tmpl w:val="352098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19B4A97"/>
    <w:multiLevelType w:val="hybridMultilevel"/>
    <w:tmpl w:val="9C18BD82"/>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5" w15:restartNumberingAfterBreak="0">
    <w:nsid w:val="67AB4D84"/>
    <w:multiLevelType w:val="multilevel"/>
    <w:tmpl w:val="429019D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CA4714"/>
    <w:multiLevelType w:val="hybridMultilevel"/>
    <w:tmpl w:val="A2B68F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70315191"/>
    <w:multiLevelType w:val="hybridMultilevel"/>
    <w:tmpl w:val="BA280022"/>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48" w15:restartNumberingAfterBreak="0">
    <w:nsid w:val="7040152E"/>
    <w:multiLevelType w:val="hybridMultilevel"/>
    <w:tmpl w:val="7C66EC7E"/>
    <w:lvl w:ilvl="0" w:tplc="3EF49124">
      <w:start w:val="1"/>
      <w:numFmt w:val="bullet"/>
      <w:pStyle w:val="Bullet1"/>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5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1701" w:hanging="426"/>
      </w:pPr>
      <w:rPr>
        <w:rFonts w:ascii="Symbol" w:hAnsi="Symbol" w:hint="default"/>
        <w:color w:val="B2C1ED"/>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53" w15:restartNumberingAfterBreak="0">
    <w:nsid w:val="7CCA2AAB"/>
    <w:multiLevelType w:val="hybridMultilevel"/>
    <w:tmpl w:val="BDF27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DA44C40"/>
    <w:multiLevelType w:val="hybridMultilevel"/>
    <w:tmpl w:val="F0A8F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2"/>
  </w:num>
  <w:num w:numId="2">
    <w:abstractNumId w:val="12"/>
  </w:num>
  <w:num w:numId="3">
    <w:abstractNumId w:val="27"/>
  </w:num>
  <w:num w:numId="4">
    <w:abstractNumId w:val="22"/>
  </w:num>
  <w:num w:numId="5">
    <w:abstractNumId w:val="13"/>
  </w:num>
  <w:num w:numId="6">
    <w:abstractNumId w:val="20"/>
  </w:num>
  <w:num w:numId="7">
    <w:abstractNumId w:val="31"/>
  </w:num>
  <w:num w:numId="8">
    <w:abstractNumId w:val="11"/>
  </w:num>
  <w:num w:numId="9">
    <w:abstractNumId w:val="19"/>
  </w:num>
  <w:num w:numId="10">
    <w:abstractNumId w:val="23"/>
  </w:num>
  <w:num w:numId="11">
    <w:abstractNumId w:val="7"/>
  </w:num>
  <w:num w:numId="12">
    <w:abstractNumId w:val="33"/>
  </w:num>
  <w:num w:numId="13">
    <w:abstractNumId w:val="0"/>
  </w:num>
  <w:num w:numId="14">
    <w:abstractNumId w:val="45"/>
  </w:num>
  <w:num w:numId="15">
    <w:abstractNumId w:val="49"/>
  </w:num>
  <w:num w:numId="16">
    <w:abstractNumId w:val="17"/>
  </w:num>
  <w:num w:numId="17">
    <w:abstractNumId w:val="16"/>
  </w:num>
  <w:num w:numId="18">
    <w:abstractNumId w:val="50"/>
  </w:num>
  <w:num w:numId="19">
    <w:abstractNumId w:val="30"/>
  </w:num>
  <w:num w:numId="20">
    <w:abstractNumId w:val="4"/>
  </w:num>
  <w:num w:numId="21">
    <w:abstractNumId w:val="15"/>
  </w:num>
  <w:num w:numId="22">
    <w:abstractNumId w:val="39"/>
  </w:num>
  <w:num w:numId="23">
    <w:abstractNumId w:val="14"/>
  </w:num>
  <w:num w:numId="24">
    <w:abstractNumId w:val="51"/>
  </w:num>
  <w:num w:numId="25">
    <w:abstractNumId w:val="1"/>
  </w:num>
  <w:num w:numId="26">
    <w:abstractNumId w:val="26"/>
  </w:num>
  <w:num w:numId="27">
    <w:abstractNumId w:val="21"/>
  </w:num>
  <w:num w:numId="28">
    <w:abstractNumId w:val="38"/>
  </w:num>
  <w:num w:numId="29">
    <w:abstractNumId w:val="41"/>
  </w:num>
  <w:num w:numId="30">
    <w:abstractNumId w:val="8"/>
  </w:num>
  <w:num w:numId="31">
    <w:abstractNumId w:val="6"/>
  </w:num>
  <w:num w:numId="32">
    <w:abstractNumId w:val="48"/>
  </w:num>
  <w:num w:numId="33">
    <w:abstractNumId w:val="10"/>
  </w:num>
  <w:num w:numId="34">
    <w:abstractNumId w:val="2"/>
  </w:num>
  <w:num w:numId="35">
    <w:abstractNumId w:val="35"/>
  </w:num>
  <w:num w:numId="36">
    <w:abstractNumId w:val="9"/>
  </w:num>
  <w:num w:numId="37">
    <w:abstractNumId w:val="40"/>
  </w:num>
  <w:num w:numId="38">
    <w:abstractNumId w:val="5"/>
  </w:num>
  <w:num w:numId="39">
    <w:abstractNumId w:val="46"/>
  </w:num>
  <w:num w:numId="40">
    <w:abstractNumId w:val="54"/>
  </w:num>
  <w:num w:numId="41">
    <w:abstractNumId w:val="43"/>
  </w:num>
  <w:num w:numId="42">
    <w:abstractNumId w:val="29"/>
  </w:num>
  <w:num w:numId="43">
    <w:abstractNumId w:val="32"/>
  </w:num>
  <w:num w:numId="44">
    <w:abstractNumId w:val="42"/>
  </w:num>
  <w:num w:numId="45">
    <w:abstractNumId w:val="34"/>
  </w:num>
  <w:num w:numId="46">
    <w:abstractNumId w:val="36"/>
  </w:num>
  <w:num w:numId="47">
    <w:abstractNumId w:val="24"/>
  </w:num>
  <w:num w:numId="48">
    <w:abstractNumId w:val="18"/>
  </w:num>
  <w:num w:numId="49">
    <w:abstractNumId w:val="28"/>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7"/>
  </w:num>
  <w:num w:numId="54">
    <w:abstractNumId w:val="25"/>
  </w:num>
  <w:num w:numId="55">
    <w:abstractNumId w:val="44"/>
  </w:num>
  <w:num w:numId="56">
    <w:abstractNumId w:val="3"/>
  </w:num>
  <w:num w:numId="57">
    <w:abstractNumId w:val="5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3A"/>
    <w:rsid w:val="00001DAD"/>
    <w:rsid w:val="000027E1"/>
    <w:rsid w:val="00004592"/>
    <w:rsid w:val="00004CED"/>
    <w:rsid w:val="00006C5B"/>
    <w:rsid w:val="000114E5"/>
    <w:rsid w:val="000117A4"/>
    <w:rsid w:val="00011E3D"/>
    <w:rsid w:val="000136B9"/>
    <w:rsid w:val="00015D04"/>
    <w:rsid w:val="00015D70"/>
    <w:rsid w:val="0001616D"/>
    <w:rsid w:val="00016839"/>
    <w:rsid w:val="000174F9"/>
    <w:rsid w:val="00021EF3"/>
    <w:rsid w:val="000235B3"/>
    <w:rsid w:val="00023795"/>
    <w:rsid w:val="000249C2"/>
    <w:rsid w:val="000258F6"/>
    <w:rsid w:val="00026A02"/>
    <w:rsid w:val="00031B2C"/>
    <w:rsid w:val="00033624"/>
    <w:rsid w:val="0003449E"/>
    <w:rsid w:val="000359BB"/>
    <w:rsid w:val="0003720A"/>
    <w:rsid w:val="000379A7"/>
    <w:rsid w:val="0004052B"/>
    <w:rsid w:val="00040ADF"/>
    <w:rsid w:val="00040EB8"/>
    <w:rsid w:val="00045B04"/>
    <w:rsid w:val="00047D88"/>
    <w:rsid w:val="00050F02"/>
    <w:rsid w:val="00053F71"/>
    <w:rsid w:val="00054284"/>
    <w:rsid w:val="0005449E"/>
    <w:rsid w:val="000544C6"/>
    <w:rsid w:val="00054C7D"/>
    <w:rsid w:val="000554E0"/>
    <w:rsid w:val="00055938"/>
    <w:rsid w:val="00057B6D"/>
    <w:rsid w:val="00061A7B"/>
    <w:rsid w:val="00061F7A"/>
    <w:rsid w:val="00062407"/>
    <w:rsid w:val="00062874"/>
    <w:rsid w:val="00065598"/>
    <w:rsid w:val="000660C2"/>
    <w:rsid w:val="000672C8"/>
    <w:rsid w:val="00072936"/>
    <w:rsid w:val="00074124"/>
    <w:rsid w:val="00082244"/>
    <w:rsid w:val="00082C85"/>
    <w:rsid w:val="000839E1"/>
    <w:rsid w:val="00083CA7"/>
    <w:rsid w:val="00084571"/>
    <w:rsid w:val="0008522A"/>
    <w:rsid w:val="0008654C"/>
    <w:rsid w:val="00087088"/>
    <w:rsid w:val="000904ED"/>
    <w:rsid w:val="00091545"/>
    <w:rsid w:val="00095888"/>
    <w:rsid w:val="000A1739"/>
    <w:rsid w:val="000A27A8"/>
    <w:rsid w:val="000A33AB"/>
    <w:rsid w:val="000A4C16"/>
    <w:rsid w:val="000A5665"/>
    <w:rsid w:val="000A59C0"/>
    <w:rsid w:val="000A683C"/>
    <w:rsid w:val="000A7106"/>
    <w:rsid w:val="000A78E6"/>
    <w:rsid w:val="000B15A1"/>
    <w:rsid w:val="000B2356"/>
    <w:rsid w:val="000B393B"/>
    <w:rsid w:val="000B3E85"/>
    <w:rsid w:val="000B5395"/>
    <w:rsid w:val="000B5A93"/>
    <w:rsid w:val="000B6231"/>
    <w:rsid w:val="000B77D2"/>
    <w:rsid w:val="000C4E16"/>
    <w:rsid w:val="000C711B"/>
    <w:rsid w:val="000D084A"/>
    <w:rsid w:val="000D0E9F"/>
    <w:rsid w:val="000D1D15"/>
    <w:rsid w:val="000D1DC0"/>
    <w:rsid w:val="000D1F94"/>
    <w:rsid w:val="000D2431"/>
    <w:rsid w:val="000D4B12"/>
    <w:rsid w:val="000D6E4F"/>
    <w:rsid w:val="000E0023"/>
    <w:rsid w:val="000E1C33"/>
    <w:rsid w:val="000E3954"/>
    <w:rsid w:val="000E3E52"/>
    <w:rsid w:val="000E41B9"/>
    <w:rsid w:val="000E4D7C"/>
    <w:rsid w:val="000F04B7"/>
    <w:rsid w:val="000F0F9F"/>
    <w:rsid w:val="000F3F22"/>
    <w:rsid w:val="000F3F43"/>
    <w:rsid w:val="000F55D3"/>
    <w:rsid w:val="000F58ED"/>
    <w:rsid w:val="000F59FB"/>
    <w:rsid w:val="000F7AE1"/>
    <w:rsid w:val="000F7B47"/>
    <w:rsid w:val="00101687"/>
    <w:rsid w:val="0010170B"/>
    <w:rsid w:val="00102423"/>
    <w:rsid w:val="0010647B"/>
    <w:rsid w:val="00107C94"/>
    <w:rsid w:val="00111CC8"/>
    <w:rsid w:val="00111D94"/>
    <w:rsid w:val="0011259F"/>
    <w:rsid w:val="00113848"/>
    <w:rsid w:val="00113D5B"/>
    <w:rsid w:val="00113F8F"/>
    <w:rsid w:val="00114374"/>
    <w:rsid w:val="001165E6"/>
    <w:rsid w:val="00121616"/>
    <w:rsid w:val="001254E6"/>
    <w:rsid w:val="00126A96"/>
    <w:rsid w:val="001309C3"/>
    <w:rsid w:val="001316C6"/>
    <w:rsid w:val="00132A36"/>
    <w:rsid w:val="001349DB"/>
    <w:rsid w:val="00134B86"/>
    <w:rsid w:val="00134C22"/>
    <w:rsid w:val="00135AEB"/>
    <w:rsid w:val="00135B9C"/>
    <w:rsid w:val="001360D4"/>
    <w:rsid w:val="00136E58"/>
    <w:rsid w:val="0014060A"/>
    <w:rsid w:val="001411D5"/>
    <w:rsid w:val="001451ED"/>
    <w:rsid w:val="00146D85"/>
    <w:rsid w:val="00147878"/>
    <w:rsid w:val="001547F9"/>
    <w:rsid w:val="00154ACB"/>
    <w:rsid w:val="0015613D"/>
    <w:rsid w:val="001607D8"/>
    <w:rsid w:val="00161325"/>
    <w:rsid w:val="00162612"/>
    <w:rsid w:val="001632CC"/>
    <w:rsid w:val="001635F3"/>
    <w:rsid w:val="00163B86"/>
    <w:rsid w:val="00166A29"/>
    <w:rsid w:val="001677AD"/>
    <w:rsid w:val="00170A48"/>
    <w:rsid w:val="00172D14"/>
    <w:rsid w:val="00173192"/>
    <w:rsid w:val="001733C4"/>
    <w:rsid w:val="00173A30"/>
    <w:rsid w:val="00173C94"/>
    <w:rsid w:val="00173FEC"/>
    <w:rsid w:val="001741C0"/>
    <w:rsid w:val="001746F8"/>
    <w:rsid w:val="00174A57"/>
    <w:rsid w:val="00174E64"/>
    <w:rsid w:val="0017595A"/>
    <w:rsid w:val="00176189"/>
    <w:rsid w:val="00176BB8"/>
    <w:rsid w:val="00182553"/>
    <w:rsid w:val="00184427"/>
    <w:rsid w:val="0018564B"/>
    <w:rsid w:val="00185D36"/>
    <w:rsid w:val="001875B1"/>
    <w:rsid w:val="001901BB"/>
    <w:rsid w:val="00191120"/>
    <w:rsid w:val="0019173E"/>
    <w:rsid w:val="00194FAD"/>
    <w:rsid w:val="001A252A"/>
    <w:rsid w:val="001A266B"/>
    <w:rsid w:val="001A2DCA"/>
    <w:rsid w:val="001A3819"/>
    <w:rsid w:val="001A57EE"/>
    <w:rsid w:val="001A76E9"/>
    <w:rsid w:val="001B205D"/>
    <w:rsid w:val="001B2A35"/>
    <w:rsid w:val="001B339A"/>
    <w:rsid w:val="001B3E4B"/>
    <w:rsid w:val="001B401D"/>
    <w:rsid w:val="001B4944"/>
    <w:rsid w:val="001B60A6"/>
    <w:rsid w:val="001C5F60"/>
    <w:rsid w:val="001C637A"/>
    <w:rsid w:val="001C650B"/>
    <w:rsid w:val="001C70B1"/>
    <w:rsid w:val="001C72B5"/>
    <w:rsid w:val="001C77FB"/>
    <w:rsid w:val="001D0035"/>
    <w:rsid w:val="001D0F04"/>
    <w:rsid w:val="001D1845"/>
    <w:rsid w:val="001D2864"/>
    <w:rsid w:val="001D28C9"/>
    <w:rsid w:val="001D2E7A"/>
    <w:rsid w:val="001D33C0"/>
    <w:rsid w:val="001D3992"/>
    <w:rsid w:val="001D480A"/>
    <w:rsid w:val="001D4A3E"/>
    <w:rsid w:val="001D79F6"/>
    <w:rsid w:val="001D7BB0"/>
    <w:rsid w:val="001E01F8"/>
    <w:rsid w:val="001E3662"/>
    <w:rsid w:val="001E3AEE"/>
    <w:rsid w:val="001E416D"/>
    <w:rsid w:val="001E44DD"/>
    <w:rsid w:val="001E630E"/>
    <w:rsid w:val="001F255A"/>
    <w:rsid w:val="001F4EF8"/>
    <w:rsid w:val="001F5AB1"/>
    <w:rsid w:val="001F6C60"/>
    <w:rsid w:val="001F7191"/>
    <w:rsid w:val="00201337"/>
    <w:rsid w:val="00201633"/>
    <w:rsid w:val="002020EF"/>
    <w:rsid w:val="002022EA"/>
    <w:rsid w:val="002044E9"/>
    <w:rsid w:val="00205830"/>
    <w:rsid w:val="00205B17"/>
    <w:rsid w:val="00205D9B"/>
    <w:rsid w:val="00207C10"/>
    <w:rsid w:val="00210500"/>
    <w:rsid w:val="0021364A"/>
    <w:rsid w:val="00214033"/>
    <w:rsid w:val="00215E6E"/>
    <w:rsid w:val="00217C60"/>
    <w:rsid w:val="002204DA"/>
    <w:rsid w:val="00222E46"/>
    <w:rsid w:val="0022371A"/>
    <w:rsid w:val="0022454F"/>
    <w:rsid w:val="0023126B"/>
    <w:rsid w:val="00231DA8"/>
    <w:rsid w:val="002342CF"/>
    <w:rsid w:val="00237785"/>
    <w:rsid w:val="00240489"/>
    <w:rsid w:val="002406D3"/>
    <w:rsid w:val="00240772"/>
    <w:rsid w:val="00240A3C"/>
    <w:rsid w:val="002430BD"/>
    <w:rsid w:val="002454E4"/>
    <w:rsid w:val="00245C77"/>
    <w:rsid w:val="0024686A"/>
    <w:rsid w:val="00247242"/>
    <w:rsid w:val="00250141"/>
    <w:rsid w:val="00251FB9"/>
    <w:rsid w:val="002520AD"/>
    <w:rsid w:val="002527A5"/>
    <w:rsid w:val="00252C9B"/>
    <w:rsid w:val="00255090"/>
    <w:rsid w:val="00255FD9"/>
    <w:rsid w:val="0025660A"/>
    <w:rsid w:val="0025717A"/>
    <w:rsid w:val="00257DF8"/>
    <w:rsid w:val="00257E4A"/>
    <w:rsid w:val="00257FBE"/>
    <w:rsid w:val="0026038D"/>
    <w:rsid w:val="0026044A"/>
    <w:rsid w:val="00261767"/>
    <w:rsid w:val="00262496"/>
    <w:rsid w:val="00262D29"/>
    <w:rsid w:val="00263D78"/>
    <w:rsid w:val="002711A5"/>
    <w:rsid w:val="0027175D"/>
    <w:rsid w:val="00271B9B"/>
    <w:rsid w:val="002735DD"/>
    <w:rsid w:val="00274B97"/>
    <w:rsid w:val="0028213F"/>
    <w:rsid w:val="0028298B"/>
    <w:rsid w:val="00283D27"/>
    <w:rsid w:val="00284E62"/>
    <w:rsid w:val="00285687"/>
    <w:rsid w:val="00286A29"/>
    <w:rsid w:val="00287916"/>
    <w:rsid w:val="00290958"/>
    <w:rsid w:val="0029097D"/>
    <w:rsid w:val="002912AF"/>
    <w:rsid w:val="00292905"/>
    <w:rsid w:val="00293052"/>
    <w:rsid w:val="0029623A"/>
    <w:rsid w:val="00296AE1"/>
    <w:rsid w:val="0029793F"/>
    <w:rsid w:val="002A1C42"/>
    <w:rsid w:val="002A617C"/>
    <w:rsid w:val="002A71CF"/>
    <w:rsid w:val="002B077B"/>
    <w:rsid w:val="002B3E9D"/>
    <w:rsid w:val="002B7D14"/>
    <w:rsid w:val="002C259B"/>
    <w:rsid w:val="002C434A"/>
    <w:rsid w:val="002C5A3F"/>
    <w:rsid w:val="002C77F4"/>
    <w:rsid w:val="002C7B20"/>
    <w:rsid w:val="002C7B98"/>
    <w:rsid w:val="002D0869"/>
    <w:rsid w:val="002D179B"/>
    <w:rsid w:val="002D1ADD"/>
    <w:rsid w:val="002D25C9"/>
    <w:rsid w:val="002D50D9"/>
    <w:rsid w:val="002D78FE"/>
    <w:rsid w:val="002D7CB4"/>
    <w:rsid w:val="002E0C7D"/>
    <w:rsid w:val="002E42C5"/>
    <w:rsid w:val="002E4993"/>
    <w:rsid w:val="002E5BAC"/>
    <w:rsid w:val="002E6010"/>
    <w:rsid w:val="002E7635"/>
    <w:rsid w:val="002F0302"/>
    <w:rsid w:val="002F265A"/>
    <w:rsid w:val="002F4A65"/>
    <w:rsid w:val="002F5973"/>
    <w:rsid w:val="00302452"/>
    <w:rsid w:val="0030413F"/>
    <w:rsid w:val="00305EFE"/>
    <w:rsid w:val="00311782"/>
    <w:rsid w:val="00311DB3"/>
    <w:rsid w:val="003126D3"/>
    <w:rsid w:val="00313B4B"/>
    <w:rsid w:val="00313D85"/>
    <w:rsid w:val="00315CE3"/>
    <w:rsid w:val="003161AE"/>
    <w:rsid w:val="0031629B"/>
    <w:rsid w:val="00317436"/>
    <w:rsid w:val="00317F49"/>
    <w:rsid w:val="003251FE"/>
    <w:rsid w:val="00325734"/>
    <w:rsid w:val="00325AF2"/>
    <w:rsid w:val="003274DB"/>
    <w:rsid w:val="003276DE"/>
    <w:rsid w:val="00327C72"/>
    <w:rsid w:val="00327FBF"/>
    <w:rsid w:val="003310CC"/>
    <w:rsid w:val="00332A7B"/>
    <w:rsid w:val="003343E0"/>
    <w:rsid w:val="003350C4"/>
    <w:rsid w:val="00335E40"/>
    <w:rsid w:val="00336B66"/>
    <w:rsid w:val="00337E2C"/>
    <w:rsid w:val="00342510"/>
    <w:rsid w:val="003426D3"/>
    <w:rsid w:val="00344408"/>
    <w:rsid w:val="00345CD0"/>
    <w:rsid w:val="00345E37"/>
    <w:rsid w:val="00347F3E"/>
    <w:rsid w:val="00350A92"/>
    <w:rsid w:val="003525E6"/>
    <w:rsid w:val="00353075"/>
    <w:rsid w:val="003544F5"/>
    <w:rsid w:val="00355269"/>
    <w:rsid w:val="00355BAF"/>
    <w:rsid w:val="003565E3"/>
    <w:rsid w:val="0036133F"/>
    <w:rsid w:val="003621C3"/>
    <w:rsid w:val="0036382D"/>
    <w:rsid w:val="00372638"/>
    <w:rsid w:val="0037329D"/>
    <w:rsid w:val="003752D2"/>
    <w:rsid w:val="0037562A"/>
    <w:rsid w:val="00375D0B"/>
    <w:rsid w:val="00376166"/>
    <w:rsid w:val="00380350"/>
    <w:rsid w:val="00380B34"/>
    <w:rsid w:val="00380B4E"/>
    <w:rsid w:val="00380F88"/>
    <w:rsid w:val="003816E4"/>
    <w:rsid w:val="00381F7A"/>
    <w:rsid w:val="00382C28"/>
    <w:rsid w:val="0038597C"/>
    <w:rsid w:val="00386FE0"/>
    <w:rsid w:val="0039131E"/>
    <w:rsid w:val="00393B9F"/>
    <w:rsid w:val="003A04A6"/>
    <w:rsid w:val="003A300E"/>
    <w:rsid w:val="003A43C6"/>
    <w:rsid w:val="003A4DD4"/>
    <w:rsid w:val="003A5025"/>
    <w:rsid w:val="003A604C"/>
    <w:rsid w:val="003A6A32"/>
    <w:rsid w:val="003A7759"/>
    <w:rsid w:val="003A798D"/>
    <w:rsid w:val="003A7F6E"/>
    <w:rsid w:val="003B03EA"/>
    <w:rsid w:val="003B21FF"/>
    <w:rsid w:val="003B5044"/>
    <w:rsid w:val="003B76F0"/>
    <w:rsid w:val="003C0235"/>
    <w:rsid w:val="003C04C5"/>
    <w:rsid w:val="003C138B"/>
    <w:rsid w:val="003C2806"/>
    <w:rsid w:val="003C30B2"/>
    <w:rsid w:val="003C7C34"/>
    <w:rsid w:val="003D0CF9"/>
    <w:rsid w:val="003D0F37"/>
    <w:rsid w:val="003D3B40"/>
    <w:rsid w:val="003D4B33"/>
    <w:rsid w:val="003D5150"/>
    <w:rsid w:val="003E3261"/>
    <w:rsid w:val="003E38E0"/>
    <w:rsid w:val="003E509C"/>
    <w:rsid w:val="003E7369"/>
    <w:rsid w:val="003E7F56"/>
    <w:rsid w:val="003F1C05"/>
    <w:rsid w:val="003F1C3A"/>
    <w:rsid w:val="003F3B01"/>
    <w:rsid w:val="003F4DE4"/>
    <w:rsid w:val="003F5A94"/>
    <w:rsid w:val="0040460B"/>
    <w:rsid w:val="004058B2"/>
    <w:rsid w:val="00405F8F"/>
    <w:rsid w:val="00406A56"/>
    <w:rsid w:val="004073A8"/>
    <w:rsid w:val="00411580"/>
    <w:rsid w:val="004132DB"/>
    <w:rsid w:val="00414698"/>
    <w:rsid w:val="00414974"/>
    <w:rsid w:val="00415649"/>
    <w:rsid w:val="00422B2E"/>
    <w:rsid w:val="00424B52"/>
    <w:rsid w:val="0042565E"/>
    <w:rsid w:val="004259F5"/>
    <w:rsid w:val="00430402"/>
    <w:rsid w:val="0043079F"/>
    <w:rsid w:val="00430932"/>
    <w:rsid w:val="00432C05"/>
    <w:rsid w:val="00436542"/>
    <w:rsid w:val="00440379"/>
    <w:rsid w:val="00441393"/>
    <w:rsid w:val="0044247A"/>
    <w:rsid w:val="00443E3F"/>
    <w:rsid w:val="00447CF0"/>
    <w:rsid w:val="00451E9F"/>
    <w:rsid w:val="00454277"/>
    <w:rsid w:val="00455862"/>
    <w:rsid w:val="00456C3B"/>
    <w:rsid w:val="00456F10"/>
    <w:rsid w:val="0046042A"/>
    <w:rsid w:val="004611E3"/>
    <w:rsid w:val="00463979"/>
    <w:rsid w:val="00463B48"/>
    <w:rsid w:val="0046464D"/>
    <w:rsid w:val="00467A6F"/>
    <w:rsid w:val="00467D15"/>
    <w:rsid w:val="00470DAA"/>
    <w:rsid w:val="00472A65"/>
    <w:rsid w:val="00474746"/>
    <w:rsid w:val="0047548F"/>
    <w:rsid w:val="00476340"/>
    <w:rsid w:val="00476942"/>
    <w:rsid w:val="004772D2"/>
    <w:rsid w:val="00477D34"/>
    <w:rsid w:val="00477D62"/>
    <w:rsid w:val="00480EDD"/>
    <w:rsid w:val="00481C27"/>
    <w:rsid w:val="00484AF6"/>
    <w:rsid w:val="00486474"/>
    <w:rsid w:val="004871A2"/>
    <w:rsid w:val="0049082A"/>
    <w:rsid w:val="004908B8"/>
    <w:rsid w:val="0049138D"/>
    <w:rsid w:val="00492A8D"/>
    <w:rsid w:val="0049364F"/>
    <w:rsid w:val="00493B3C"/>
    <w:rsid w:val="004944C8"/>
    <w:rsid w:val="00494E2F"/>
    <w:rsid w:val="00495DDA"/>
    <w:rsid w:val="00497051"/>
    <w:rsid w:val="004976D0"/>
    <w:rsid w:val="004A0EBF"/>
    <w:rsid w:val="004A2080"/>
    <w:rsid w:val="004A3751"/>
    <w:rsid w:val="004A4EC4"/>
    <w:rsid w:val="004A5464"/>
    <w:rsid w:val="004A63AF"/>
    <w:rsid w:val="004A79A2"/>
    <w:rsid w:val="004A7AC2"/>
    <w:rsid w:val="004A7FB0"/>
    <w:rsid w:val="004B05B4"/>
    <w:rsid w:val="004B0AD7"/>
    <w:rsid w:val="004B0D75"/>
    <w:rsid w:val="004B2204"/>
    <w:rsid w:val="004B7391"/>
    <w:rsid w:val="004B744B"/>
    <w:rsid w:val="004C062B"/>
    <w:rsid w:val="004C0BD1"/>
    <w:rsid w:val="004C0E4B"/>
    <w:rsid w:val="004C1EC1"/>
    <w:rsid w:val="004C2C39"/>
    <w:rsid w:val="004C6F70"/>
    <w:rsid w:val="004C7C9E"/>
    <w:rsid w:val="004D62E8"/>
    <w:rsid w:val="004D65B0"/>
    <w:rsid w:val="004D72CB"/>
    <w:rsid w:val="004E0BBB"/>
    <w:rsid w:val="004E1A24"/>
    <w:rsid w:val="004E1D57"/>
    <w:rsid w:val="004E21A2"/>
    <w:rsid w:val="004E2F16"/>
    <w:rsid w:val="004E3421"/>
    <w:rsid w:val="004E5876"/>
    <w:rsid w:val="004E7555"/>
    <w:rsid w:val="004E7A52"/>
    <w:rsid w:val="004F035C"/>
    <w:rsid w:val="004F11D6"/>
    <w:rsid w:val="004F15BF"/>
    <w:rsid w:val="004F29FE"/>
    <w:rsid w:val="004F2AA4"/>
    <w:rsid w:val="004F41F2"/>
    <w:rsid w:val="004F5930"/>
    <w:rsid w:val="004F6196"/>
    <w:rsid w:val="004F6DE2"/>
    <w:rsid w:val="00500C67"/>
    <w:rsid w:val="00501775"/>
    <w:rsid w:val="00503044"/>
    <w:rsid w:val="005048ED"/>
    <w:rsid w:val="00510AAA"/>
    <w:rsid w:val="00510F42"/>
    <w:rsid w:val="005123EF"/>
    <w:rsid w:val="005134DE"/>
    <w:rsid w:val="0051429A"/>
    <w:rsid w:val="00515382"/>
    <w:rsid w:val="00520387"/>
    <w:rsid w:val="0052093D"/>
    <w:rsid w:val="00521BB0"/>
    <w:rsid w:val="00523222"/>
    <w:rsid w:val="00523666"/>
    <w:rsid w:val="00525922"/>
    <w:rsid w:val="00526234"/>
    <w:rsid w:val="005308FF"/>
    <w:rsid w:val="005318E9"/>
    <w:rsid w:val="005319E6"/>
    <w:rsid w:val="005341EC"/>
    <w:rsid w:val="00534976"/>
    <w:rsid w:val="00534F34"/>
    <w:rsid w:val="00535528"/>
    <w:rsid w:val="0053692E"/>
    <w:rsid w:val="005378A6"/>
    <w:rsid w:val="00540D36"/>
    <w:rsid w:val="00540E0E"/>
    <w:rsid w:val="00541ED1"/>
    <w:rsid w:val="00541F70"/>
    <w:rsid w:val="0054474F"/>
    <w:rsid w:val="00547837"/>
    <w:rsid w:val="00547D8E"/>
    <w:rsid w:val="00551B00"/>
    <w:rsid w:val="0055430E"/>
    <w:rsid w:val="005557AB"/>
    <w:rsid w:val="00557434"/>
    <w:rsid w:val="00561DE1"/>
    <w:rsid w:val="005663E6"/>
    <w:rsid w:val="00572E48"/>
    <w:rsid w:val="00574E3C"/>
    <w:rsid w:val="0057722E"/>
    <w:rsid w:val="005800BC"/>
    <w:rsid w:val="005805D2"/>
    <w:rsid w:val="00581239"/>
    <w:rsid w:val="005840E9"/>
    <w:rsid w:val="00586C48"/>
    <w:rsid w:val="00590258"/>
    <w:rsid w:val="00590564"/>
    <w:rsid w:val="00590A76"/>
    <w:rsid w:val="00591788"/>
    <w:rsid w:val="005923C6"/>
    <w:rsid w:val="0059383C"/>
    <w:rsid w:val="00595415"/>
    <w:rsid w:val="00595625"/>
    <w:rsid w:val="0059690F"/>
    <w:rsid w:val="00596915"/>
    <w:rsid w:val="00597652"/>
    <w:rsid w:val="005A0703"/>
    <w:rsid w:val="005A080B"/>
    <w:rsid w:val="005A2155"/>
    <w:rsid w:val="005A28BD"/>
    <w:rsid w:val="005A311B"/>
    <w:rsid w:val="005B0060"/>
    <w:rsid w:val="005B12A5"/>
    <w:rsid w:val="005B3E5C"/>
    <w:rsid w:val="005B4FDF"/>
    <w:rsid w:val="005B50AF"/>
    <w:rsid w:val="005B62C7"/>
    <w:rsid w:val="005B7C16"/>
    <w:rsid w:val="005C161A"/>
    <w:rsid w:val="005C1BCB"/>
    <w:rsid w:val="005C1E67"/>
    <w:rsid w:val="005C1F75"/>
    <w:rsid w:val="005C2312"/>
    <w:rsid w:val="005C2EEB"/>
    <w:rsid w:val="005C3FFD"/>
    <w:rsid w:val="005C4735"/>
    <w:rsid w:val="005C5C63"/>
    <w:rsid w:val="005C6362"/>
    <w:rsid w:val="005D03E9"/>
    <w:rsid w:val="005D304B"/>
    <w:rsid w:val="005D30BF"/>
    <w:rsid w:val="005D5909"/>
    <w:rsid w:val="005D6E5D"/>
    <w:rsid w:val="005D79AF"/>
    <w:rsid w:val="005E091A"/>
    <w:rsid w:val="005E0C8F"/>
    <w:rsid w:val="005E3989"/>
    <w:rsid w:val="005E4659"/>
    <w:rsid w:val="005E5E52"/>
    <w:rsid w:val="005E657A"/>
    <w:rsid w:val="005E7063"/>
    <w:rsid w:val="005E769D"/>
    <w:rsid w:val="005E7B5A"/>
    <w:rsid w:val="005F1386"/>
    <w:rsid w:val="005F17C2"/>
    <w:rsid w:val="005F5872"/>
    <w:rsid w:val="005F5D1D"/>
    <w:rsid w:val="00600C2B"/>
    <w:rsid w:val="00601615"/>
    <w:rsid w:val="006025DC"/>
    <w:rsid w:val="006035D0"/>
    <w:rsid w:val="006053B6"/>
    <w:rsid w:val="00607B9F"/>
    <w:rsid w:val="00610885"/>
    <w:rsid w:val="006127AC"/>
    <w:rsid w:val="006143DE"/>
    <w:rsid w:val="006150A1"/>
    <w:rsid w:val="006212AA"/>
    <w:rsid w:val="00622111"/>
    <w:rsid w:val="00622C26"/>
    <w:rsid w:val="00622DB2"/>
    <w:rsid w:val="00623607"/>
    <w:rsid w:val="00634070"/>
    <w:rsid w:val="00634A78"/>
    <w:rsid w:val="00637597"/>
    <w:rsid w:val="00641794"/>
    <w:rsid w:val="00642025"/>
    <w:rsid w:val="00645F0F"/>
    <w:rsid w:val="00646816"/>
    <w:rsid w:val="00646AFD"/>
    <w:rsid w:val="00646E87"/>
    <w:rsid w:val="0065107F"/>
    <w:rsid w:val="006524A1"/>
    <w:rsid w:val="00652E90"/>
    <w:rsid w:val="00653D27"/>
    <w:rsid w:val="006572B9"/>
    <w:rsid w:val="00657D1F"/>
    <w:rsid w:val="00661946"/>
    <w:rsid w:val="006627DF"/>
    <w:rsid w:val="00662FF2"/>
    <w:rsid w:val="00664D43"/>
    <w:rsid w:val="00666061"/>
    <w:rsid w:val="00667424"/>
    <w:rsid w:val="00667792"/>
    <w:rsid w:val="00671677"/>
    <w:rsid w:val="006744D8"/>
    <w:rsid w:val="00674703"/>
    <w:rsid w:val="006750F2"/>
    <w:rsid w:val="006752D6"/>
    <w:rsid w:val="00675E02"/>
    <w:rsid w:val="0068030D"/>
    <w:rsid w:val="006806C1"/>
    <w:rsid w:val="00681357"/>
    <w:rsid w:val="00684B4F"/>
    <w:rsid w:val="0068553C"/>
    <w:rsid w:val="00685D14"/>
    <w:rsid w:val="00685F34"/>
    <w:rsid w:val="00693061"/>
    <w:rsid w:val="00693385"/>
    <w:rsid w:val="00693B1F"/>
    <w:rsid w:val="0069482A"/>
    <w:rsid w:val="00695373"/>
    <w:rsid w:val="00695656"/>
    <w:rsid w:val="00695815"/>
    <w:rsid w:val="00695847"/>
    <w:rsid w:val="006958CA"/>
    <w:rsid w:val="00695CE3"/>
    <w:rsid w:val="0069644A"/>
    <w:rsid w:val="006975A8"/>
    <w:rsid w:val="006A06EF"/>
    <w:rsid w:val="006A1012"/>
    <w:rsid w:val="006A1BF3"/>
    <w:rsid w:val="006A2155"/>
    <w:rsid w:val="006A246C"/>
    <w:rsid w:val="006A4331"/>
    <w:rsid w:val="006A6070"/>
    <w:rsid w:val="006B1D48"/>
    <w:rsid w:val="006B4CA1"/>
    <w:rsid w:val="006B5DF0"/>
    <w:rsid w:val="006C1376"/>
    <w:rsid w:val="006C3B91"/>
    <w:rsid w:val="006C3CE4"/>
    <w:rsid w:val="006C48F9"/>
    <w:rsid w:val="006C5F45"/>
    <w:rsid w:val="006C787C"/>
    <w:rsid w:val="006D4CBE"/>
    <w:rsid w:val="006D56FA"/>
    <w:rsid w:val="006D5EFA"/>
    <w:rsid w:val="006E0E7D"/>
    <w:rsid w:val="006E10BF"/>
    <w:rsid w:val="006E269F"/>
    <w:rsid w:val="006E277E"/>
    <w:rsid w:val="006E384F"/>
    <w:rsid w:val="006E650E"/>
    <w:rsid w:val="006E6A35"/>
    <w:rsid w:val="006F1C14"/>
    <w:rsid w:val="006F2DBE"/>
    <w:rsid w:val="006F67B6"/>
    <w:rsid w:val="00703A6A"/>
    <w:rsid w:val="00704471"/>
    <w:rsid w:val="0070517B"/>
    <w:rsid w:val="00707A6D"/>
    <w:rsid w:val="0071039A"/>
    <w:rsid w:val="007115CA"/>
    <w:rsid w:val="00717BE1"/>
    <w:rsid w:val="00717ECA"/>
    <w:rsid w:val="00722236"/>
    <w:rsid w:val="00723E6B"/>
    <w:rsid w:val="00725CCA"/>
    <w:rsid w:val="00726A53"/>
    <w:rsid w:val="0072737A"/>
    <w:rsid w:val="007311E7"/>
    <w:rsid w:val="00731DEE"/>
    <w:rsid w:val="00732B01"/>
    <w:rsid w:val="00733BF5"/>
    <w:rsid w:val="007342D5"/>
    <w:rsid w:val="00734BC6"/>
    <w:rsid w:val="00736BF0"/>
    <w:rsid w:val="00736FBC"/>
    <w:rsid w:val="007408D2"/>
    <w:rsid w:val="00744DC7"/>
    <w:rsid w:val="00751144"/>
    <w:rsid w:val="00751EDC"/>
    <w:rsid w:val="007541D3"/>
    <w:rsid w:val="0075468A"/>
    <w:rsid w:val="007547E9"/>
    <w:rsid w:val="007577D7"/>
    <w:rsid w:val="00757F34"/>
    <w:rsid w:val="00760004"/>
    <w:rsid w:val="00761BAD"/>
    <w:rsid w:val="00762E4E"/>
    <w:rsid w:val="007644BB"/>
    <w:rsid w:val="00765458"/>
    <w:rsid w:val="00766E55"/>
    <w:rsid w:val="00770663"/>
    <w:rsid w:val="00770939"/>
    <w:rsid w:val="00770F6F"/>
    <w:rsid w:val="007715E8"/>
    <w:rsid w:val="00776004"/>
    <w:rsid w:val="00777956"/>
    <w:rsid w:val="00780930"/>
    <w:rsid w:val="0078392A"/>
    <w:rsid w:val="0078486B"/>
    <w:rsid w:val="00785A39"/>
    <w:rsid w:val="007874ED"/>
    <w:rsid w:val="00787D8A"/>
    <w:rsid w:val="00790277"/>
    <w:rsid w:val="00791EBC"/>
    <w:rsid w:val="00793577"/>
    <w:rsid w:val="00793A29"/>
    <w:rsid w:val="00793A2A"/>
    <w:rsid w:val="00795637"/>
    <w:rsid w:val="007961BF"/>
    <w:rsid w:val="0079756A"/>
    <w:rsid w:val="007A446A"/>
    <w:rsid w:val="007A53A6"/>
    <w:rsid w:val="007A6159"/>
    <w:rsid w:val="007A6D8B"/>
    <w:rsid w:val="007A77CD"/>
    <w:rsid w:val="007B1A31"/>
    <w:rsid w:val="007B27E9"/>
    <w:rsid w:val="007B2A63"/>
    <w:rsid w:val="007B2C5B"/>
    <w:rsid w:val="007B2D11"/>
    <w:rsid w:val="007B43D4"/>
    <w:rsid w:val="007B5224"/>
    <w:rsid w:val="007B5B23"/>
    <w:rsid w:val="007B6184"/>
    <w:rsid w:val="007B6700"/>
    <w:rsid w:val="007B6A93"/>
    <w:rsid w:val="007B72AB"/>
    <w:rsid w:val="007B7BEC"/>
    <w:rsid w:val="007C21B9"/>
    <w:rsid w:val="007C22B4"/>
    <w:rsid w:val="007C2CBE"/>
    <w:rsid w:val="007C5060"/>
    <w:rsid w:val="007D1805"/>
    <w:rsid w:val="007D2107"/>
    <w:rsid w:val="007D3A42"/>
    <w:rsid w:val="007D3DC2"/>
    <w:rsid w:val="007D5895"/>
    <w:rsid w:val="007D61A0"/>
    <w:rsid w:val="007D77AB"/>
    <w:rsid w:val="007D7B12"/>
    <w:rsid w:val="007E28D0"/>
    <w:rsid w:val="007E2CB8"/>
    <w:rsid w:val="007E30DF"/>
    <w:rsid w:val="007E6FA5"/>
    <w:rsid w:val="007E7579"/>
    <w:rsid w:val="007E7BFD"/>
    <w:rsid w:val="007E7F81"/>
    <w:rsid w:val="007F0416"/>
    <w:rsid w:val="007F1133"/>
    <w:rsid w:val="007F138D"/>
    <w:rsid w:val="007F1BD0"/>
    <w:rsid w:val="007F2955"/>
    <w:rsid w:val="007F2C43"/>
    <w:rsid w:val="007F7544"/>
    <w:rsid w:val="00800995"/>
    <w:rsid w:val="00800CE2"/>
    <w:rsid w:val="00804736"/>
    <w:rsid w:val="008061BD"/>
    <w:rsid w:val="0080705B"/>
    <w:rsid w:val="00810E47"/>
    <w:rsid w:val="0081117E"/>
    <w:rsid w:val="00816F79"/>
    <w:rsid w:val="008172F8"/>
    <w:rsid w:val="0082037D"/>
    <w:rsid w:val="008326B2"/>
    <w:rsid w:val="00833828"/>
    <w:rsid w:val="00833FCA"/>
    <w:rsid w:val="00834150"/>
    <w:rsid w:val="008357F2"/>
    <w:rsid w:val="0084098D"/>
    <w:rsid w:val="00841012"/>
    <w:rsid w:val="008416E0"/>
    <w:rsid w:val="0084311B"/>
    <w:rsid w:val="00843C94"/>
    <w:rsid w:val="0084426C"/>
    <w:rsid w:val="008458DE"/>
    <w:rsid w:val="00845DBC"/>
    <w:rsid w:val="00846831"/>
    <w:rsid w:val="00847B32"/>
    <w:rsid w:val="00854BCE"/>
    <w:rsid w:val="00855FF2"/>
    <w:rsid w:val="00856255"/>
    <w:rsid w:val="008575AD"/>
    <w:rsid w:val="008607E0"/>
    <w:rsid w:val="00865532"/>
    <w:rsid w:val="008662B6"/>
    <w:rsid w:val="00866344"/>
    <w:rsid w:val="00867551"/>
    <w:rsid w:val="00867686"/>
    <w:rsid w:val="00872744"/>
    <w:rsid w:val="008737D3"/>
    <w:rsid w:val="00873853"/>
    <w:rsid w:val="008747E0"/>
    <w:rsid w:val="00876841"/>
    <w:rsid w:val="0087721A"/>
    <w:rsid w:val="008774DB"/>
    <w:rsid w:val="00880DC3"/>
    <w:rsid w:val="00881363"/>
    <w:rsid w:val="0088292C"/>
    <w:rsid w:val="00882B3C"/>
    <w:rsid w:val="008842E7"/>
    <w:rsid w:val="00886A79"/>
    <w:rsid w:val="00886C21"/>
    <w:rsid w:val="0088783D"/>
    <w:rsid w:val="008916AE"/>
    <w:rsid w:val="008941FB"/>
    <w:rsid w:val="00894829"/>
    <w:rsid w:val="008972C3"/>
    <w:rsid w:val="008975B4"/>
    <w:rsid w:val="008A0E09"/>
    <w:rsid w:val="008A28D9"/>
    <w:rsid w:val="008A30BA"/>
    <w:rsid w:val="008A3C18"/>
    <w:rsid w:val="008A46E5"/>
    <w:rsid w:val="008A4F9A"/>
    <w:rsid w:val="008A52DC"/>
    <w:rsid w:val="008A5435"/>
    <w:rsid w:val="008A60A1"/>
    <w:rsid w:val="008A66D8"/>
    <w:rsid w:val="008A690C"/>
    <w:rsid w:val="008A6F24"/>
    <w:rsid w:val="008B2BEE"/>
    <w:rsid w:val="008B62E0"/>
    <w:rsid w:val="008C17A5"/>
    <w:rsid w:val="008C2F32"/>
    <w:rsid w:val="008C33B5"/>
    <w:rsid w:val="008C3A72"/>
    <w:rsid w:val="008C5554"/>
    <w:rsid w:val="008C64EE"/>
    <w:rsid w:val="008C6969"/>
    <w:rsid w:val="008D33D1"/>
    <w:rsid w:val="008D45D2"/>
    <w:rsid w:val="008D500C"/>
    <w:rsid w:val="008D5CCD"/>
    <w:rsid w:val="008D72DB"/>
    <w:rsid w:val="008E1168"/>
    <w:rsid w:val="008E1F69"/>
    <w:rsid w:val="008E223B"/>
    <w:rsid w:val="008E3152"/>
    <w:rsid w:val="008E5AF5"/>
    <w:rsid w:val="008E76B1"/>
    <w:rsid w:val="008E7CB5"/>
    <w:rsid w:val="008F0BA4"/>
    <w:rsid w:val="008F3116"/>
    <w:rsid w:val="008F38BB"/>
    <w:rsid w:val="008F462E"/>
    <w:rsid w:val="008F57D8"/>
    <w:rsid w:val="009023CE"/>
    <w:rsid w:val="0090277F"/>
    <w:rsid w:val="00902834"/>
    <w:rsid w:val="00902F0E"/>
    <w:rsid w:val="009042D9"/>
    <w:rsid w:val="00905AF0"/>
    <w:rsid w:val="00905B2F"/>
    <w:rsid w:val="00913056"/>
    <w:rsid w:val="009131B6"/>
    <w:rsid w:val="00913E7E"/>
    <w:rsid w:val="00914E26"/>
    <w:rsid w:val="0091541B"/>
    <w:rsid w:val="0091590F"/>
    <w:rsid w:val="00917109"/>
    <w:rsid w:val="00917358"/>
    <w:rsid w:val="00921171"/>
    <w:rsid w:val="009217F2"/>
    <w:rsid w:val="00923B4D"/>
    <w:rsid w:val="0092540C"/>
    <w:rsid w:val="009258D6"/>
    <w:rsid w:val="00925E0F"/>
    <w:rsid w:val="00927C18"/>
    <w:rsid w:val="00931A57"/>
    <w:rsid w:val="00933EE0"/>
    <w:rsid w:val="0093492E"/>
    <w:rsid w:val="009414E6"/>
    <w:rsid w:val="009461DB"/>
    <w:rsid w:val="00952091"/>
    <w:rsid w:val="00953DDC"/>
    <w:rsid w:val="0095446E"/>
    <w:rsid w:val="0095450F"/>
    <w:rsid w:val="00955C94"/>
    <w:rsid w:val="00955CB1"/>
    <w:rsid w:val="00956211"/>
    <w:rsid w:val="00956901"/>
    <w:rsid w:val="00962EC1"/>
    <w:rsid w:val="009646B4"/>
    <w:rsid w:val="00966307"/>
    <w:rsid w:val="0096703D"/>
    <w:rsid w:val="00967BEE"/>
    <w:rsid w:val="00971591"/>
    <w:rsid w:val="00971D7C"/>
    <w:rsid w:val="009725A6"/>
    <w:rsid w:val="00974564"/>
    <w:rsid w:val="00974E99"/>
    <w:rsid w:val="009755AE"/>
    <w:rsid w:val="00975E70"/>
    <w:rsid w:val="009764FA"/>
    <w:rsid w:val="009775CB"/>
    <w:rsid w:val="009775D1"/>
    <w:rsid w:val="00980192"/>
    <w:rsid w:val="00980239"/>
    <w:rsid w:val="00980799"/>
    <w:rsid w:val="00980A47"/>
    <w:rsid w:val="00982A22"/>
    <w:rsid w:val="00983015"/>
    <w:rsid w:val="009830CC"/>
    <w:rsid w:val="009831BD"/>
    <w:rsid w:val="009855F6"/>
    <w:rsid w:val="00986003"/>
    <w:rsid w:val="00993180"/>
    <w:rsid w:val="009946BF"/>
    <w:rsid w:val="00994D97"/>
    <w:rsid w:val="00994E07"/>
    <w:rsid w:val="009952C3"/>
    <w:rsid w:val="0099722A"/>
    <w:rsid w:val="0099752C"/>
    <w:rsid w:val="009975FD"/>
    <w:rsid w:val="009A07B7"/>
    <w:rsid w:val="009A0CD4"/>
    <w:rsid w:val="009A0E96"/>
    <w:rsid w:val="009A12D4"/>
    <w:rsid w:val="009A373B"/>
    <w:rsid w:val="009A3EC9"/>
    <w:rsid w:val="009A5745"/>
    <w:rsid w:val="009A5AC4"/>
    <w:rsid w:val="009A5F2E"/>
    <w:rsid w:val="009A7852"/>
    <w:rsid w:val="009B1545"/>
    <w:rsid w:val="009B264D"/>
    <w:rsid w:val="009B2B3F"/>
    <w:rsid w:val="009B32B9"/>
    <w:rsid w:val="009B372E"/>
    <w:rsid w:val="009B5023"/>
    <w:rsid w:val="009B785E"/>
    <w:rsid w:val="009C19B3"/>
    <w:rsid w:val="009C26F8"/>
    <w:rsid w:val="009C2E3F"/>
    <w:rsid w:val="009C387B"/>
    <w:rsid w:val="009C42B8"/>
    <w:rsid w:val="009C4784"/>
    <w:rsid w:val="009C4B38"/>
    <w:rsid w:val="009C609E"/>
    <w:rsid w:val="009D108A"/>
    <w:rsid w:val="009D1510"/>
    <w:rsid w:val="009D25B8"/>
    <w:rsid w:val="009D26AB"/>
    <w:rsid w:val="009D6B98"/>
    <w:rsid w:val="009D76B2"/>
    <w:rsid w:val="009E04DC"/>
    <w:rsid w:val="009E10D6"/>
    <w:rsid w:val="009E16EC"/>
    <w:rsid w:val="009E2A4D"/>
    <w:rsid w:val="009E323C"/>
    <w:rsid w:val="009E433C"/>
    <w:rsid w:val="009E4A4D"/>
    <w:rsid w:val="009E6578"/>
    <w:rsid w:val="009F081F"/>
    <w:rsid w:val="009F3817"/>
    <w:rsid w:val="009F43D6"/>
    <w:rsid w:val="009F4755"/>
    <w:rsid w:val="009F5E52"/>
    <w:rsid w:val="009F6F35"/>
    <w:rsid w:val="009F71D2"/>
    <w:rsid w:val="009F7630"/>
    <w:rsid w:val="00A01921"/>
    <w:rsid w:val="00A02119"/>
    <w:rsid w:val="00A024FC"/>
    <w:rsid w:val="00A02D9A"/>
    <w:rsid w:val="00A045D5"/>
    <w:rsid w:val="00A049BE"/>
    <w:rsid w:val="00A04CE2"/>
    <w:rsid w:val="00A04EB4"/>
    <w:rsid w:val="00A067D9"/>
    <w:rsid w:val="00A06A0E"/>
    <w:rsid w:val="00A06A3D"/>
    <w:rsid w:val="00A07012"/>
    <w:rsid w:val="00A10EBA"/>
    <w:rsid w:val="00A13E56"/>
    <w:rsid w:val="00A15CC9"/>
    <w:rsid w:val="00A179F2"/>
    <w:rsid w:val="00A227BF"/>
    <w:rsid w:val="00A22D19"/>
    <w:rsid w:val="00A24838"/>
    <w:rsid w:val="00A2484E"/>
    <w:rsid w:val="00A24E8C"/>
    <w:rsid w:val="00A2545F"/>
    <w:rsid w:val="00A25A6E"/>
    <w:rsid w:val="00A26B2F"/>
    <w:rsid w:val="00A2743E"/>
    <w:rsid w:val="00A3074A"/>
    <w:rsid w:val="00A30C33"/>
    <w:rsid w:val="00A35C7B"/>
    <w:rsid w:val="00A40835"/>
    <w:rsid w:val="00A4308C"/>
    <w:rsid w:val="00A44836"/>
    <w:rsid w:val="00A44E1C"/>
    <w:rsid w:val="00A4526C"/>
    <w:rsid w:val="00A45603"/>
    <w:rsid w:val="00A45D77"/>
    <w:rsid w:val="00A514BF"/>
    <w:rsid w:val="00A524B5"/>
    <w:rsid w:val="00A53032"/>
    <w:rsid w:val="00A53825"/>
    <w:rsid w:val="00A5399A"/>
    <w:rsid w:val="00A549B3"/>
    <w:rsid w:val="00A55171"/>
    <w:rsid w:val="00A553DC"/>
    <w:rsid w:val="00A55AC1"/>
    <w:rsid w:val="00A56184"/>
    <w:rsid w:val="00A56BFC"/>
    <w:rsid w:val="00A6007E"/>
    <w:rsid w:val="00A60729"/>
    <w:rsid w:val="00A67954"/>
    <w:rsid w:val="00A70C2D"/>
    <w:rsid w:val="00A71A13"/>
    <w:rsid w:val="00A71BAA"/>
    <w:rsid w:val="00A72ED7"/>
    <w:rsid w:val="00A73236"/>
    <w:rsid w:val="00A7472F"/>
    <w:rsid w:val="00A8083F"/>
    <w:rsid w:val="00A81176"/>
    <w:rsid w:val="00A8483A"/>
    <w:rsid w:val="00A84C6D"/>
    <w:rsid w:val="00A85C5A"/>
    <w:rsid w:val="00A86FEC"/>
    <w:rsid w:val="00A870CE"/>
    <w:rsid w:val="00A90D86"/>
    <w:rsid w:val="00A91DBA"/>
    <w:rsid w:val="00A92AB1"/>
    <w:rsid w:val="00A9532D"/>
    <w:rsid w:val="00A97900"/>
    <w:rsid w:val="00AA0EED"/>
    <w:rsid w:val="00AA1B91"/>
    <w:rsid w:val="00AA1D7A"/>
    <w:rsid w:val="00AA2769"/>
    <w:rsid w:val="00AA32FF"/>
    <w:rsid w:val="00AA3E01"/>
    <w:rsid w:val="00AA40CB"/>
    <w:rsid w:val="00AA4BDD"/>
    <w:rsid w:val="00AA58BA"/>
    <w:rsid w:val="00AA6064"/>
    <w:rsid w:val="00AB07E6"/>
    <w:rsid w:val="00AB0BFA"/>
    <w:rsid w:val="00AB3CF8"/>
    <w:rsid w:val="00AB72B4"/>
    <w:rsid w:val="00AB76B7"/>
    <w:rsid w:val="00AC1099"/>
    <w:rsid w:val="00AC248B"/>
    <w:rsid w:val="00AC33A2"/>
    <w:rsid w:val="00AC49FA"/>
    <w:rsid w:val="00AC4A69"/>
    <w:rsid w:val="00AC727C"/>
    <w:rsid w:val="00AD38F7"/>
    <w:rsid w:val="00AD6503"/>
    <w:rsid w:val="00AD701C"/>
    <w:rsid w:val="00AE0824"/>
    <w:rsid w:val="00AE46A7"/>
    <w:rsid w:val="00AE5D7C"/>
    <w:rsid w:val="00AE65F1"/>
    <w:rsid w:val="00AE6BB4"/>
    <w:rsid w:val="00AE74AD"/>
    <w:rsid w:val="00AF01AA"/>
    <w:rsid w:val="00AF0C40"/>
    <w:rsid w:val="00AF159C"/>
    <w:rsid w:val="00AF2285"/>
    <w:rsid w:val="00AF3DF0"/>
    <w:rsid w:val="00AF5CC5"/>
    <w:rsid w:val="00AF62C1"/>
    <w:rsid w:val="00AF7365"/>
    <w:rsid w:val="00B00D42"/>
    <w:rsid w:val="00B01873"/>
    <w:rsid w:val="00B05634"/>
    <w:rsid w:val="00B074AB"/>
    <w:rsid w:val="00B07717"/>
    <w:rsid w:val="00B11F7A"/>
    <w:rsid w:val="00B1365E"/>
    <w:rsid w:val="00B13B79"/>
    <w:rsid w:val="00B15118"/>
    <w:rsid w:val="00B16334"/>
    <w:rsid w:val="00B16AF2"/>
    <w:rsid w:val="00B16D42"/>
    <w:rsid w:val="00B17253"/>
    <w:rsid w:val="00B17EC9"/>
    <w:rsid w:val="00B2008B"/>
    <w:rsid w:val="00B20DFF"/>
    <w:rsid w:val="00B22928"/>
    <w:rsid w:val="00B250D6"/>
    <w:rsid w:val="00B252B6"/>
    <w:rsid w:val="00B2583D"/>
    <w:rsid w:val="00B272B6"/>
    <w:rsid w:val="00B27CDA"/>
    <w:rsid w:val="00B3008F"/>
    <w:rsid w:val="00B30FC1"/>
    <w:rsid w:val="00B31A41"/>
    <w:rsid w:val="00B31AB7"/>
    <w:rsid w:val="00B32272"/>
    <w:rsid w:val="00B35513"/>
    <w:rsid w:val="00B36B90"/>
    <w:rsid w:val="00B4014A"/>
    <w:rsid w:val="00B40199"/>
    <w:rsid w:val="00B416E9"/>
    <w:rsid w:val="00B46203"/>
    <w:rsid w:val="00B47721"/>
    <w:rsid w:val="00B502FF"/>
    <w:rsid w:val="00B508B1"/>
    <w:rsid w:val="00B50B90"/>
    <w:rsid w:val="00B50E28"/>
    <w:rsid w:val="00B53067"/>
    <w:rsid w:val="00B53201"/>
    <w:rsid w:val="00B53BB6"/>
    <w:rsid w:val="00B53F20"/>
    <w:rsid w:val="00B54FD2"/>
    <w:rsid w:val="00B5551F"/>
    <w:rsid w:val="00B55ACF"/>
    <w:rsid w:val="00B57037"/>
    <w:rsid w:val="00B6066D"/>
    <w:rsid w:val="00B61C9A"/>
    <w:rsid w:val="00B635F3"/>
    <w:rsid w:val="00B643DF"/>
    <w:rsid w:val="00B65300"/>
    <w:rsid w:val="00B658B7"/>
    <w:rsid w:val="00B66968"/>
    <w:rsid w:val="00B67422"/>
    <w:rsid w:val="00B6789B"/>
    <w:rsid w:val="00B678E4"/>
    <w:rsid w:val="00B70BD4"/>
    <w:rsid w:val="00B712CA"/>
    <w:rsid w:val="00B7198A"/>
    <w:rsid w:val="00B73463"/>
    <w:rsid w:val="00B7370E"/>
    <w:rsid w:val="00B76765"/>
    <w:rsid w:val="00B76D58"/>
    <w:rsid w:val="00B828BB"/>
    <w:rsid w:val="00B829D7"/>
    <w:rsid w:val="00B83013"/>
    <w:rsid w:val="00B84E41"/>
    <w:rsid w:val="00B8793D"/>
    <w:rsid w:val="00B90123"/>
    <w:rsid w:val="00B9016D"/>
    <w:rsid w:val="00B91B28"/>
    <w:rsid w:val="00B92E7D"/>
    <w:rsid w:val="00B951A6"/>
    <w:rsid w:val="00B956F1"/>
    <w:rsid w:val="00B95FA4"/>
    <w:rsid w:val="00B96CFC"/>
    <w:rsid w:val="00BA0C79"/>
    <w:rsid w:val="00BA0F98"/>
    <w:rsid w:val="00BA1517"/>
    <w:rsid w:val="00BA216E"/>
    <w:rsid w:val="00BA4E39"/>
    <w:rsid w:val="00BA67FD"/>
    <w:rsid w:val="00BA78D9"/>
    <w:rsid w:val="00BA7B14"/>
    <w:rsid w:val="00BA7C48"/>
    <w:rsid w:val="00BA7CC3"/>
    <w:rsid w:val="00BB6C04"/>
    <w:rsid w:val="00BC00CF"/>
    <w:rsid w:val="00BC251F"/>
    <w:rsid w:val="00BC27F6"/>
    <w:rsid w:val="00BC39F4"/>
    <w:rsid w:val="00BC434A"/>
    <w:rsid w:val="00BC7DAF"/>
    <w:rsid w:val="00BD150C"/>
    <w:rsid w:val="00BD1587"/>
    <w:rsid w:val="00BD15EB"/>
    <w:rsid w:val="00BD31DE"/>
    <w:rsid w:val="00BD43DA"/>
    <w:rsid w:val="00BD6A20"/>
    <w:rsid w:val="00BD7142"/>
    <w:rsid w:val="00BD7C38"/>
    <w:rsid w:val="00BD7EE1"/>
    <w:rsid w:val="00BE127B"/>
    <w:rsid w:val="00BE4EE4"/>
    <w:rsid w:val="00BE5568"/>
    <w:rsid w:val="00BE5764"/>
    <w:rsid w:val="00BF1358"/>
    <w:rsid w:val="00BF13E4"/>
    <w:rsid w:val="00BF29B6"/>
    <w:rsid w:val="00BF60FE"/>
    <w:rsid w:val="00C00CED"/>
    <w:rsid w:val="00C0106D"/>
    <w:rsid w:val="00C02360"/>
    <w:rsid w:val="00C06662"/>
    <w:rsid w:val="00C10AE9"/>
    <w:rsid w:val="00C12B05"/>
    <w:rsid w:val="00C1322D"/>
    <w:rsid w:val="00C133BE"/>
    <w:rsid w:val="00C13B57"/>
    <w:rsid w:val="00C1400A"/>
    <w:rsid w:val="00C166D8"/>
    <w:rsid w:val="00C20138"/>
    <w:rsid w:val="00C20480"/>
    <w:rsid w:val="00C213DB"/>
    <w:rsid w:val="00C222B4"/>
    <w:rsid w:val="00C25B65"/>
    <w:rsid w:val="00C262E4"/>
    <w:rsid w:val="00C267EF"/>
    <w:rsid w:val="00C27B3E"/>
    <w:rsid w:val="00C30091"/>
    <w:rsid w:val="00C31351"/>
    <w:rsid w:val="00C33E20"/>
    <w:rsid w:val="00C35CC1"/>
    <w:rsid w:val="00C35CF6"/>
    <w:rsid w:val="00C3725B"/>
    <w:rsid w:val="00C4251A"/>
    <w:rsid w:val="00C440F8"/>
    <w:rsid w:val="00C45117"/>
    <w:rsid w:val="00C45900"/>
    <w:rsid w:val="00C46C55"/>
    <w:rsid w:val="00C473B5"/>
    <w:rsid w:val="00C47432"/>
    <w:rsid w:val="00C500A7"/>
    <w:rsid w:val="00C50D22"/>
    <w:rsid w:val="00C522BE"/>
    <w:rsid w:val="00C52413"/>
    <w:rsid w:val="00C533EC"/>
    <w:rsid w:val="00C5470E"/>
    <w:rsid w:val="00C54F15"/>
    <w:rsid w:val="00C55EFB"/>
    <w:rsid w:val="00C56585"/>
    <w:rsid w:val="00C56B3F"/>
    <w:rsid w:val="00C579FE"/>
    <w:rsid w:val="00C60CC1"/>
    <w:rsid w:val="00C6164C"/>
    <w:rsid w:val="00C65492"/>
    <w:rsid w:val="00C65C4C"/>
    <w:rsid w:val="00C67C67"/>
    <w:rsid w:val="00C7022C"/>
    <w:rsid w:val="00C71032"/>
    <w:rsid w:val="00C716E5"/>
    <w:rsid w:val="00C76984"/>
    <w:rsid w:val="00C773D9"/>
    <w:rsid w:val="00C80307"/>
    <w:rsid w:val="00C80771"/>
    <w:rsid w:val="00C807F1"/>
    <w:rsid w:val="00C80911"/>
    <w:rsid w:val="00C80ACE"/>
    <w:rsid w:val="00C81162"/>
    <w:rsid w:val="00C81222"/>
    <w:rsid w:val="00C82EC7"/>
    <w:rsid w:val="00C83258"/>
    <w:rsid w:val="00C83666"/>
    <w:rsid w:val="00C843AC"/>
    <w:rsid w:val="00C870B5"/>
    <w:rsid w:val="00C907DF"/>
    <w:rsid w:val="00C91630"/>
    <w:rsid w:val="00C9170A"/>
    <w:rsid w:val="00C9366E"/>
    <w:rsid w:val="00C940AF"/>
    <w:rsid w:val="00C94667"/>
    <w:rsid w:val="00C94AE3"/>
    <w:rsid w:val="00C9558A"/>
    <w:rsid w:val="00C966EB"/>
    <w:rsid w:val="00CA04B1"/>
    <w:rsid w:val="00CA2DFC"/>
    <w:rsid w:val="00CA4EC9"/>
    <w:rsid w:val="00CA5A7F"/>
    <w:rsid w:val="00CB03D4"/>
    <w:rsid w:val="00CB0617"/>
    <w:rsid w:val="00CB09B2"/>
    <w:rsid w:val="00CB137B"/>
    <w:rsid w:val="00CB4175"/>
    <w:rsid w:val="00CB5228"/>
    <w:rsid w:val="00CB5520"/>
    <w:rsid w:val="00CB59F3"/>
    <w:rsid w:val="00CB71D9"/>
    <w:rsid w:val="00CB7E6E"/>
    <w:rsid w:val="00CC136A"/>
    <w:rsid w:val="00CC35EF"/>
    <w:rsid w:val="00CC3DAA"/>
    <w:rsid w:val="00CC4CB2"/>
    <w:rsid w:val="00CC5048"/>
    <w:rsid w:val="00CC6246"/>
    <w:rsid w:val="00CC791B"/>
    <w:rsid w:val="00CD08E8"/>
    <w:rsid w:val="00CD2EF2"/>
    <w:rsid w:val="00CD52EA"/>
    <w:rsid w:val="00CD7087"/>
    <w:rsid w:val="00CE42C5"/>
    <w:rsid w:val="00CE4CDB"/>
    <w:rsid w:val="00CE4F5F"/>
    <w:rsid w:val="00CE5E46"/>
    <w:rsid w:val="00CF49CC"/>
    <w:rsid w:val="00CF5B26"/>
    <w:rsid w:val="00CF7F47"/>
    <w:rsid w:val="00D000BD"/>
    <w:rsid w:val="00D0116B"/>
    <w:rsid w:val="00D016AC"/>
    <w:rsid w:val="00D01A74"/>
    <w:rsid w:val="00D0481F"/>
    <w:rsid w:val="00D04F0B"/>
    <w:rsid w:val="00D06470"/>
    <w:rsid w:val="00D06C9D"/>
    <w:rsid w:val="00D06FC5"/>
    <w:rsid w:val="00D119D6"/>
    <w:rsid w:val="00D131C9"/>
    <w:rsid w:val="00D1463A"/>
    <w:rsid w:val="00D14769"/>
    <w:rsid w:val="00D148DF"/>
    <w:rsid w:val="00D14FCA"/>
    <w:rsid w:val="00D1626B"/>
    <w:rsid w:val="00D17AE4"/>
    <w:rsid w:val="00D17FF4"/>
    <w:rsid w:val="00D20D60"/>
    <w:rsid w:val="00D20FA7"/>
    <w:rsid w:val="00D252C9"/>
    <w:rsid w:val="00D27009"/>
    <w:rsid w:val="00D270FA"/>
    <w:rsid w:val="00D32DDF"/>
    <w:rsid w:val="00D355E2"/>
    <w:rsid w:val="00D36206"/>
    <w:rsid w:val="00D3700C"/>
    <w:rsid w:val="00D41940"/>
    <w:rsid w:val="00D43220"/>
    <w:rsid w:val="00D43EAE"/>
    <w:rsid w:val="00D447CD"/>
    <w:rsid w:val="00D5094D"/>
    <w:rsid w:val="00D53DE4"/>
    <w:rsid w:val="00D56AC3"/>
    <w:rsid w:val="00D5797F"/>
    <w:rsid w:val="00D57CE3"/>
    <w:rsid w:val="00D603BF"/>
    <w:rsid w:val="00D61657"/>
    <w:rsid w:val="00D62CE1"/>
    <w:rsid w:val="00D6383F"/>
    <w:rsid w:val="00D638E0"/>
    <w:rsid w:val="00D64BCC"/>
    <w:rsid w:val="00D653B1"/>
    <w:rsid w:val="00D65753"/>
    <w:rsid w:val="00D67D3C"/>
    <w:rsid w:val="00D71A20"/>
    <w:rsid w:val="00D74AE1"/>
    <w:rsid w:val="00D75D42"/>
    <w:rsid w:val="00D76C19"/>
    <w:rsid w:val="00D80B20"/>
    <w:rsid w:val="00D81D35"/>
    <w:rsid w:val="00D82B8D"/>
    <w:rsid w:val="00D836C0"/>
    <w:rsid w:val="00D85172"/>
    <w:rsid w:val="00D865A8"/>
    <w:rsid w:val="00D867C4"/>
    <w:rsid w:val="00D86D7E"/>
    <w:rsid w:val="00D873AB"/>
    <w:rsid w:val="00D9012A"/>
    <w:rsid w:val="00D90639"/>
    <w:rsid w:val="00D90B23"/>
    <w:rsid w:val="00D92257"/>
    <w:rsid w:val="00D92AF3"/>
    <w:rsid w:val="00D92C2D"/>
    <w:rsid w:val="00D9361E"/>
    <w:rsid w:val="00D942B2"/>
    <w:rsid w:val="00D94F38"/>
    <w:rsid w:val="00D963DC"/>
    <w:rsid w:val="00D96949"/>
    <w:rsid w:val="00D97190"/>
    <w:rsid w:val="00DA061A"/>
    <w:rsid w:val="00DA17CD"/>
    <w:rsid w:val="00DA23C9"/>
    <w:rsid w:val="00DA2ECD"/>
    <w:rsid w:val="00DA3815"/>
    <w:rsid w:val="00DB1FDB"/>
    <w:rsid w:val="00DB25B3"/>
    <w:rsid w:val="00DC0260"/>
    <w:rsid w:val="00DC0D59"/>
    <w:rsid w:val="00DC1C10"/>
    <w:rsid w:val="00DC3098"/>
    <w:rsid w:val="00DC4879"/>
    <w:rsid w:val="00DC4EB5"/>
    <w:rsid w:val="00DC4EC1"/>
    <w:rsid w:val="00DC6F92"/>
    <w:rsid w:val="00DC7D14"/>
    <w:rsid w:val="00DD60F2"/>
    <w:rsid w:val="00DD6989"/>
    <w:rsid w:val="00DD6AF1"/>
    <w:rsid w:val="00DE0322"/>
    <w:rsid w:val="00DE0893"/>
    <w:rsid w:val="00DE0B16"/>
    <w:rsid w:val="00DE1748"/>
    <w:rsid w:val="00DE2814"/>
    <w:rsid w:val="00DE4789"/>
    <w:rsid w:val="00DE47E8"/>
    <w:rsid w:val="00DE6796"/>
    <w:rsid w:val="00DE67F3"/>
    <w:rsid w:val="00DF00EA"/>
    <w:rsid w:val="00DF047B"/>
    <w:rsid w:val="00DF0508"/>
    <w:rsid w:val="00DF3394"/>
    <w:rsid w:val="00DF41B2"/>
    <w:rsid w:val="00DF60B4"/>
    <w:rsid w:val="00DF7529"/>
    <w:rsid w:val="00DF76E9"/>
    <w:rsid w:val="00DF7E67"/>
    <w:rsid w:val="00E01272"/>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950"/>
    <w:rsid w:val="00E21A27"/>
    <w:rsid w:val="00E24540"/>
    <w:rsid w:val="00E25FF1"/>
    <w:rsid w:val="00E27A2F"/>
    <w:rsid w:val="00E27A8D"/>
    <w:rsid w:val="00E30A98"/>
    <w:rsid w:val="00E315DF"/>
    <w:rsid w:val="00E34672"/>
    <w:rsid w:val="00E4028E"/>
    <w:rsid w:val="00E41F0B"/>
    <w:rsid w:val="00E41F20"/>
    <w:rsid w:val="00E42A94"/>
    <w:rsid w:val="00E42CA5"/>
    <w:rsid w:val="00E438AB"/>
    <w:rsid w:val="00E45051"/>
    <w:rsid w:val="00E458BF"/>
    <w:rsid w:val="00E47285"/>
    <w:rsid w:val="00E539CC"/>
    <w:rsid w:val="00E54AD5"/>
    <w:rsid w:val="00E54BFB"/>
    <w:rsid w:val="00E54CD7"/>
    <w:rsid w:val="00E60521"/>
    <w:rsid w:val="00E6181E"/>
    <w:rsid w:val="00E6198C"/>
    <w:rsid w:val="00E622DF"/>
    <w:rsid w:val="00E632A5"/>
    <w:rsid w:val="00E6699D"/>
    <w:rsid w:val="00E6786D"/>
    <w:rsid w:val="00E706E7"/>
    <w:rsid w:val="00E71FEE"/>
    <w:rsid w:val="00E757B5"/>
    <w:rsid w:val="00E760DF"/>
    <w:rsid w:val="00E77587"/>
    <w:rsid w:val="00E8014B"/>
    <w:rsid w:val="00E801CA"/>
    <w:rsid w:val="00E803E1"/>
    <w:rsid w:val="00E818AD"/>
    <w:rsid w:val="00E82D81"/>
    <w:rsid w:val="00E83C66"/>
    <w:rsid w:val="00E84229"/>
    <w:rsid w:val="00E84965"/>
    <w:rsid w:val="00E85F18"/>
    <w:rsid w:val="00E90010"/>
    <w:rsid w:val="00E90E4E"/>
    <w:rsid w:val="00E930F9"/>
    <w:rsid w:val="00E9391E"/>
    <w:rsid w:val="00E94E92"/>
    <w:rsid w:val="00E9624F"/>
    <w:rsid w:val="00EA1052"/>
    <w:rsid w:val="00EA196E"/>
    <w:rsid w:val="00EA218F"/>
    <w:rsid w:val="00EA2D6C"/>
    <w:rsid w:val="00EA472E"/>
    <w:rsid w:val="00EA4F29"/>
    <w:rsid w:val="00EA5208"/>
    <w:rsid w:val="00EA5B27"/>
    <w:rsid w:val="00EA5F83"/>
    <w:rsid w:val="00EA62EF"/>
    <w:rsid w:val="00EA6F9D"/>
    <w:rsid w:val="00EB0BA8"/>
    <w:rsid w:val="00EB0C2A"/>
    <w:rsid w:val="00EB21D8"/>
    <w:rsid w:val="00EB2273"/>
    <w:rsid w:val="00EB325C"/>
    <w:rsid w:val="00EB6B43"/>
    <w:rsid w:val="00EB6F3C"/>
    <w:rsid w:val="00EB7425"/>
    <w:rsid w:val="00EC05A8"/>
    <w:rsid w:val="00EC0CF9"/>
    <w:rsid w:val="00EC19DD"/>
    <w:rsid w:val="00EC1BCF"/>
    <w:rsid w:val="00EC1E2C"/>
    <w:rsid w:val="00EC254E"/>
    <w:rsid w:val="00EC2B9A"/>
    <w:rsid w:val="00EC2E28"/>
    <w:rsid w:val="00EC320C"/>
    <w:rsid w:val="00EC3723"/>
    <w:rsid w:val="00EC3AA7"/>
    <w:rsid w:val="00EC568A"/>
    <w:rsid w:val="00EC56F7"/>
    <w:rsid w:val="00EC5760"/>
    <w:rsid w:val="00EC765C"/>
    <w:rsid w:val="00EC7C87"/>
    <w:rsid w:val="00ED030E"/>
    <w:rsid w:val="00ED107D"/>
    <w:rsid w:val="00ED1A1C"/>
    <w:rsid w:val="00ED219D"/>
    <w:rsid w:val="00ED2672"/>
    <w:rsid w:val="00ED2A8D"/>
    <w:rsid w:val="00ED4450"/>
    <w:rsid w:val="00ED48D5"/>
    <w:rsid w:val="00ED540D"/>
    <w:rsid w:val="00ED7C4D"/>
    <w:rsid w:val="00EE023B"/>
    <w:rsid w:val="00EE0C5E"/>
    <w:rsid w:val="00EE15E2"/>
    <w:rsid w:val="00EE3544"/>
    <w:rsid w:val="00EE3A38"/>
    <w:rsid w:val="00EE411F"/>
    <w:rsid w:val="00EE54CB"/>
    <w:rsid w:val="00EE6362"/>
    <w:rsid w:val="00EE6424"/>
    <w:rsid w:val="00EF0CE8"/>
    <w:rsid w:val="00EF184F"/>
    <w:rsid w:val="00EF1936"/>
    <w:rsid w:val="00EF1C54"/>
    <w:rsid w:val="00EF3D4E"/>
    <w:rsid w:val="00EF404B"/>
    <w:rsid w:val="00EF69CA"/>
    <w:rsid w:val="00EF7145"/>
    <w:rsid w:val="00F0010D"/>
    <w:rsid w:val="00F00162"/>
    <w:rsid w:val="00F00376"/>
    <w:rsid w:val="00F01F0C"/>
    <w:rsid w:val="00F02A5A"/>
    <w:rsid w:val="00F0315D"/>
    <w:rsid w:val="00F05757"/>
    <w:rsid w:val="00F06234"/>
    <w:rsid w:val="00F10463"/>
    <w:rsid w:val="00F1078D"/>
    <w:rsid w:val="00F11368"/>
    <w:rsid w:val="00F11764"/>
    <w:rsid w:val="00F12220"/>
    <w:rsid w:val="00F1489F"/>
    <w:rsid w:val="00F157E2"/>
    <w:rsid w:val="00F16C7D"/>
    <w:rsid w:val="00F17C34"/>
    <w:rsid w:val="00F219E9"/>
    <w:rsid w:val="00F23BC9"/>
    <w:rsid w:val="00F24155"/>
    <w:rsid w:val="00F257CF"/>
    <w:rsid w:val="00F259E2"/>
    <w:rsid w:val="00F26302"/>
    <w:rsid w:val="00F40268"/>
    <w:rsid w:val="00F40DC3"/>
    <w:rsid w:val="00F41C21"/>
    <w:rsid w:val="00F41F0B"/>
    <w:rsid w:val="00F50222"/>
    <w:rsid w:val="00F504A6"/>
    <w:rsid w:val="00F509F7"/>
    <w:rsid w:val="00F51EF0"/>
    <w:rsid w:val="00F5210F"/>
    <w:rsid w:val="00F527AC"/>
    <w:rsid w:val="00F53E97"/>
    <w:rsid w:val="00F54370"/>
    <w:rsid w:val="00F54790"/>
    <w:rsid w:val="00F5503F"/>
    <w:rsid w:val="00F55AD7"/>
    <w:rsid w:val="00F56CB9"/>
    <w:rsid w:val="00F61D83"/>
    <w:rsid w:val="00F6443D"/>
    <w:rsid w:val="00F64D84"/>
    <w:rsid w:val="00F65DD1"/>
    <w:rsid w:val="00F66D37"/>
    <w:rsid w:val="00F67546"/>
    <w:rsid w:val="00F707B3"/>
    <w:rsid w:val="00F71135"/>
    <w:rsid w:val="00F729CE"/>
    <w:rsid w:val="00F730DC"/>
    <w:rsid w:val="00F738AD"/>
    <w:rsid w:val="00F74309"/>
    <w:rsid w:val="00F758D2"/>
    <w:rsid w:val="00F76CE0"/>
    <w:rsid w:val="00F77775"/>
    <w:rsid w:val="00F779C6"/>
    <w:rsid w:val="00F77E54"/>
    <w:rsid w:val="00F81A37"/>
    <w:rsid w:val="00F827B8"/>
    <w:rsid w:val="00F82C35"/>
    <w:rsid w:val="00F86CB9"/>
    <w:rsid w:val="00F877F8"/>
    <w:rsid w:val="00F87F3F"/>
    <w:rsid w:val="00F90461"/>
    <w:rsid w:val="00F9122B"/>
    <w:rsid w:val="00F9345E"/>
    <w:rsid w:val="00F945F0"/>
    <w:rsid w:val="00FA370D"/>
    <w:rsid w:val="00FA5F89"/>
    <w:rsid w:val="00FA6266"/>
    <w:rsid w:val="00FA66F1"/>
    <w:rsid w:val="00FB18E9"/>
    <w:rsid w:val="00FB2595"/>
    <w:rsid w:val="00FB3BF9"/>
    <w:rsid w:val="00FB3E1A"/>
    <w:rsid w:val="00FB5647"/>
    <w:rsid w:val="00FC378B"/>
    <w:rsid w:val="00FC3977"/>
    <w:rsid w:val="00FC6491"/>
    <w:rsid w:val="00FC7252"/>
    <w:rsid w:val="00FD2566"/>
    <w:rsid w:val="00FD2F16"/>
    <w:rsid w:val="00FD6065"/>
    <w:rsid w:val="00FD6C09"/>
    <w:rsid w:val="00FD7BE0"/>
    <w:rsid w:val="00FD7D15"/>
    <w:rsid w:val="00FE1535"/>
    <w:rsid w:val="00FE1D34"/>
    <w:rsid w:val="00FE244F"/>
    <w:rsid w:val="00FE2A6F"/>
    <w:rsid w:val="00FE45CC"/>
    <w:rsid w:val="00FE4E5A"/>
    <w:rsid w:val="00FF0206"/>
    <w:rsid w:val="00FF2C98"/>
    <w:rsid w:val="00FF320D"/>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BA163B89-D475-432F-85AF-B6203E2D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E85F18"/>
    <w:pPr>
      <w:numPr>
        <w:ilvl w:val="1"/>
        <w:numId w:val="14"/>
      </w:numPr>
      <w:spacing w:before="240" w:after="120" w:line="240" w:lineRule="auto"/>
      <w:outlineLvl w:val="1"/>
    </w:pPr>
    <w:rPr>
      <w:rFonts w:asciiTheme="majorHAnsi" w:eastAsiaTheme="majorEastAsia" w:hAnsiTheme="majorHAnsi" w:cstheme="majorBidi"/>
      <w:b/>
      <w:bCs/>
      <w:color w:val="407EC9"/>
      <w:w w:val="105"/>
      <w:sz w:val="24"/>
      <w:szCs w:val="24"/>
      <w:lang w:val="en-US"/>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E85F18"/>
    <w:rPr>
      <w:rFonts w:asciiTheme="majorHAnsi" w:eastAsiaTheme="majorEastAsia" w:hAnsiTheme="majorHAnsi" w:cstheme="majorBidi"/>
      <w:b/>
      <w:bCs/>
      <w:color w:val="407EC9"/>
      <w:w w:val="105"/>
      <w:sz w:val="24"/>
      <w:szCs w:val="24"/>
      <w:lang w:val="en-US"/>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C765C"/>
    <w:pPr>
      <w:numPr>
        <w:numId w:val="32"/>
      </w:numPr>
      <w:spacing w:after="120"/>
    </w:pPr>
    <w:rPr>
      <w:rFonts w:ascii="Arial" w:hAnsi="Arial"/>
      <w:color w:val="000000" w:themeColor="text1"/>
      <w:sz w:val="22"/>
    </w:rPr>
  </w:style>
  <w:style w:type="paragraph" w:customStyle="1" w:styleId="Bullet2">
    <w:name w:val="Bullet 2"/>
    <w:basedOn w:val="Normal"/>
    <w:link w:val="Bullet2Char"/>
    <w:qFormat/>
    <w:rsid w:val="003126D3"/>
    <w:pPr>
      <w:numPr>
        <w:numId w:val="1"/>
      </w:numPr>
      <w:spacing w:after="120"/>
    </w:pPr>
    <w:rPr>
      <w:rFonts w:ascii="Arial" w:hAnsi="Arial"/>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3126D3"/>
    <w:rPr>
      <w:rFonts w:ascii="Arial" w:hAnsi="Arial"/>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AB3CF8"/>
    <w:pPr>
      <w:spacing w:after="120"/>
    </w:pPr>
    <w:rPr>
      <w:rFonts w:ascii="Arial" w:hAnsi="Arial"/>
      <w:sz w:val="22"/>
    </w:rPr>
  </w:style>
  <w:style w:type="character" w:customStyle="1" w:styleId="BodyTextChar">
    <w:name w:val="Body Text Char"/>
    <w:basedOn w:val="DefaultParagraphFont"/>
    <w:link w:val="BodyText"/>
    <w:rsid w:val="00AB3CF8"/>
    <w:rPr>
      <w:rFonts w:ascii="Arial" w:hAnsi="Arial"/>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2.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A6BEB8-AB96-4C6B-A6C0-3F0BFCF34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8C19C6-17A9-4C60-AE2E-29C43F0A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15781</CharactersWithSpaces>
  <SharedDoc>false</SharedDoc>
  <HyperlinkBase/>
  <HLinks>
    <vt:vector size="18" baseType="variant">
      <vt:variant>
        <vt:i4>6094931</vt:i4>
      </vt:variant>
      <vt:variant>
        <vt:i4>75</vt:i4>
      </vt:variant>
      <vt:variant>
        <vt:i4>0</vt:i4>
      </vt:variant>
      <vt:variant>
        <vt:i4>5</vt:i4>
      </vt:variant>
      <vt:variant>
        <vt:lpwstr>https://www.iala-aism.org/product/g1138-use-simplified-iala-risk-assessment-method-sira/</vt:lpwstr>
      </vt:variant>
      <vt:variant>
        <vt:lpwstr/>
      </vt:variant>
      <vt:variant>
        <vt:i4>8257663</vt:i4>
      </vt:variant>
      <vt:variant>
        <vt:i4>72</vt:i4>
      </vt:variant>
      <vt:variant>
        <vt:i4>0</vt:i4>
      </vt:variant>
      <vt:variant>
        <vt:i4>5</vt:i4>
      </vt:variant>
      <vt:variant>
        <vt:lpwstr>https://www.iala-aism.org/product/g1123-use-iala-waterway-risk-assessment-programme-iwrap-mkii/</vt:lpwstr>
      </vt:variant>
      <vt:variant>
        <vt:lpwstr/>
      </vt:variant>
      <vt:variant>
        <vt:i4>2687086</vt:i4>
      </vt:variant>
      <vt:variant>
        <vt:i4>69</vt:i4>
      </vt:variant>
      <vt:variant>
        <vt:i4>0</vt:i4>
      </vt:variant>
      <vt:variant>
        <vt:i4>5</vt:i4>
      </vt:variant>
      <vt:variant>
        <vt:lpwstr>https://www.iala-aism.org/product/g1124-use-ports-waterways-safety-assessment-pawsa-mkii-tool/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2020-12-14T21:46:00Z</cp:lastPrinted>
  <dcterms:created xsi:type="dcterms:W3CDTF">2021-01-18T10:56:00Z</dcterms:created>
  <dcterms:modified xsi:type="dcterms:W3CDTF">2021-02-08T11:20:00Z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2020-10-12T00:10:01Z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2744ac8b-d955-405b-bd32-00006e051fb2</vt:lpwstr>
  </property>
</Properties>
</file>