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60869B3" w14:textId="77777777" w:rsidR="00EF15F6" w:rsidRPr="00371BEF" w:rsidRDefault="006766E4" w:rsidP="00EF15F6">
      <w:pPr>
        <w:pStyle w:val="Title"/>
      </w:pPr>
      <w:bookmarkStart w:id="0" w:name="_GoBack"/>
      <w:bookmarkEnd w:id="0"/>
      <w:r>
        <w:rPr>
          <w:noProof/>
        </w:rPr>
        <w:pict w14:anchorId="05BCC062">
          <v:shapetype id="_x0000_t202" coordsize="21600,21600" o:spt="202" path="m0,0l0,21600,21600,21600,21600,0xe">
            <v:stroke joinstyle="miter"/>
            <v:path gradientshapeok="t" o:connecttype="rect"/>
          </v:shapetype>
          <v:shape id="Text Box 111" o:spid="_x0000_s1026" type="#_x0000_t202" style="position:absolute;left:0;text-align:left;margin-left:73.1pt;margin-top:39.1pt;width:332.7pt;height:302.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" filled="f" fillcolor="#0c9" stroked="f">
            <v:textbox>
              <w:txbxContent>
                <w:p w14:paraId="30FD088F" w14:textId="77777777" w:rsidR="00097584" w:rsidRDefault="00097584" w:rsidP="00460028">
                  <w:pPr>
                    <w:autoSpaceDE w:val="0"/>
                    <w:autoSpaceDN w:val="0"/>
                    <w:adjustRightInd w:val="0"/>
                    <w:jc w:val="center"/>
                    <w:rPr>
                      <w:rFonts w:cs="Arial"/>
                      <w:b/>
                      <w:bCs/>
                      <w:color w:val="000000"/>
                      <w:sz w:val="36"/>
                      <w:szCs w:val="36"/>
                    </w:rPr>
                  </w:pPr>
                </w:p>
                <w:p w14:paraId="763E1689" w14:textId="77777777" w:rsidR="00A64BCB" w:rsidRDefault="00782710" w:rsidP="0005369C">
                  <w:pPr>
                    <w:autoSpaceDE w:val="0"/>
                    <w:autoSpaceDN w:val="0"/>
                    <w:adjustRightInd w:val="0"/>
                    <w:jc w:val="center"/>
                    <w:rPr>
                      <w:rFonts w:cs="Arial"/>
                      <w:b/>
                      <w:bCs/>
                      <w:color w:val="000000"/>
                      <w:sz w:val="36"/>
                      <w:szCs w:val="36"/>
                    </w:rPr>
                  </w:pPr>
                  <w:r>
                    <w:rPr>
                      <w:rFonts w:cs="Arial"/>
                      <w:b/>
                      <w:bCs/>
                      <w:color w:val="000000"/>
                      <w:sz w:val="36"/>
                      <w:szCs w:val="36"/>
                    </w:rPr>
                    <w:t>Information paper</w:t>
                  </w:r>
                </w:p>
                <w:p w14:paraId="46F375A3" w14:textId="77777777" w:rsidR="0005369C" w:rsidRDefault="0005369C" w:rsidP="0005369C">
                  <w:pPr>
                    <w:autoSpaceDE w:val="0"/>
                    <w:autoSpaceDN w:val="0"/>
                    <w:adjustRightInd w:val="0"/>
                    <w:jc w:val="center"/>
                    <w:rPr>
                      <w:rFonts w:cs="Arial"/>
                      <w:b/>
                      <w:sz w:val="36"/>
                      <w:szCs w:val="36"/>
                    </w:rPr>
                  </w:pPr>
                </w:p>
                <w:p w14:paraId="04F4CF67" w14:textId="77777777" w:rsidR="00097584"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 xml:space="preserve">The </w:t>
                  </w:r>
                  <w:r w:rsidR="00097584" w:rsidRPr="00E02BAE">
                    <w:rPr>
                      <w:b/>
                      <w:color w:val="000000"/>
                      <w:sz w:val="36"/>
                      <w:highlight w:val="yellow"/>
                    </w:rPr>
                    <w:t>e-Navigation Architecture</w:t>
                  </w:r>
                </w:p>
                <w:p w14:paraId="3EC54616" w14:textId="77777777" w:rsidR="0005369C" w:rsidRPr="00E02BAE" w:rsidRDefault="006766E4" w:rsidP="00A13F43">
                  <w:pPr>
                    <w:autoSpaceDE w:val="0"/>
                    <w:autoSpaceDN w:val="0"/>
                    <w:adjustRightInd w:val="0"/>
                    <w:jc w:val="center"/>
                    <w:rPr>
                      <w:b/>
                      <w:color w:val="000000"/>
                      <w:sz w:val="36"/>
                      <w:highlight w:val="yellow"/>
                    </w:rPr>
                  </w:pPr>
                  <w:r>
                    <w:rPr>
                      <w:b/>
                      <w:color w:val="000000"/>
                      <w:sz w:val="36"/>
                      <w:highlight w:val="yellow"/>
                    </w:rPr>
                    <w:t>a</w:t>
                  </w:r>
                  <w:r w:rsidR="0005369C" w:rsidRPr="00E02BAE">
                    <w:rPr>
                      <w:b/>
                      <w:color w:val="000000"/>
                      <w:sz w:val="36"/>
                      <w:highlight w:val="yellow"/>
                    </w:rPr>
                    <w:t>s seen from Ashore</w:t>
                  </w:r>
                </w:p>
                <w:p w14:paraId="311E7F27" w14:textId="77777777" w:rsidR="00097584" w:rsidRPr="00E02BAE" w:rsidRDefault="00097584" w:rsidP="00A13F43">
                  <w:pPr>
                    <w:autoSpaceDE w:val="0"/>
                    <w:autoSpaceDN w:val="0"/>
                    <w:adjustRightInd w:val="0"/>
                    <w:jc w:val="center"/>
                    <w:rPr>
                      <w:rFonts w:cs="Arial"/>
                      <w:b/>
                      <w:bCs/>
                      <w:color w:val="000000"/>
                      <w:sz w:val="36"/>
                      <w:szCs w:val="36"/>
                      <w:highlight w:val="yellow"/>
                    </w:rPr>
                  </w:pPr>
                </w:p>
                <w:p w14:paraId="7A00C7BE" w14:textId="77777777" w:rsidR="00097584" w:rsidRPr="00E02BAE" w:rsidRDefault="00097584" w:rsidP="00A13F43">
                  <w:pPr>
                    <w:autoSpaceDE w:val="0"/>
                    <w:autoSpaceDN w:val="0"/>
                    <w:adjustRightInd w:val="0"/>
                    <w:jc w:val="center"/>
                    <w:rPr>
                      <w:rFonts w:cs="Arial"/>
                      <w:b/>
                      <w:bCs/>
                      <w:color w:val="000000"/>
                      <w:sz w:val="36"/>
                      <w:szCs w:val="36"/>
                      <w:highlight w:val="yellow"/>
                    </w:rPr>
                  </w:pPr>
                  <w:r w:rsidRPr="00E02BAE">
                    <w:rPr>
                      <w:rFonts w:cs="Arial"/>
                      <w:b/>
                      <w:bCs/>
                      <w:color w:val="000000"/>
                      <w:sz w:val="36"/>
                      <w:szCs w:val="36"/>
                      <w:highlight w:val="yellow"/>
                    </w:rPr>
                    <w:t xml:space="preserve">Edition </w:t>
                  </w:r>
                  <w:r w:rsidR="0005369C" w:rsidRPr="00E02BAE">
                    <w:rPr>
                      <w:rFonts w:cs="Arial"/>
                      <w:b/>
                      <w:bCs/>
                      <w:color w:val="000000"/>
                      <w:sz w:val="36"/>
                      <w:szCs w:val="36"/>
                      <w:highlight w:val="yellow"/>
                    </w:rPr>
                    <w:t>1</w:t>
                  </w:r>
                </w:p>
                <w:p w14:paraId="0AFBB64B" w14:textId="77777777" w:rsidR="00097584" w:rsidRPr="00E02BAE" w:rsidRDefault="00097584" w:rsidP="00460028">
                  <w:pPr>
                    <w:autoSpaceDE w:val="0"/>
                    <w:autoSpaceDN w:val="0"/>
                    <w:adjustRightInd w:val="0"/>
                    <w:jc w:val="center"/>
                    <w:rPr>
                      <w:rFonts w:cs="Arial"/>
                      <w:b/>
                      <w:bCs/>
                      <w:color w:val="000000"/>
                      <w:sz w:val="36"/>
                      <w:szCs w:val="36"/>
                      <w:highlight w:val="yellow"/>
                    </w:rPr>
                  </w:pPr>
                </w:p>
                <w:p w14:paraId="758D0EDE" w14:textId="77777777" w:rsidR="00097584" w:rsidRDefault="0005369C" w:rsidP="00460028">
                  <w:pPr>
                    <w:autoSpaceDE w:val="0"/>
                    <w:autoSpaceDN w:val="0"/>
                    <w:adjustRightInd w:val="0"/>
                    <w:jc w:val="center"/>
                    <w:rPr>
                      <w:rFonts w:cs="Arial"/>
                      <w:b/>
                      <w:bCs/>
                      <w:color w:val="000000"/>
                      <w:sz w:val="36"/>
                      <w:szCs w:val="36"/>
                    </w:rPr>
                  </w:pPr>
                  <w:r w:rsidRPr="00E02BAE">
                    <w:rPr>
                      <w:rFonts w:cs="Arial"/>
                      <w:b/>
                      <w:bCs/>
                      <w:color w:val="000000"/>
                      <w:sz w:val="36"/>
                      <w:szCs w:val="36"/>
                      <w:highlight w:val="yellow"/>
                    </w:rPr>
                    <w:t>March</w:t>
                  </w:r>
                  <w:r w:rsidR="00097584" w:rsidRPr="00E02BAE">
                    <w:rPr>
                      <w:rFonts w:cs="Arial"/>
                      <w:b/>
                      <w:bCs/>
                      <w:color w:val="000000"/>
                      <w:sz w:val="36"/>
                      <w:szCs w:val="36"/>
                      <w:highlight w:val="yellow"/>
                    </w:rPr>
                    <w:t xml:space="preserve"> 20</w:t>
                  </w:r>
                  <w:r w:rsidR="00C34EF1" w:rsidRPr="00E02BAE">
                    <w:rPr>
                      <w:rFonts w:cs="Arial"/>
                      <w:b/>
                      <w:bCs/>
                      <w:color w:val="000000"/>
                      <w:sz w:val="36"/>
                      <w:szCs w:val="36"/>
                      <w:highlight w:val="yellow"/>
                    </w:rPr>
                    <w:t>1</w:t>
                  </w:r>
                  <w:r w:rsidRPr="00E02BAE">
                    <w:rPr>
                      <w:rFonts w:cs="Arial"/>
                      <w:b/>
                      <w:bCs/>
                      <w:color w:val="000000"/>
                      <w:sz w:val="36"/>
                      <w:szCs w:val="36"/>
                      <w:highlight w:val="yellow"/>
                    </w:rPr>
                    <w:t>2</w:t>
                  </w:r>
                </w:p>
                <w:p w14:paraId="3F80609F" w14:textId="77777777" w:rsidR="00097584" w:rsidRPr="00C34EF1" w:rsidRDefault="00097584" w:rsidP="00C34EF1">
                  <w:pPr>
                    <w:autoSpaceDE w:val="0"/>
                    <w:autoSpaceDN w:val="0"/>
                    <w:adjustRightInd w:val="0"/>
                    <w:jc w:val="center"/>
                    <w:rPr>
                      <w:rFonts w:cs="Arial"/>
                      <w:b/>
                      <w:bCs/>
                      <w:color w:val="000000"/>
                    </w:rPr>
                  </w:pPr>
                </w:p>
              </w:txbxContent>
            </v:textbox>
          </v:shape>
        </w:pict>
      </w:r>
      <w:r>
        <w:rPr>
          <w:noProof/>
        </w:rPr>
        <w:pict w14:anchorId="352D2733">
          <v:group id="Group 470" o:spid="_x0000_s1027" style="position:absolute;left:0;text-align:left;margin-left:0;margin-top:3.6pt;width:48pt;height:676.2pt;z-index:251656192" coordorigin="1418,1206" coordsize="960,1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">
            <v:shape id="Text Box 114" o:spid="_x0000_s1028" type="#_x0000_t202" style="position:absolute;left:-2456;top:10048;width:8645;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Pqb8A&#10;AADbAAAADwAAAGRycy9kb3ducmV2LnhtbERPy6rCMBDdC/5DGMGdpsr1qtUoxYvgQi74ALdDM7bF&#10;ZlKaqO3fG0FwN4fznOW6MaV4UO0KywpGwwgEcWp1wZmC82k7mIFwHlljaZkUtORgvep2lhhr++QD&#10;PY4+EyGEXYwKcu+rWEqX5mTQDW1FHLirrQ36AOtM6hqfIdyUchxFv9JgwaEhx4o2OaW3490o+Iva&#10;n6rAS6Lb/XSL8+ROG/OvVL/XJAsQnhr/FX/cOx3mT+D9SzhAr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Cw+pvwAAANsAAAAPAAAAAAAAAAAAAAAAAJgCAABkcnMvZG93bnJl&#10;di54bWxQSwUGAAAAAAQABAD1AAAAhAMAAAAA&#10;" filled="f" fillcolor="#0c9" stroked="f">
              <v:textbox style="layout-flow:vertical;mso-layout-flow-alt:bottom-to-top">
                <w:txbxContent>
                  <w:p w14:paraId="2A82AD9F" w14:textId="77777777" w:rsidR="00097584" w:rsidRDefault="00097584"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15" o:spid="_x0000_s1029" type="#_x0000_t202" style="position:absolute;left:-635;top:3326;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mR3r4A&#10;AADbAAAADwAAAGRycy9kb3ducmV2LnhtbERPTYvCMBC9L/gfwgje1lQRV6tRiiJ4EGGr4HVoxrbY&#10;TEoTtf33RhC8zeN9znLdmko8qHGlZQWjYQSCOLO65FzB+bT7nYFwHlljZZkUdORgver9LDHW9sn/&#10;9Eh9LkIIuxgVFN7XsZQuK8igG9qaOHBX2xj0ATa51A0+Q7ip5DiKptJgyaGhwJo2BWW39G4UbKNu&#10;Upd4SXR3+NvhPLnTxhyVGvTbZAHCU+u/4o97r8P8Kbx/CQfI1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vZkd6+AAAA2wAAAA8AAAAAAAAAAAAAAAAAmAIAAGRycy9kb3ducmV2&#10;LnhtbFBLBQYAAAAABAAEAPUAAACDAwAAAAA=&#10;" filled="f" fillcolor="#0c9" stroked="f">
              <v:textbox style="layout-flow:vertical;mso-layout-flow-alt:bottom-to-top">
                <w:txbxContent>
                  <w:p w14:paraId="534CF816" w14:textId="77777777" w:rsidR="00097584" w:rsidRDefault="00097584" w:rsidP="00A63C7B">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v:textbox>
            </v:shape>
            <v:line id="Line 116" o:spid="_x0000_s1030" style="position:absolute;flip:y;visibility:visible;mso-wrap-style:square" from="2378,1382" to="237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q6F8MAAADbAAAADwAAAGRycy9kb3ducmV2LnhtbERPTWsCMRC9F/wPYYReSs1aSrWrUUQQ&#10;PHipykpv0824WXYzWZOo23/fFAq9zeN9znzZ21bcyIfasYLxKANBXDpdc6XgeNg8T0GEiKyxdUwK&#10;vinAcjF4mGOu3Z0/6LaPlUghHHJUYGLscilDachiGLmOOHFn5y3GBH0ltcd7CretfMmyN2mx5tRg&#10;sKO1obLZX60COd09Xfzq67UpmtPp3RRl0X3ulHoc9qsZiEh9/Bf/ubc6zZ/A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quhfDAAAA2wAAAA8AAAAAAAAAAAAA&#10;AAAAoQIAAGRycy9kb3ducmV2LnhtbFBLBQYAAAAABAAEAPkAAACRAwAAAAA=&#10;"/>
            <v:line id="Line 117" o:spid="_x0000_s1031" style="position:absolute;visibility:visible;mso-wrap-style:square" from="1418,1382" to="141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group>
        </w:pict>
      </w:r>
      <w:r>
        <w:rPr>
          <w:noProof/>
        </w:rPr>
        <w:pict w14:anchorId="2045A0D4">
          <v:shape id="Text Box 118" o:spid="_x0000_s1032" type="#_x0000_t202" style="position:absolute;left:0;text-align:left;margin-left:67.35pt;margin-top:585.35pt;width:361.25pt;height:69.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JMjVEPAAgAAwwUAAA4AAAAAAAAAAAAAAAAALgIAAGRycy9lMm9Eb2MueG1sUEsBAi0AFAAG&#10;AAgAAAAhAKE4/WThAAAADQEAAA8AAAAAAAAAAAAAAAAAGgUAAGRycy9kb3ducmV2LnhtbFBLBQYA&#10;AAAABAAEAPMAAAAoBgAAAAA=&#10;" filled="f" fillcolor="#0c9" stroked="f">
            <v:textbox>
              <w:txbxContent>
                <w:p w14:paraId="19ACD36E" w14:textId="77777777" w:rsidR="00F171EA" w:rsidRDefault="00F171EA" w:rsidP="00460028">
                  <w:pPr>
                    <w:autoSpaceDE w:val="0"/>
                    <w:autoSpaceDN w:val="0"/>
                    <w:adjustRightInd w:val="0"/>
                    <w:jc w:val="center"/>
                    <w:rPr>
                      <w:rFonts w:cs="Arial"/>
                      <w:color w:val="000000"/>
                      <w:sz w:val="20"/>
                      <w:szCs w:val="18"/>
                    </w:rPr>
                  </w:pPr>
                  <w:r w:rsidRPr="00EF15F6">
                    <w:rPr>
                      <w:rFonts w:cs="Arial"/>
                      <w:color w:val="000000"/>
                      <w:sz w:val="20"/>
                      <w:szCs w:val="18"/>
                    </w:rPr>
                    <w:t>10</w:t>
                  </w:r>
                  <w:r w:rsidR="00097584" w:rsidRPr="00EF15F6">
                    <w:rPr>
                      <w:rFonts w:cs="Arial"/>
                      <w:color w:val="000000"/>
                      <w:sz w:val="20"/>
                      <w:szCs w:val="18"/>
                    </w:rPr>
                    <w:t xml:space="preserve">, rue </w:t>
                  </w:r>
                  <w:r w:rsidRPr="00EF15F6">
                    <w:rPr>
                      <w:rFonts w:cs="Arial"/>
                      <w:color w:val="000000"/>
                      <w:sz w:val="20"/>
                      <w:szCs w:val="18"/>
                    </w:rPr>
                    <w:t xml:space="preserve">des </w:t>
                  </w:r>
                  <w:proofErr w:type="spellStart"/>
                  <w:r w:rsidRPr="00EF15F6">
                    <w:rPr>
                      <w:rFonts w:cs="Arial"/>
                      <w:color w:val="000000"/>
                      <w:sz w:val="20"/>
                      <w:szCs w:val="18"/>
                    </w:rPr>
                    <w:t>Gaudines</w:t>
                  </w:r>
                  <w:proofErr w:type="spellEnd"/>
                </w:p>
                <w:p w14:paraId="1637EA5F" w14:textId="77777777" w:rsidR="00097584" w:rsidRPr="0044047B" w:rsidRDefault="00F171EA" w:rsidP="00F171EA">
                  <w:pPr>
                    <w:autoSpaceDE w:val="0"/>
                    <w:autoSpaceDN w:val="0"/>
                    <w:adjustRightInd w:val="0"/>
                    <w:jc w:val="center"/>
                    <w:rPr>
                      <w:rFonts w:cs="Arial"/>
                      <w:color w:val="000000"/>
                      <w:sz w:val="20"/>
                      <w:szCs w:val="18"/>
                    </w:rPr>
                  </w:pPr>
                  <w:r>
                    <w:rPr>
                      <w:rFonts w:cs="Arial"/>
                      <w:color w:val="000000"/>
                      <w:sz w:val="20"/>
                      <w:szCs w:val="18"/>
                    </w:rPr>
                    <w:t xml:space="preserve">78100  </w:t>
                  </w:r>
                  <w:r w:rsidR="00097584" w:rsidRPr="0044047B">
                    <w:rPr>
                      <w:rFonts w:cs="Arial"/>
                      <w:color w:val="000000"/>
                      <w:sz w:val="20"/>
                      <w:szCs w:val="18"/>
                    </w:rPr>
                    <w:t xml:space="preserve">Saint </w:t>
                  </w:r>
                  <w:proofErr w:type="spellStart"/>
                  <w:r w:rsidR="00097584" w:rsidRPr="0044047B">
                    <w:rPr>
                      <w:rFonts w:cs="Arial"/>
                      <w:color w:val="000000"/>
                      <w:sz w:val="20"/>
                      <w:szCs w:val="18"/>
                    </w:rPr>
                    <w:t>Germain</w:t>
                  </w:r>
                  <w:proofErr w:type="spellEnd"/>
                  <w:r w:rsidR="00097584" w:rsidRPr="0044047B">
                    <w:rPr>
                      <w:rFonts w:cs="Arial"/>
                      <w:color w:val="000000"/>
                      <w:sz w:val="20"/>
                      <w:szCs w:val="18"/>
                    </w:rPr>
                    <w:t xml:space="preserve"> en </w:t>
                  </w:r>
                  <w:proofErr w:type="spellStart"/>
                  <w:r w:rsidR="00097584" w:rsidRPr="0044047B">
                    <w:rPr>
                      <w:rFonts w:cs="Arial"/>
                      <w:color w:val="000000"/>
                      <w:sz w:val="20"/>
                      <w:szCs w:val="18"/>
                    </w:rPr>
                    <w:t>Laye</w:t>
                  </w:r>
                  <w:proofErr w:type="spellEnd"/>
                  <w:r w:rsidR="00097584" w:rsidRPr="0044047B">
                    <w:rPr>
                      <w:rFonts w:cs="Arial"/>
                      <w:color w:val="000000"/>
                      <w:sz w:val="20"/>
                      <w:szCs w:val="18"/>
                    </w:rPr>
                    <w:t>, France</w:t>
                  </w:r>
                </w:p>
                <w:p w14:paraId="7A26F5F5" w14:textId="77777777" w:rsidR="00097584" w:rsidRPr="0044047B" w:rsidRDefault="00097584"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14:paraId="43B6A1BA" w14:textId="77777777" w:rsidR="00097584" w:rsidRPr="00F704C0" w:rsidRDefault="00097584" w:rsidP="00070873">
                  <w:pPr>
                    <w:autoSpaceDE w:val="0"/>
                    <w:autoSpaceDN w:val="0"/>
                    <w:adjustRightInd w:val="0"/>
                    <w:jc w:val="center"/>
                    <w:rPr>
                      <w:rFonts w:cs="Arial"/>
                      <w:color w:val="000000"/>
                      <w:sz w:val="18"/>
                      <w:szCs w:val="18"/>
                      <w:lang w:val="fr-FR"/>
                    </w:rPr>
                  </w:pPr>
                  <w:proofErr w:type="gramStart"/>
                  <w:r w:rsidRPr="00F704C0">
                    <w:rPr>
                      <w:rFonts w:cs="Arial"/>
                      <w:color w:val="000000"/>
                      <w:sz w:val="20"/>
                      <w:szCs w:val="18"/>
                      <w:lang w:val="fr-FR"/>
                    </w:rPr>
                    <w:t>e-mail</w:t>
                  </w:r>
                  <w:proofErr w:type="gramEnd"/>
                  <w:r w:rsidRPr="00F704C0">
                    <w:rPr>
                      <w:rFonts w:cs="Arial"/>
                      <w:color w:val="000000"/>
                      <w:sz w:val="20"/>
                      <w:szCs w:val="18"/>
                      <w:lang w:val="fr-FR"/>
                    </w:rPr>
                    <w:t xml:space="preserve">:  </w:t>
                  </w:r>
                  <w:hyperlink r:id="rId9" w:history="1">
                    <w:r w:rsidR="001E67EA" w:rsidRPr="00F704C0">
                      <w:rPr>
                        <w:rStyle w:val="Hyperlink"/>
                        <w:rFonts w:cs="Arial"/>
                        <w:sz w:val="20"/>
                        <w:szCs w:val="18"/>
                        <w:lang w:val="fr-FR"/>
                      </w:rPr>
                      <w:t>contact@iala-aism.org</w:t>
                    </w:r>
                  </w:hyperlink>
                  <w:r w:rsidRPr="00F704C0">
                    <w:rPr>
                      <w:rFonts w:cs="Arial"/>
                      <w:color w:val="000000"/>
                      <w:sz w:val="20"/>
                      <w:szCs w:val="18"/>
                      <w:lang w:val="fr-FR"/>
                    </w:rPr>
                    <w:t xml:space="preserve">       Internet:  </w:t>
                  </w:r>
                  <w:hyperlink r:id="rId10" w:history="1">
                    <w:r w:rsidRPr="00F704C0">
                      <w:rPr>
                        <w:rStyle w:val="Hyperlink"/>
                        <w:rFonts w:cs="Arial"/>
                        <w:sz w:val="20"/>
                        <w:szCs w:val="18"/>
                        <w:lang w:val="fr-FR"/>
                      </w:rPr>
                      <w:t>www.iala-aism.org</w:t>
                    </w:r>
                  </w:hyperlink>
                </w:p>
              </w:txbxContent>
            </v:textbox>
          </v:shape>
        </w:pict>
      </w:r>
      <w:r w:rsidR="004E5553">
        <w:rPr>
          <w:noProof/>
          <w:lang w:val="en-US" w:eastAsia="en-US"/>
        </w:rPr>
        <w:drawing>
          <wp:anchor distT="0" distB="0" distL="114300" distR="114300" simplePos="0" relativeHeight="251654144" behindDoc="0" locked="0" layoutInCell="1" allowOverlap="1" wp14:anchorId="2A379B91" wp14:editId="3257C625">
            <wp:simplePos x="0" y="0"/>
            <wp:positionH relativeFrom="column">
              <wp:posOffset>2514600</wp:posOffset>
            </wp:positionH>
            <wp:positionV relativeFrom="paragraph">
              <wp:posOffset>4611370</wp:posOffset>
            </wp:positionV>
            <wp:extent cx="898525" cy="1236980"/>
            <wp:effectExtent l="0" t="0" r="0" b="1270"/>
            <wp:wrapNone/>
            <wp:docPr id="112"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anchor>
        </w:drawing>
      </w:r>
      <w:r w:rsidR="00460028" w:rsidRPr="00AC6D1A">
        <w:br w:type="page"/>
      </w:r>
      <w:r w:rsidR="00EF15F6" w:rsidRPr="00371BEF">
        <w:lastRenderedPageBreak/>
        <w:t>Document Revisions</w:t>
      </w:r>
    </w:p>
    <w:p w14:paraId="5BCBBF95" w14:textId="77777777" w:rsidR="00EF15F6" w:rsidRPr="00371BEF" w:rsidRDefault="00EF15F6" w:rsidP="00B95779">
      <w:pPr>
        <w:pStyle w:val="BodyText"/>
      </w:pPr>
      <w:r w:rsidRPr="00371BEF">
        <w:t>Revisions to the IALA Document are to be noted in the table prior to t</w:t>
      </w:r>
      <w: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F15F6" w:rsidRPr="00371BEF" w14:paraId="3C9DB0E8" w14:textId="77777777" w:rsidTr="00112256">
        <w:tc>
          <w:tcPr>
            <w:tcW w:w="1908" w:type="dxa"/>
          </w:tcPr>
          <w:p w14:paraId="3281A2E0" w14:textId="77777777" w:rsidR="00EF15F6" w:rsidRPr="00371BEF" w:rsidRDefault="00EF15F6" w:rsidP="00112256">
            <w:pPr>
              <w:spacing w:before="60" w:after="60"/>
              <w:jc w:val="center"/>
              <w:rPr>
                <w:rFonts w:cs="Arial"/>
                <w:b/>
                <w:bCs/>
              </w:rPr>
            </w:pPr>
            <w:r w:rsidRPr="00371BEF">
              <w:rPr>
                <w:rFonts w:cs="Arial"/>
                <w:b/>
                <w:bCs/>
              </w:rPr>
              <w:t>Date</w:t>
            </w:r>
          </w:p>
        </w:tc>
        <w:tc>
          <w:tcPr>
            <w:tcW w:w="3360" w:type="dxa"/>
          </w:tcPr>
          <w:p w14:paraId="32524CDC" w14:textId="77777777" w:rsidR="00EF15F6" w:rsidRPr="00371BEF" w:rsidRDefault="00EF15F6" w:rsidP="00112256">
            <w:pPr>
              <w:spacing w:before="60" w:after="60"/>
              <w:jc w:val="center"/>
              <w:rPr>
                <w:rFonts w:cs="Arial"/>
                <w:b/>
                <w:bCs/>
              </w:rPr>
            </w:pPr>
            <w:r w:rsidRPr="00371BEF">
              <w:rPr>
                <w:rFonts w:cs="Arial"/>
                <w:b/>
                <w:bCs/>
              </w:rPr>
              <w:t>Page / Section Revised</w:t>
            </w:r>
          </w:p>
        </w:tc>
        <w:tc>
          <w:tcPr>
            <w:tcW w:w="4161" w:type="dxa"/>
          </w:tcPr>
          <w:p w14:paraId="1A5B5377" w14:textId="77777777" w:rsidR="00EF15F6" w:rsidRPr="00371BEF" w:rsidRDefault="00EF15F6" w:rsidP="00112256">
            <w:pPr>
              <w:spacing w:before="60" w:after="60"/>
              <w:jc w:val="center"/>
              <w:rPr>
                <w:rFonts w:cs="Arial"/>
                <w:b/>
                <w:bCs/>
              </w:rPr>
            </w:pPr>
            <w:r w:rsidRPr="00371BEF">
              <w:rPr>
                <w:rFonts w:cs="Arial"/>
                <w:b/>
                <w:bCs/>
              </w:rPr>
              <w:t>Requirement for Revision</w:t>
            </w:r>
          </w:p>
        </w:tc>
      </w:tr>
      <w:tr w:rsidR="00EF15F6" w:rsidRPr="00371BEF" w14:paraId="41F00A5F" w14:textId="77777777" w:rsidTr="00112256">
        <w:trPr>
          <w:trHeight w:val="851"/>
        </w:trPr>
        <w:tc>
          <w:tcPr>
            <w:tcW w:w="1908" w:type="dxa"/>
            <w:vAlign w:val="center"/>
          </w:tcPr>
          <w:p w14:paraId="0898825C" w14:textId="77777777" w:rsidR="00EF15F6" w:rsidRPr="00371BEF" w:rsidRDefault="00EF15F6" w:rsidP="00112256">
            <w:pPr>
              <w:spacing w:before="60" w:after="60"/>
              <w:rPr>
                <w:highlight w:val="yellow"/>
              </w:rPr>
            </w:pPr>
          </w:p>
        </w:tc>
        <w:tc>
          <w:tcPr>
            <w:tcW w:w="3360" w:type="dxa"/>
            <w:vAlign w:val="center"/>
          </w:tcPr>
          <w:p w14:paraId="5DCDC13C" w14:textId="77777777" w:rsidR="00EF15F6" w:rsidRPr="00371BEF" w:rsidRDefault="000F7A6B" w:rsidP="00112256">
            <w:pPr>
              <w:spacing w:before="60" w:after="60"/>
              <w:rPr>
                <w:highlight w:val="yellow"/>
              </w:rPr>
            </w:pPr>
            <w:r>
              <w:rPr>
                <w:highlight w:val="yellow"/>
              </w:rPr>
              <w:t>All</w:t>
            </w:r>
          </w:p>
        </w:tc>
        <w:tc>
          <w:tcPr>
            <w:tcW w:w="4161" w:type="dxa"/>
            <w:vAlign w:val="center"/>
          </w:tcPr>
          <w:p w14:paraId="397B1561" w14:textId="77777777" w:rsidR="00EF15F6" w:rsidRPr="00371BEF" w:rsidRDefault="0005369C" w:rsidP="0005369C">
            <w:pPr>
              <w:spacing w:before="60" w:after="60"/>
            </w:pPr>
            <w:r>
              <w:t>Initial version</w:t>
            </w:r>
          </w:p>
        </w:tc>
      </w:tr>
      <w:tr w:rsidR="00EF15F6" w:rsidRPr="00371BEF" w14:paraId="20325A06" w14:textId="77777777" w:rsidTr="00112256">
        <w:trPr>
          <w:trHeight w:val="851"/>
        </w:trPr>
        <w:tc>
          <w:tcPr>
            <w:tcW w:w="1908" w:type="dxa"/>
            <w:vAlign w:val="center"/>
          </w:tcPr>
          <w:p w14:paraId="30CABA13" w14:textId="77777777" w:rsidR="00EF15F6" w:rsidRPr="00371BEF" w:rsidRDefault="00EF15F6" w:rsidP="00112256">
            <w:pPr>
              <w:spacing w:before="60" w:after="60"/>
            </w:pPr>
          </w:p>
        </w:tc>
        <w:tc>
          <w:tcPr>
            <w:tcW w:w="3360" w:type="dxa"/>
            <w:vAlign w:val="center"/>
          </w:tcPr>
          <w:p w14:paraId="6C514364" w14:textId="77777777" w:rsidR="00EF15F6" w:rsidRPr="00371BEF" w:rsidRDefault="00EF15F6" w:rsidP="00112256">
            <w:pPr>
              <w:spacing w:before="60" w:after="60"/>
            </w:pPr>
          </w:p>
        </w:tc>
        <w:tc>
          <w:tcPr>
            <w:tcW w:w="4161" w:type="dxa"/>
            <w:vAlign w:val="center"/>
          </w:tcPr>
          <w:p w14:paraId="04934107" w14:textId="77777777" w:rsidR="00EF15F6" w:rsidRPr="00371BEF" w:rsidRDefault="00EF15F6" w:rsidP="00112256">
            <w:pPr>
              <w:spacing w:before="60" w:after="60"/>
            </w:pPr>
          </w:p>
        </w:tc>
      </w:tr>
      <w:tr w:rsidR="00EF15F6" w:rsidRPr="00371BEF" w14:paraId="3EDD9C05" w14:textId="77777777" w:rsidTr="00112256">
        <w:trPr>
          <w:trHeight w:val="851"/>
        </w:trPr>
        <w:tc>
          <w:tcPr>
            <w:tcW w:w="1908" w:type="dxa"/>
            <w:vAlign w:val="center"/>
          </w:tcPr>
          <w:p w14:paraId="46B45FA9" w14:textId="77777777" w:rsidR="00EF15F6" w:rsidRPr="00371BEF" w:rsidRDefault="00EF15F6" w:rsidP="00112256">
            <w:pPr>
              <w:spacing w:before="60" w:after="60"/>
            </w:pPr>
          </w:p>
        </w:tc>
        <w:tc>
          <w:tcPr>
            <w:tcW w:w="3360" w:type="dxa"/>
            <w:vAlign w:val="center"/>
          </w:tcPr>
          <w:p w14:paraId="10C6BB2D" w14:textId="77777777" w:rsidR="00EF15F6" w:rsidRPr="00371BEF" w:rsidRDefault="00EF15F6" w:rsidP="00112256">
            <w:pPr>
              <w:spacing w:before="60" w:after="60"/>
            </w:pPr>
          </w:p>
        </w:tc>
        <w:tc>
          <w:tcPr>
            <w:tcW w:w="4161" w:type="dxa"/>
            <w:vAlign w:val="center"/>
          </w:tcPr>
          <w:p w14:paraId="33076C97" w14:textId="77777777" w:rsidR="00EF15F6" w:rsidRPr="00371BEF" w:rsidRDefault="00EF15F6" w:rsidP="00112256">
            <w:pPr>
              <w:spacing w:before="60" w:after="60"/>
            </w:pPr>
          </w:p>
        </w:tc>
      </w:tr>
      <w:tr w:rsidR="00EF15F6" w:rsidRPr="00371BEF" w14:paraId="4F6C94A8" w14:textId="77777777" w:rsidTr="00112256">
        <w:trPr>
          <w:trHeight w:val="851"/>
        </w:trPr>
        <w:tc>
          <w:tcPr>
            <w:tcW w:w="1908" w:type="dxa"/>
            <w:vAlign w:val="center"/>
          </w:tcPr>
          <w:p w14:paraId="56B74A60" w14:textId="77777777" w:rsidR="00EF15F6" w:rsidRPr="00371BEF" w:rsidRDefault="00EF15F6" w:rsidP="00112256">
            <w:pPr>
              <w:spacing w:before="60" w:after="60"/>
            </w:pPr>
          </w:p>
        </w:tc>
        <w:tc>
          <w:tcPr>
            <w:tcW w:w="3360" w:type="dxa"/>
            <w:vAlign w:val="center"/>
          </w:tcPr>
          <w:p w14:paraId="50AD278E" w14:textId="77777777" w:rsidR="00EF15F6" w:rsidRPr="00371BEF" w:rsidRDefault="00EF15F6" w:rsidP="00112256">
            <w:pPr>
              <w:spacing w:before="60" w:after="60"/>
            </w:pPr>
          </w:p>
        </w:tc>
        <w:tc>
          <w:tcPr>
            <w:tcW w:w="4161" w:type="dxa"/>
            <w:vAlign w:val="center"/>
          </w:tcPr>
          <w:p w14:paraId="1DD354E5" w14:textId="77777777" w:rsidR="00EF15F6" w:rsidRPr="00371BEF" w:rsidRDefault="00EF15F6" w:rsidP="00112256">
            <w:pPr>
              <w:spacing w:before="60" w:after="60"/>
            </w:pPr>
          </w:p>
        </w:tc>
      </w:tr>
      <w:tr w:rsidR="00EF15F6" w:rsidRPr="00371BEF" w14:paraId="3A534A58" w14:textId="77777777" w:rsidTr="00112256">
        <w:trPr>
          <w:trHeight w:val="851"/>
        </w:trPr>
        <w:tc>
          <w:tcPr>
            <w:tcW w:w="1908" w:type="dxa"/>
            <w:vAlign w:val="center"/>
          </w:tcPr>
          <w:p w14:paraId="138FC51B" w14:textId="77777777" w:rsidR="00EF15F6" w:rsidRPr="00371BEF" w:rsidRDefault="00EF15F6" w:rsidP="00112256">
            <w:pPr>
              <w:spacing w:before="60" w:after="60"/>
            </w:pPr>
          </w:p>
        </w:tc>
        <w:tc>
          <w:tcPr>
            <w:tcW w:w="3360" w:type="dxa"/>
            <w:vAlign w:val="center"/>
          </w:tcPr>
          <w:p w14:paraId="0D8948A5" w14:textId="77777777" w:rsidR="00EF15F6" w:rsidRPr="00371BEF" w:rsidRDefault="00EF15F6" w:rsidP="00112256">
            <w:pPr>
              <w:spacing w:before="60" w:after="60"/>
            </w:pPr>
          </w:p>
        </w:tc>
        <w:tc>
          <w:tcPr>
            <w:tcW w:w="4161" w:type="dxa"/>
            <w:vAlign w:val="center"/>
          </w:tcPr>
          <w:p w14:paraId="66B49F61" w14:textId="77777777" w:rsidR="00EF15F6" w:rsidRPr="00371BEF" w:rsidRDefault="00EF15F6" w:rsidP="00112256">
            <w:pPr>
              <w:spacing w:before="60" w:after="60"/>
            </w:pPr>
          </w:p>
        </w:tc>
      </w:tr>
      <w:tr w:rsidR="00EF15F6" w:rsidRPr="00371BEF" w14:paraId="671F9F9E" w14:textId="77777777" w:rsidTr="00112256">
        <w:trPr>
          <w:trHeight w:val="851"/>
        </w:trPr>
        <w:tc>
          <w:tcPr>
            <w:tcW w:w="1908" w:type="dxa"/>
            <w:vAlign w:val="center"/>
          </w:tcPr>
          <w:p w14:paraId="2857E058" w14:textId="77777777" w:rsidR="00EF15F6" w:rsidRPr="00371BEF" w:rsidRDefault="00EF15F6" w:rsidP="00112256">
            <w:pPr>
              <w:spacing w:before="60" w:after="60"/>
            </w:pPr>
          </w:p>
        </w:tc>
        <w:tc>
          <w:tcPr>
            <w:tcW w:w="3360" w:type="dxa"/>
            <w:vAlign w:val="center"/>
          </w:tcPr>
          <w:p w14:paraId="4E4669A8" w14:textId="77777777" w:rsidR="00EF15F6" w:rsidRPr="00371BEF" w:rsidRDefault="00EF15F6" w:rsidP="00112256">
            <w:pPr>
              <w:spacing w:before="60" w:after="60"/>
            </w:pPr>
          </w:p>
        </w:tc>
        <w:tc>
          <w:tcPr>
            <w:tcW w:w="4161" w:type="dxa"/>
            <w:vAlign w:val="center"/>
          </w:tcPr>
          <w:p w14:paraId="7E503C20" w14:textId="77777777" w:rsidR="00EF15F6" w:rsidRPr="00371BEF" w:rsidRDefault="00EF15F6" w:rsidP="00112256">
            <w:pPr>
              <w:spacing w:before="60" w:after="60"/>
            </w:pPr>
          </w:p>
        </w:tc>
      </w:tr>
    </w:tbl>
    <w:p w14:paraId="433B6450" w14:textId="77777777" w:rsidR="00EF15F6" w:rsidRDefault="00EF15F6" w:rsidP="00B95779">
      <w:pPr>
        <w:pStyle w:val="BodyText"/>
      </w:pPr>
    </w:p>
    <w:p w14:paraId="58842AD3" w14:textId="77777777" w:rsidR="00EF15F6" w:rsidRPr="00AC6D1A" w:rsidRDefault="00EF15F6" w:rsidP="00B95779">
      <w:pPr>
        <w:pStyle w:val="BodyText"/>
      </w:pPr>
      <w:r>
        <w:br w:type="page"/>
      </w:r>
    </w:p>
    <w:p w14:paraId="616BD1B8" w14:textId="77777777" w:rsidR="009E1230" w:rsidRPr="00A852E9" w:rsidRDefault="0005369C" w:rsidP="0005369C">
      <w:pPr>
        <w:pStyle w:val="BlockText"/>
        <w:spacing w:after="0"/>
      </w:pPr>
      <w:r>
        <w:lastRenderedPageBreak/>
        <w:t>Information Paper</w:t>
      </w:r>
    </w:p>
    <w:p w14:paraId="00595D5C" w14:textId="77777777" w:rsidR="009E1230" w:rsidRPr="00AC6D1A" w:rsidRDefault="009E1230"/>
    <w:p w14:paraId="7F5F39E8" w14:textId="77777777" w:rsidR="009E1230" w:rsidRPr="00AC6D1A" w:rsidRDefault="000726C5" w:rsidP="00A64BCB">
      <w:pPr>
        <w:jc w:val="center"/>
        <w:rPr>
          <w:b/>
          <w:sz w:val="32"/>
          <w:szCs w:val="32"/>
        </w:rPr>
      </w:pPr>
      <w:r>
        <w:rPr>
          <w:rFonts w:cs="Arial"/>
          <w:b/>
          <w:sz w:val="36"/>
          <w:szCs w:val="36"/>
        </w:rPr>
        <w:t xml:space="preserve">The </w:t>
      </w:r>
      <w:r w:rsidR="00A13F43" w:rsidRPr="00AC6D1A">
        <w:rPr>
          <w:rFonts w:cs="Arial"/>
          <w:b/>
          <w:sz w:val="36"/>
          <w:szCs w:val="36"/>
        </w:rPr>
        <w:t>e-Navigation Architecture</w:t>
      </w:r>
      <w:r>
        <w:rPr>
          <w:rFonts w:cs="Arial"/>
          <w:b/>
          <w:sz w:val="36"/>
          <w:szCs w:val="36"/>
        </w:rPr>
        <w:t xml:space="preserve"> as Seen from A</w:t>
      </w:r>
      <w:r w:rsidR="00160BFD">
        <w:rPr>
          <w:rFonts w:cs="Arial"/>
          <w:b/>
          <w:sz w:val="36"/>
          <w:szCs w:val="36"/>
        </w:rPr>
        <w:t>shore</w:t>
      </w:r>
    </w:p>
    <w:p w14:paraId="033D6EED" w14:textId="77777777" w:rsidR="00847451" w:rsidRPr="00AC6D1A" w:rsidRDefault="00782710" w:rsidP="00E11D5B">
      <w:pPr>
        <w:pStyle w:val="Heading1"/>
      </w:pPr>
      <w:bookmarkStart w:id="1" w:name="_Toc283217340"/>
      <w:bookmarkStart w:id="2" w:name="_Toc283217645"/>
      <w:r>
        <w:t>Introduction</w:t>
      </w:r>
      <w:bookmarkEnd w:id="1"/>
      <w:bookmarkEnd w:id="2"/>
    </w:p>
    <w:p w14:paraId="66D51C56" w14:textId="77777777" w:rsidR="003166E9" w:rsidRDefault="003166E9" w:rsidP="00B95779">
      <w:pPr>
        <w:pStyle w:val="BodyText"/>
      </w:pPr>
      <w:r>
        <w:t xml:space="preserve">This document </w:t>
      </w:r>
      <w:r w:rsidR="000726C5">
        <w:t>is</w:t>
      </w:r>
      <w:r w:rsidR="002361B3">
        <w:t xml:space="preserve"> written </w:t>
      </w:r>
      <w:r w:rsidR="000726C5">
        <w:t xml:space="preserve">as a high-level introduction to </w:t>
      </w:r>
      <w:r>
        <w:t xml:space="preserve">the </w:t>
      </w:r>
      <w:r w:rsidR="000726C5">
        <w:t xml:space="preserve">shore-side </w:t>
      </w:r>
      <w:r w:rsidR="008F3C50">
        <w:t xml:space="preserve">part of the </w:t>
      </w:r>
      <w:r>
        <w:t xml:space="preserve">e-Navigation architecture. </w:t>
      </w:r>
      <w:r w:rsidR="005F7D26">
        <w:t xml:space="preserve"> </w:t>
      </w:r>
      <w:r w:rsidR="00D3766C">
        <w:t>First, t</w:t>
      </w:r>
      <w:r>
        <w:t xml:space="preserve">he document introduces </w:t>
      </w:r>
      <w:r w:rsidR="000726C5">
        <w:t>the main elements</w:t>
      </w:r>
      <w:r>
        <w:t xml:space="preserve"> </w:t>
      </w:r>
      <w:r w:rsidR="00AA2DF8">
        <w:t>of the</w:t>
      </w:r>
      <w:r w:rsidR="00D3766C">
        <w:t xml:space="preserve"> complete</w:t>
      </w:r>
      <w:r w:rsidR="00AA2DF8">
        <w:t xml:space="preserve"> </w:t>
      </w:r>
      <w:r w:rsidR="008F3C50">
        <w:t>e-Navigation architecture and</w:t>
      </w:r>
      <w:r w:rsidR="00D3766C">
        <w:t>, then,</w:t>
      </w:r>
      <w:r w:rsidR="008F3C50">
        <w:t xml:space="preserve"> it</w:t>
      </w:r>
      <w:r>
        <w:t xml:space="preserve"> </w:t>
      </w:r>
      <w:r w:rsidR="00D3766C">
        <w:t>continues with a description of the</w:t>
      </w:r>
      <w:r>
        <w:t xml:space="preserve"> shore-based system architecture.  </w:t>
      </w:r>
      <w:r w:rsidR="008F3C50">
        <w:t xml:space="preserve">Documents </w:t>
      </w:r>
      <w:r w:rsidR="00D3766C">
        <w:t xml:space="preserve">draft Recommendation </w:t>
      </w:r>
      <w:r w:rsidR="008F3C50">
        <w:t>e-NAV-140</w:t>
      </w:r>
      <w:r w:rsidR="00D3766C">
        <w:t>,</w:t>
      </w:r>
      <w:r w:rsidR="008F3C50">
        <w:t xml:space="preserve"> </w:t>
      </w:r>
      <w:r w:rsidR="00D3766C">
        <w:t xml:space="preserve">edition 2 </w:t>
      </w:r>
      <w:r w:rsidR="008F3C50">
        <w:t xml:space="preserve">and </w:t>
      </w:r>
      <w:r w:rsidR="00D3766C">
        <w:t xml:space="preserve">draft Recommendation </w:t>
      </w:r>
      <w:r w:rsidR="008F3C50">
        <w:t>e-NAV-201 provide a</w:t>
      </w:r>
      <w:r>
        <w:t xml:space="preserve"> more </w:t>
      </w:r>
      <w:r w:rsidR="000726C5">
        <w:t>extensive description</w:t>
      </w:r>
      <w:r>
        <w:t xml:space="preserve"> of the </w:t>
      </w:r>
      <w:r w:rsidR="00D3766C">
        <w:t xml:space="preserve">shore-based </w:t>
      </w:r>
      <w:r>
        <w:t>architecture</w:t>
      </w:r>
      <w:r w:rsidR="008F3C50">
        <w:t xml:space="preserve"> and are recommended as follow-on to the present document</w:t>
      </w:r>
      <w:r w:rsidR="004B36B6">
        <w:t>.</w:t>
      </w:r>
    </w:p>
    <w:p w14:paraId="18AD0FD3" w14:textId="77777777" w:rsidR="0030657B" w:rsidRDefault="0030657B" w:rsidP="00C8115E">
      <w:pPr>
        <w:pStyle w:val="Heading1"/>
      </w:pPr>
      <w:bookmarkStart w:id="3" w:name="_Toc278517809"/>
      <w:bookmarkStart w:id="4" w:name="_Toc283217341"/>
      <w:bookmarkStart w:id="5" w:name="_Toc283217646"/>
      <w:bookmarkStart w:id="6" w:name="_Toc196125069"/>
      <w:bookmarkStart w:id="7" w:name="_Toc239754632"/>
      <w:bookmarkStart w:id="8" w:name="_Toc250019858"/>
      <w:r>
        <w:t xml:space="preserve">The overarching </w:t>
      </w:r>
      <w:r w:rsidR="00A2711D">
        <w:rPr>
          <w:caps w:val="0"/>
        </w:rPr>
        <w:t>E</w:t>
      </w:r>
      <w:r w:rsidR="00A2711D">
        <w:t>-Navigation</w:t>
      </w:r>
      <w:r>
        <w:t xml:space="preserve"> architecture</w:t>
      </w:r>
      <w:bookmarkEnd w:id="3"/>
      <w:bookmarkEnd w:id="4"/>
      <w:bookmarkEnd w:id="5"/>
    </w:p>
    <w:bookmarkEnd w:id="6"/>
    <w:bookmarkEnd w:id="7"/>
    <w:bookmarkEnd w:id="8"/>
    <w:p w14:paraId="4244D071" w14:textId="77777777" w:rsidR="00EC2C2D" w:rsidRDefault="00EC2C2D" w:rsidP="00EC2C2D">
      <w:pPr>
        <w:jc w:val="both"/>
        <w:rPr>
          <w:lang w:eastAsia="de-DE"/>
        </w:rPr>
      </w:pPr>
      <w:r>
        <w:rPr>
          <w:lang w:eastAsia="de-DE"/>
        </w:rPr>
        <w:t xml:space="preserve">One way of understanding the concept of e-Navigation is to look at </w:t>
      </w:r>
      <w:r w:rsidR="00B97987">
        <w:rPr>
          <w:lang w:eastAsia="de-DE"/>
        </w:rPr>
        <w:t>it</w:t>
      </w:r>
      <w:r>
        <w:rPr>
          <w:lang w:eastAsia="de-DE"/>
        </w:rPr>
        <w:t xml:space="preserve"> from a user’s perspective. As visualized in </w:t>
      </w:r>
      <w:r w:rsidR="006704DC">
        <w:rPr>
          <w:lang w:eastAsia="de-DE"/>
        </w:rPr>
        <w:fldChar w:fldCharType="begin"/>
      </w:r>
      <w:r w:rsidR="00B36989">
        <w:rPr>
          <w:lang w:eastAsia="de-DE"/>
        </w:rPr>
        <w:instrText xml:space="preserve"> REF  _Ref320716211 \* Lower \h </w:instrText>
      </w:r>
      <w:r w:rsidR="006704DC">
        <w:rPr>
          <w:lang w:eastAsia="de-DE"/>
        </w:rPr>
      </w:r>
      <w:r w:rsidR="006704DC">
        <w:rPr>
          <w:lang w:eastAsia="de-DE"/>
        </w:rPr>
        <w:fldChar w:fldCharType="separate"/>
      </w:r>
      <w:r w:rsidR="00B36989">
        <w:t xml:space="preserve">figure </w:t>
      </w:r>
      <w:r w:rsidR="00B36989">
        <w:rPr>
          <w:noProof/>
        </w:rPr>
        <w:t>1</w:t>
      </w:r>
      <w:r w:rsidR="006704DC">
        <w:rPr>
          <w:lang w:eastAsia="de-DE"/>
        </w:rPr>
        <w:fldChar w:fldCharType="end"/>
      </w:r>
      <w:r w:rsidR="00B36989">
        <w:rPr>
          <w:lang w:eastAsia="de-DE"/>
        </w:rPr>
        <w:t>,</w:t>
      </w:r>
      <w:r w:rsidR="00B97987">
        <w:rPr>
          <w:lang w:eastAsia="de-DE"/>
        </w:rPr>
        <w:t xml:space="preserve"> the architecture can be</w:t>
      </w:r>
      <w:r>
        <w:rPr>
          <w:lang w:eastAsia="de-DE"/>
        </w:rPr>
        <w:t xml:space="preserve"> div</w:t>
      </w:r>
      <w:r w:rsidR="0005369C">
        <w:rPr>
          <w:lang w:eastAsia="de-DE"/>
        </w:rPr>
        <w:t xml:space="preserve">ided into three parts; the ship side, shore </w:t>
      </w:r>
      <w:r>
        <w:rPr>
          <w:lang w:eastAsia="de-DE"/>
        </w:rPr>
        <w:t xml:space="preserve">side and </w:t>
      </w:r>
      <w:r w:rsidR="00B36989">
        <w:rPr>
          <w:lang w:eastAsia="de-DE"/>
        </w:rPr>
        <w:t>the interaction between ship and shore. Thi</w:t>
      </w:r>
      <w:r>
        <w:rPr>
          <w:lang w:eastAsia="de-DE"/>
        </w:rPr>
        <w:t xml:space="preserve">s </w:t>
      </w:r>
      <w:r w:rsidR="00B36989">
        <w:rPr>
          <w:lang w:eastAsia="de-DE"/>
        </w:rPr>
        <w:t>represents the</w:t>
      </w:r>
      <w:r>
        <w:rPr>
          <w:lang w:eastAsia="de-DE"/>
        </w:rPr>
        <w:t xml:space="preserve"> overarching architecture</w:t>
      </w:r>
      <w:r w:rsidR="00B36989">
        <w:rPr>
          <w:lang w:eastAsia="de-DE"/>
        </w:rPr>
        <w:t xml:space="preserve"> from a users’ perspective</w:t>
      </w:r>
      <w:r>
        <w:rPr>
          <w:lang w:eastAsia="de-DE"/>
        </w:rPr>
        <w:t>.</w:t>
      </w:r>
    </w:p>
    <w:p w14:paraId="64FD6121" w14:textId="77777777" w:rsidR="00EC2C2D" w:rsidRDefault="00EC2C2D" w:rsidP="00EC2C2D">
      <w:pPr>
        <w:jc w:val="both"/>
        <w:rPr>
          <w:lang w:eastAsia="de-DE"/>
        </w:rPr>
      </w:pPr>
    </w:p>
    <w:p w14:paraId="67842646" w14:textId="77777777" w:rsidR="0005369C" w:rsidRDefault="0005369C" w:rsidP="0005369C">
      <w:pPr>
        <w:pStyle w:val="BodyText"/>
        <w:keepNext/>
        <w:rPr>
          <w:lang w:eastAsia="de-DE"/>
        </w:rPr>
      </w:pPr>
      <w:r>
        <w:rPr>
          <w:lang w:eastAsia="de-DE"/>
        </w:rPr>
        <w:t>The ship</w:t>
      </w:r>
      <w:r w:rsidR="00B97987">
        <w:rPr>
          <w:lang w:eastAsia="de-DE"/>
        </w:rPr>
        <w:t xml:space="preserve"> </w:t>
      </w:r>
      <w:r w:rsidR="00EC2C2D">
        <w:rPr>
          <w:lang w:eastAsia="de-DE"/>
        </w:rPr>
        <w:t>side represent</w:t>
      </w:r>
      <w:r w:rsidR="00B97987">
        <w:rPr>
          <w:lang w:eastAsia="de-DE"/>
        </w:rPr>
        <w:t>s</w:t>
      </w:r>
      <w:r w:rsidR="00EC2C2D">
        <w:rPr>
          <w:lang w:eastAsia="de-DE"/>
        </w:rPr>
        <w:t xml:space="preserve"> </w:t>
      </w:r>
      <w:r w:rsidR="00B97987">
        <w:rPr>
          <w:lang w:eastAsia="de-DE"/>
        </w:rPr>
        <w:t xml:space="preserve">the users on-board </w:t>
      </w:r>
      <w:r w:rsidR="00EC2C2D">
        <w:rPr>
          <w:lang w:eastAsia="de-DE"/>
        </w:rPr>
        <w:t>a ship, whilst the shore side typically represent users from communities like Vessel Traffic Services (VTS), Allied Services and even users from communities</w:t>
      </w:r>
      <w:r w:rsidR="00B97987">
        <w:rPr>
          <w:lang w:eastAsia="de-DE"/>
        </w:rPr>
        <w:t xml:space="preserve"> with</w:t>
      </w:r>
      <w:r w:rsidR="00EC2C2D">
        <w:rPr>
          <w:lang w:eastAsia="de-DE"/>
        </w:rPr>
        <w:t xml:space="preserve">in </w:t>
      </w:r>
      <w:r w:rsidR="00B97987">
        <w:rPr>
          <w:lang w:eastAsia="de-DE"/>
        </w:rPr>
        <w:t xml:space="preserve">the </w:t>
      </w:r>
      <w:r w:rsidR="00EC2C2D">
        <w:rPr>
          <w:lang w:eastAsia="de-DE"/>
        </w:rPr>
        <w:t>logistics domain.</w:t>
      </w:r>
    </w:p>
    <w:p w14:paraId="53BD2BDD" w14:textId="77777777" w:rsidR="00D3766C" w:rsidRDefault="004E76AE" w:rsidP="0005369C">
      <w:pPr>
        <w:pStyle w:val="BodyText"/>
        <w:keepNext/>
      </w:pPr>
      <w:r>
        <w:rPr>
          <w:noProof/>
          <w:lang w:val="en-US" w:eastAsia="en-US"/>
        </w:rPr>
        <w:drawing>
          <wp:inline distT="0" distB="0" distL="0" distR="0" wp14:anchorId="6C594351" wp14:editId="37787E60">
            <wp:extent cx="6120130" cy="26904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Mai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130" cy="2690495"/>
                    </a:xfrm>
                    <a:prstGeom prst="rect">
                      <a:avLst/>
                    </a:prstGeom>
                  </pic:spPr>
                </pic:pic>
              </a:graphicData>
            </a:graphic>
          </wp:inline>
        </w:drawing>
      </w:r>
    </w:p>
    <w:p w14:paraId="1B488E5C" w14:textId="77777777" w:rsidR="00F50CC5" w:rsidRDefault="00D3766C" w:rsidP="00D3766C">
      <w:pPr>
        <w:pStyle w:val="Caption"/>
        <w:jc w:val="center"/>
        <w:rPr>
          <w:lang w:eastAsia="ar-SA"/>
        </w:rPr>
      </w:pPr>
      <w:bookmarkStart w:id="9" w:name="_Ref320716211"/>
      <w:r>
        <w:t xml:space="preserve">Figure </w:t>
      </w:r>
      <w:r w:rsidR="006704DC">
        <w:fldChar w:fldCharType="begin"/>
      </w:r>
      <w:r w:rsidR="007B05D6">
        <w:instrText xml:space="preserve"> SEQ Figure \* ARABIC </w:instrText>
      </w:r>
      <w:r w:rsidR="006704DC">
        <w:fldChar w:fldCharType="separate"/>
      </w:r>
      <w:r w:rsidR="00A2711D">
        <w:rPr>
          <w:noProof/>
        </w:rPr>
        <w:t>1</w:t>
      </w:r>
      <w:r w:rsidR="006704DC">
        <w:rPr>
          <w:noProof/>
        </w:rPr>
        <w:fldChar w:fldCharType="end"/>
      </w:r>
      <w:bookmarkEnd w:id="9"/>
      <w:r w:rsidR="007E7445">
        <w:t xml:space="preserve"> </w:t>
      </w:r>
      <w:r>
        <w:t xml:space="preserve">e-Navigation </w:t>
      </w:r>
      <w:r w:rsidR="007E7445">
        <w:t xml:space="preserve">Users’ </w:t>
      </w:r>
      <w:commentRangeStart w:id="10"/>
      <w:r w:rsidR="007E7445">
        <w:t>Perspective</w:t>
      </w:r>
      <w:commentRangeEnd w:id="10"/>
      <w:r w:rsidR="0095724E">
        <w:rPr>
          <w:rStyle w:val="CommentReference"/>
          <w:b w:val="0"/>
          <w:bCs w:val="0"/>
          <w:color w:val="auto"/>
          <w:lang w:eastAsia="de-DE"/>
        </w:rPr>
        <w:commentReference w:id="10"/>
      </w:r>
    </w:p>
    <w:p w14:paraId="498A276D" w14:textId="77777777" w:rsidR="0005369C" w:rsidRDefault="0005369C" w:rsidP="0005369C">
      <w:pPr>
        <w:pStyle w:val="BodyText"/>
        <w:rPr>
          <w:lang w:eastAsia="ar-SA"/>
        </w:rPr>
      </w:pPr>
      <w:r>
        <w:rPr>
          <w:lang w:eastAsia="ar-SA"/>
        </w:rPr>
        <w:t xml:space="preserve">To enable the both side to communicate and to exchange information, e-Navigation has defined the term </w:t>
      </w:r>
      <w:r w:rsidR="00B97987">
        <w:rPr>
          <w:lang w:eastAsia="ar-SA"/>
        </w:rPr>
        <w:t>“</w:t>
      </w:r>
      <w:r>
        <w:rPr>
          <w:lang w:eastAsia="ar-SA"/>
        </w:rPr>
        <w:t>Services</w:t>
      </w:r>
      <w:r w:rsidR="00B97987">
        <w:rPr>
          <w:lang w:eastAsia="ar-SA"/>
        </w:rPr>
        <w:t>”</w:t>
      </w:r>
      <w:r>
        <w:rPr>
          <w:lang w:eastAsia="ar-SA"/>
        </w:rPr>
        <w:t>. From a user’s perspective, the important services will be the opera</w:t>
      </w:r>
      <w:r w:rsidR="005526A5">
        <w:rPr>
          <w:lang w:eastAsia="ar-SA"/>
        </w:rPr>
        <w:t xml:space="preserve">tional services. However, </w:t>
      </w:r>
      <w:r>
        <w:rPr>
          <w:lang w:eastAsia="ar-SA"/>
        </w:rPr>
        <w:t xml:space="preserve">there </w:t>
      </w:r>
      <w:r w:rsidR="005526A5">
        <w:rPr>
          <w:lang w:eastAsia="ar-SA"/>
        </w:rPr>
        <w:t xml:space="preserve">also need to be </w:t>
      </w:r>
      <w:r>
        <w:rPr>
          <w:lang w:eastAsia="ar-SA"/>
        </w:rPr>
        <w:t xml:space="preserve">technical services </w:t>
      </w:r>
      <w:r w:rsidR="005526A5">
        <w:rPr>
          <w:lang w:eastAsia="ar-SA"/>
        </w:rPr>
        <w:t xml:space="preserve">to </w:t>
      </w:r>
      <w:r w:rsidR="006C7F4D">
        <w:rPr>
          <w:lang w:eastAsia="ar-SA"/>
        </w:rPr>
        <w:t>be able to provide</w:t>
      </w:r>
      <w:r w:rsidR="005526A5">
        <w:rPr>
          <w:lang w:eastAsia="ar-SA"/>
        </w:rPr>
        <w:t xml:space="preserve"> the</w:t>
      </w:r>
      <w:r w:rsidR="006C7F4D">
        <w:rPr>
          <w:lang w:eastAsia="ar-SA"/>
        </w:rPr>
        <w:t>se</w:t>
      </w:r>
      <w:r w:rsidR="005526A5">
        <w:rPr>
          <w:lang w:eastAsia="ar-SA"/>
        </w:rPr>
        <w:t xml:space="preserve"> operational servic</w:t>
      </w:r>
      <w:r>
        <w:rPr>
          <w:lang w:eastAsia="ar-SA"/>
        </w:rPr>
        <w:t>es</w:t>
      </w:r>
      <w:r w:rsidR="006439BC">
        <w:rPr>
          <w:lang w:eastAsia="ar-SA"/>
        </w:rPr>
        <w:t xml:space="preserve"> (</w:t>
      </w:r>
      <w:r w:rsidR="006704DC">
        <w:rPr>
          <w:lang w:eastAsia="ar-SA"/>
        </w:rPr>
        <w:fldChar w:fldCharType="begin"/>
      </w:r>
      <w:r w:rsidR="006439BC">
        <w:rPr>
          <w:lang w:eastAsia="ar-SA"/>
        </w:rPr>
        <w:instrText xml:space="preserve"> REF  _Ref320785176 \* Lower \h </w:instrText>
      </w:r>
      <w:r w:rsidR="006704DC">
        <w:rPr>
          <w:lang w:eastAsia="ar-SA"/>
        </w:rPr>
      </w:r>
      <w:r w:rsidR="006704DC">
        <w:rPr>
          <w:lang w:eastAsia="ar-SA"/>
        </w:rPr>
        <w:fldChar w:fldCharType="separate"/>
      </w:r>
      <w:r w:rsidR="006439BC">
        <w:t xml:space="preserve">figure </w:t>
      </w:r>
      <w:r w:rsidR="006439BC">
        <w:rPr>
          <w:noProof/>
        </w:rPr>
        <w:t>2</w:t>
      </w:r>
      <w:r w:rsidR="006704DC">
        <w:rPr>
          <w:lang w:eastAsia="ar-SA"/>
        </w:rPr>
        <w:fldChar w:fldCharType="end"/>
      </w:r>
      <w:r w:rsidR="006439BC">
        <w:rPr>
          <w:lang w:eastAsia="ar-SA"/>
        </w:rPr>
        <w:t>)</w:t>
      </w:r>
      <w:r>
        <w:rPr>
          <w:lang w:eastAsia="ar-SA"/>
        </w:rPr>
        <w:t xml:space="preserve">.  </w:t>
      </w:r>
      <w:r w:rsidR="005526A5">
        <w:rPr>
          <w:lang w:eastAsia="ar-SA"/>
        </w:rPr>
        <w:t>Altogether,</w:t>
      </w:r>
      <w:r w:rsidR="00B97987">
        <w:rPr>
          <w:lang w:eastAsia="ar-SA"/>
        </w:rPr>
        <w:t xml:space="preserve"> these services are referr</w:t>
      </w:r>
      <w:r>
        <w:rPr>
          <w:lang w:eastAsia="ar-SA"/>
        </w:rPr>
        <w:t xml:space="preserve">ed </w:t>
      </w:r>
      <w:r w:rsidR="00B97987">
        <w:rPr>
          <w:lang w:eastAsia="ar-SA"/>
        </w:rPr>
        <w:t xml:space="preserve">to </w:t>
      </w:r>
      <w:r>
        <w:rPr>
          <w:lang w:eastAsia="ar-SA"/>
        </w:rPr>
        <w:t>as the Maritime Service Portfolio (MSP).</w:t>
      </w:r>
    </w:p>
    <w:p w14:paraId="54176FCA" w14:textId="77777777" w:rsidR="00F50CC5" w:rsidRDefault="0005369C" w:rsidP="0005369C">
      <w:pPr>
        <w:pStyle w:val="BodyText"/>
        <w:jc w:val="left"/>
        <w:rPr>
          <w:lang w:eastAsia="ar-SA"/>
        </w:rPr>
      </w:pPr>
      <w:r>
        <w:rPr>
          <w:lang w:eastAsia="ar-SA"/>
        </w:rPr>
        <w:t>A MSP defines and describes the</w:t>
      </w:r>
      <w:r w:rsidR="006C7F4D">
        <w:rPr>
          <w:lang w:eastAsia="ar-SA"/>
        </w:rPr>
        <w:t xml:space="preserve"> whole</w:t>
      </w:r>
      <w:r>
        <w:rPr>
          <w:lang w:eastAsia="ar-SA"/>
        </w:rPr>
        <w:t xml:space="preserve"> set of operational </w:t>
      </w:r>
      <w:r w:rsidR="006C7F4D">
        <w:rPr>
          <w:lang w:eastAsia="ar-SA"/>
        </w:rPr>
        <w:t>and technical services and the</w:t>
      </w:r>
      <w:r>
        <w:rPr>
          <w:lang w:eastAsia="ar-SA"/>
        </w:rPr>
        <w:t xml:space="preserve"> level of </w:t>
      </w:r>
      <w:r w:rsidR="006C7F4D">
        <w:rPr>
          <w:lang w:eastAsia="ar-SA"/>
        </w:rPr>
        <w:t xml:space="preserve">these </w:t>
      </w:r>
      <w:r>
        <w:rPr>
          <w:lang w:eastAsia="ar-SA"/>
        </w:rPr>
        <w:t>service</w:t>
      </w:r>
      <w:r w:rsidR="006C7F4D">
        <w:rPr>
          <w:lang w:eastAsia="ar-SA"/>
        </w:rPr>
        <w:t>s, as</w:t>
      </w:r>
      <w:r>
        <w:rPr>
          <w:lang w:eastAsia="ar-SA"/>
        </w:rPr>
        <w:t xml:space="preserve"> provided by a stakeholder in a given sea area, </w:t>
      </w:r>
      <w:r w:rsidR="00B97987">
        <w:rPr>
          <w:lang w:eastAsia="ar-SA"/>
        </w:rPr>
        <w:t xml:space="preserve">on a </w:t>
      </w:r>
      <w:r>
        <w:rPr>
          <w:lang w:eastAsia="ar-SA"/>
        </w:rPr>
        <w:t xml:space="preserve">waterway, or </w:t>
      </w:r>
      <w:r w:rsidR="00B97987">
        <w:rPr>
          <w:lang w:eastAsia="ar-SA"/>
        </w:rPr>
        <w:t xml:space="preserve">in a </w:t>
      </w:r>
      <w:r>
        <w:rPr>
          <w:lang w:eastAsia="ar-SA"/>
        </w:rPr>
        <w:t xml:space="preserve">port, </w:t>
      </w:r>
      <w:r w:rsidR="006C7F4D">
        <w:rPr>
          <w:lang w:eastAsia="ar-SA"/>
        </w:rPr>
        <w:t xml:space="preserve">and </w:t>
      </w:r>
      <w:r>
        <w:rPr>
          <w:lang w:eastAsia="ar-SA"/>
        </w:rPr>
        <w:t xml:space="preserve">as appropriate. </w:t>
      </w:r>
      <w:r w:rsidR="005526A5">
        <w:rPr>
          <w:lang w:eastAsia="ar-SA"/>
        </w:rPr>
        <w:t>The MSP concept wa</w:t>
      </w:r>
      <w:r>
        <w:rPr>
          <w:lang w:eastAsia="ar-SA"/>
        </w:rPr>
        <w:t xml:space="preserve">s </w:t>
      </w:r>
      <w:r w:rsidR="005526A5">
        <w:rPr>
          <w:lang w:eastAsia="ar-SA"/>
        </w:rPr>
        <w:t>conceiv</w:t>
      </w:r>
      <w:r>
        <w:rPr>
          <w:lang w:eastAsia="ar-SA"/>
        </w:rPr>
        <w:t>ed to achieve harmonization, modernization, integration and simplification on board and ashore</w:t>
      </w:r>
      <w:r w:rsidR="005526A5">
        <w:rPr>
          <w:lang w:eastAsia="ar-SA"/>
        </w:rPr>
        <w:t xml:space="preserve">. It will be further developed, based upon the IMO concept of </w:t>
      </w:r>
      <w:r w:rsidR="006439BC">
        <w:rPr>
          <w:lang w:eastAsia="ar-SA"/>
        </w:rPr>
        <w:t>a “</w:t>
      </w:r>
      <w:r>
        <w:rPr>
          <w:lang w:eastAsia="ar-SA"/>
        </w:rPr>
        <w:t xml:space="preserve">Common </w:t>
      </w:r>
      <w:r w:rsidR="005526A5">
        <w:rPr>
          <w:lang w:eastAsia="ar-SA"/>
        </w:rPr>
        <w:t>Maritime Data Structure”</w:t>
      </w:r>
      <w:r>
        <w:rPr>
          <w:lang w:eastAsia="ar-SA"/>
        </w:rPr>
        <w:t>.</w:t>
      </w:r>
    </w:p>
    <w:p w14:paraId="22288781" w14:textId="77777777" w:rsidR="007E7445" w:rsidRDefault="004E76AE" w:rsidP="007E7445">
      <w:pPr>
        <w:pStyle w:val="BodyText"/>
        <w:keepNext/>
        <w:jc w:val="center"/>
      </w:pPr>
      <w:r>
        <w:rPr>
          <w:noProof/>
          <w:lang w:val="en-US" w:eastAsia="en-US"/>
        </w:rPr>
        <w:lastRenderedPageBreak/>
        <w:drawing>
          <wp:inline distT="0" distB="0" distL="0" distR="0" wp14:anchorId="2494FDC5" wp14:editId="02D840B1">
            <wp:extent cx="6120130" cy="41363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 Service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4136390"/>
                    </a:xfrm>
                    <a:prstGeom prst="rect">
                      <a:avLst/>
                    </a:prstGeom>
                  </pic:spPr>
                </pic:pic>
              </a:graphicData>
            </a:graphic>
          </wp:inline>
        </w:drawing>
      </w:r>
    </w:p>
    <w:p w14:paraId="07E321A7" w14:textId="77777777" w:rsidR="00F50CC5" w:rsidRDefault="007E7445" w:rsidP="007E7445">
      <w:pPr>
        <w:pStyle w:val="Caption"/>
        <w:jc w:val="center"/>
      </w:pPr>
      <w:bookmarkStart w:id="11" w:name="_Ref320785176"/>
      <w:r>
        <w:t xml:space="preserve">Figure </w:t>
      </w:r>
      <w:r w:rsidR="006704DC">
        <w:fldChar w:fldCharType="begin"/>
      </w:r>
      <w:r w:rsidR="007B05D6">
        <w:instrText xml:space="preserve"> SEQ Figure \* ARABIC </w:instrText>
      </w:r>
      <w:r w:rsidR="006704DC">
        <w:fldChar w:fldCharType="separate"/>
      </w:r>
      <w:r w:rsidR="00A2711D">
        <w:rPr>
          <w:noProof/>
        </w:rPr>
        <w:t>2</w:t>
      </w:r>
      <w:r w:rsidR="006704DC">
        <w:rPr>
          <w:noProof/>
        </w:rPr>
        <w:fldChar w:fldCharType="end"/>
      </w:r>
      <w:bookmarkEnd w:id="11"/>
      <w:r>
        <w:t xml:space="preserve"> The e-Navigation Services Concept</w:t>
      </w:r>
    </w:p>
    <w:p w14:paraId="2F8EC994" w14:textId="77777777" w:rsidR="0005369C" w:rsidRPr="0005369C" w:rsidRDefault="0005369C" w:rsidP="0005369C">
      <w:r w:rsidRPr="006439BC">
        <w:rPr>
          <w:highlight w:val="yellow"/>
        </w:rPr>
        <w:t>To enable the concept of e-Navigation, all three sides of the architecture must be present and o</w:t>
      </w:r>
      <w:r w:rsidRPr="006439BC">
        <w:rPr>
          <w:highlight w:val="yellow"/>
        </w:rPr>
        <w:t>p</w:t>
      </w:r>
      <w:r w:rsidRPr="006439BC">
        <w:rPr>
          <w:highlight w:val="yellow"/>
        </w:rPr>
        <w:t>erating.</w:t>
      </w:r>
    </w:p>
    <w:p w14:paraId="13D7F84D" w14:textId="77777777" w:rsidR="004E5DBA" w:rsidRDefault="004E5DBA" w:rsidP="004E5DBA">
      <w:pPr>
        <w:pStyle w:val="Heading1"/>
      </w:pPr>
      <w:r>
        <w:t>The Common maritime datamodel</w:t>
      </w:r>
    </w:p>
    <w:p w14:paraId="5F5D6B07" w14:textId="77777777" w:rsidR="004E5DBA" w:rsidRPr="004E5DBA" w:rsidRDefault="004E5DBA" w:rsidP="004E5DBA"/>
    <w:p w14:paraId="1DDFC935" w14:textId="77777777" w:rsidR="006439BC" w:rsidRDefault="00A2711D" w:rsidP="001D28EC">
      <w:pPr>
        <w:pStyle w:val="BodyText"/>
        <w:jc w:val="left"/>
        <w:rPr>
          <w:lang w:eastAsia="ar-SA"/>
        </w:rPr>
      </w:pPr>
      <w:r>
        <w:rPr>
          <w:lang w:eastAsia="ar-SA"/>
        </w:rPr>
        <w:t xml:space="preserve">The Common Maritime Data </w:t>
      </w:r>
      <w:r w:rsidR="00B756DF">
        <w:rPr>
          <w:lang w:eastAsia="ar-SA"/>
        </w:rPr>
        <w:t xml:space="preserve">Structure </w:t>
      </w:r>
      <w:r w:rsidR="00B25634">
        <w:rPr>
          <w:lang w:eastAsia="ar-SA"/>
        </w:rPr>
        <w:t>(</w:t>
      </w:r>
      <w:r w:rsidR="00B756DF">
        <w:rPr>
          <w:lang w:eastAsia="ar-SA"/>
        </w:rPr>
        <w:t xml:space="preserve">CMDS, see </w:t>
      </w:r>
      <w:r w:rsidR="006704DC">
        <w:rPr>
          <w:lang w:eastAsia="ar-SA"/>
        </w:rPr>
        <w:fldChar w:fldCharType="begin"/>
      </w:r>
      <w:r w:rsidR="00A63A21">
        <w:rPr>
          <w:lang w:eastAsia="ar-SA"/>
        </w:rPr>
        <w:instrText xml:space="preserve"> REF  _Ref320778481 \* Lower \h </w:instrText>
      </w:r>
      <w:r w:rsidR="006704DC">
        <w:rPr>
          <w:lang w:eastAsia="ar-SA"/>
        </w:rPr>
      </w:r>
      <w:r w:rsidR="006704DC">
        <w:rPr>
          <w:lang w:eastAsia="ar-SA"/>
        </w:rPr>
        <w:fldChar w:fldCharType="separate"/>
      </w:r>
      <w:r w:rsidR="00A63A21">
        <w:t xml:space="preserve">figure </w:t>
      </w:r>
      <w:r w:rsidR="00A63A21">
        <w:rPr>
          <w:noProof/>
        </w:rPr>
        <w:t>3</w:t>
      </w:r>
      <w:r w:rsidR="006704DC">
        <w:rPr>
          <w:lang w:eastAsia="ar-SA"/>
        </w:rPr>
        <w:fldChar w:fldCharType="end"/>
      </w:r>
      <w:r w:rsidR="00A63A21">
        <w:rPr>
          <w:lang w:eastAsia="ar-SA"/>
        </w:rPr>
        <w:t xml:space="preserve">) </w:t>
      </w:r>
      <w:r>
        <w:rPr>
          <w:lang w:eastAsia="ar-SA"/>
        </w:rPr>
        <w:t>is the realisation of IMO’s “Common Data Structure” [</w:t>
      </w:r>
      <w:r w:rsidRPr="00A2711D">
        <w:rPr>
          <w:highlight w:val="yellow"/>
          <w:lang w:eastAsia="ar-SA"/>
        </w:rPr>
        <w:t>Reference</w:t>
      </w:r>
      <w:r>
        <w:rPr>
          <w:lang w:eastAsia="ar-SA"/>
        </w:rPr>
        <w:t xml:space="preserve">]. </w:t>
      </w:r>
      <w:r w:rsidR="005B3D0C">
        <w:rPr>
          <w:lang w:eastAsia="ar-SA"/>
        </w:rPr>
        <w:t xml:space="preserve"> </w:t>
      </w:r>
      <w:r w:rsidR="005E71A1">
        <w:rPr>
          <w:lang w:eastAsia="ar-SA"/>
        </w:rPr>
        <w:t xml:space="preserve">The </w:t>
      </w:r>
      <w:r w:rsidR="00751EB7">
        <w:rPr>
          <w:lang w:eastAsia="ar-SA"/>
        </w:rPr>
        <w:t xml:space="preserve">purpose of the </w:t>
      </w:r>
      <w:r w:rsidR="005B3D0C">
        <w:rPr>
          <w:lang w:eastAsia="ar-SA"/>
        </w:rPr>
        <w:t>C</w:t>
      </w:r>
      <w:r w:rsidR="00B756DF">
        <w:rPr>
          <w:lang w:eastAsia="ar-SA"/>
        </w:rPr>
        <w:t xml:space="preserve">MDS </w:t>
      </w:r>
      <w:r w:rsidR="00751EB7">
        <w:rPr>
          <w:lang w:eastAsia="ar-SA"/>
        </w:rPr>
        <w:t>is to harmonise</w:t>
      </w:r>
      <w:r w:rsidR="00B756DF">
        <w:rPr>
          <w:lang w:eastAsia="ar-SA"/>
        </w:rPr>
        <w:t xml:space="preserve"> data exchange in the maritime domain by providing a common, authoritative reference.</w:t>
      </w:r>
      <w:r w:rsidR="006439BC">
        <w:rPr>
          <w:lang w:eastAsia="ar-SA"/>
        </w:rPr>
        <w:t xml:space="preserve"> The CMDS is</w:t>
      </w:r>
      <w:r w:rsidR="001D28EC" w:rsidRPr="001D28EC">
        <w:rPr>
          <w:lang w:eastAsia="ar-SA"/>
        </w:rPr>
        <w:t xml:space="preserve"> </w:t>
      </w:r>
      <w:r w:rsidR="001D28EC">
        <w:rPr>
          <w:lang w:eastAsia="ar-SA"/>
        </w:rPr>
        <w:t xml:space="preserve">an abstract representation of entities within the maritime domain. It should be accessible by any stakeholder or implementer and should be </w:t>
      </w:r>
      <w:r w:rsidR="001D28EC" w:rsidRPr="0091526D">
        <w:rPr>
          <w:i/>
          <w:lang w:eastAsia="ar-SA"/>
        </w:rPr>
        <w:t>the</w:t>
      </w:r>
      <w:r w:rsidR="001D28EC">
        <w:rPr>
          <w:lang w:eastAsia="ar-SA"/>
        </w:rPr>
        <w:t xml:space="preserve"> reference</w:t>
      </w:r>
      <w:r w:rsidR="006439BC">
        <w:rPr>
          <w:lang w:eastAsia="ar-SA"/>
        </w:rPr>
        <w:t xml:space="preserve"> </w:t>
      </w:r>
      <w:r w:rsidR="001D28EC">
        <w:rPr>
          <w:lang w:eastAsia="ar-SA"/>
        </w:rPr>
        <w:t>for</w:t>
      </w:r>
      <w:r w:rsidR="006439BC">
        <w:rPr>
          <w:lang w:eastAsia="ar-SA"/>
        </w:rPr>
        <w:t xml:space="preserve"> </w:t>
      </w:r>
      <w:r w:rsidR="001D28EC">
        <w:rPr>
          <w:lang w:eastAsia="ar-SA"/>
        </w:rPr>
        <w:t xml:space="preserve">the </w:t>
      </w:r>
      <w:r w:rsidR="006439BC">
        <w:rPr>
          <w:lang w:eastAsia="ar-SA"/>
        </w:rPr>
        <w:t>development of</w:t>
      </w:r>
      <w:r w:rsidR="001D28EC">
        <w:rPr>
          <w:lang w:eastAsia="ar-SA"/>
        </w:rPr>
        <w:t xml:space="preserve"> maritime services, applications and</w:t>
      </w:r>
      <w:r w:rsidR="006439BC">
        <w:rPr>
          <w:lang w:eastAsia="ar-SA"/>
        </w:rPr>
        <w:t xml:space="preserve"> databases.</w:t>
      </w:r>
    </w:p>
    <w:p w14:paraId="2D36ABAE" w14:textId="77777777" w:rsidR="0091526D" w:rsidRDefault="00DD3273" w:rsidP="0091526D">
      <w:pPr>
        <w:pStyle w:val="BodyText"/>
        <w:keepNext/>
        <w:jc w:val="center"/>
      </w:pPr>
      <w:r>
        <w:rPr>
          <w:noProof/>
          <w:lang w:val="en-US" w:eastAsia="en-US"/>
        </w:rPr>
        <w:lastRenderedPageBreak/>
        <w:drawing>
          <wp:inline distT="0" distB="0" distL="0" distR="0" wp14:anchorId="3D367CC6" wp14:editId="6E5D93CB">
            <wp:extent cx="6120130" cy="401066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3 CMDM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130" cy="4010660"/>
                    </a:xfrm>
                    <a:prstGeom prst="rect">
                      <a:avLst/>
                    </a:prstGeom>
                  </pic:spPr>
                </pic:pic>
              </a:graphicData>
            </a:graphic>
          </wp:inline>
        </w:drawing>
      </w:r>
    </w:p>
    <w:p w14:paraId="2564F93F" w14:textId="77777777" w:rsidR="0091526D" w:rsidRDefault="0091526D" w:rsidP="0091526D">
      <w:pPr>
        <w:pStyle w:val="Caption"/>
        <w:jc w:val="center"/>
        <w:rPr>
          <w:lang w:eastAsia="ar-SA"/>
        </w:rPr>
      </w:pPr>
      <w:bookmarkStart w:id="12" w:name="_Ref320778481"/>
      <w:r>
        <w:t xml:space="preserve">Figure </w:t>
      </w:r>
      <w:r w:rsidR="006704DC">
        <w:fldChar w:fldCharType="begin"/>
      </w:r>
      <w:r w:rsidR="007B05D6">
        <w:instrText xml:space="preserve"> SEQ Figure \* ARABIC </w:instrText>
      </w:r>
      <w:r w:rsidR="006704DC">
        <w:fldChar w:fldCharType="separate"/>
      </w:r>
      <w:r>
        <w:rPr>
          <w:noProof/>
        </w:rPr>
        <w:t>3</w:t>
      </w:r>
      <w:r w:rsidR="006704DC">
        <w:rPr>
          <w:noProof/>
        </w:rPr>
        <w:fldChar w:fldCharType="end"/>
      </w:r>
      <w:bookmarkEnd w:id="12"/>
      <w:r>
        <w:t xml:space="preserve"> The Harmonized Common Maritime Data Structure</w:t>
      </w:r>
    </w:p>
    <w:p w14:paraId="2DBAA0DB" w14:textId="77777777" w:rsidR="005B3D0C" w:rsidRDefault="00B756DF" w:rsidP="00F50CC5">
      <w:pPr>
        <w:pStyle w:val="BodyText"/>
        <w:jc w:val="left"/>
        <w:rPr>
          <w:lang w:eastAsia="ar-SA"/>
        </w:rPr>
      </w:pPr>
      <w:r>
        <w:rPr>
          <w:lang w:eastAsia="ar-SA"/>
        </w:rPr>
        <w:t>C</w:t>
      </w:r>
      <w:r w:rsidR="005B3D0C">
        <w:rPr>
          <w:lang w:eastAsia="ar-SA"/>
        </w:rPr>
        <w:t xml:space="preserve">onsidering the </w:t>
      </w:r>
      <w:r w:rsidR="005E71A1">
        <w:rPr>
          <w:lang w:eastAsia="ar-SA"/>
        </w:rPr>
        <w:t xml:space="preserve">huge </w:t>
      </w:r>
      <w:r w:rsidR="005B3D0C">
        <w:rPr>
          <w:lang w:eastAsia="ar-SA"/>
        </w:rPr>
        <w:t>extent of the maritime domain, it is obvious that it should be subdivided into smaller subdomains</w:t>
      </w:r>
      <w:r w:rsidR="00A63A21">
        <w:rPr>
          <w:lang w:eastAsia="ar-SA"/>
        </w:rPr>
        <w:t>, each of which is, preferably, governed by</w:t>
      </w:r>
      <w:r w:rsidR="005B3D0C">
        <w:rPr>
          <w:lang w:eastAsia="ar-SA"/>
        </w:rPr>
        <w:t xml:space="preserve"> a recognised authority in the subdomain.</w:t>
      </w:r>
      <w:r w:rsidR="00A63A21">
        <w:rPr>
          <w:lang w:eastAsia="ar-SA"/>
        </w:rPr>
        <w:t xml:space="preserve"> </w:t>
      </w:r>
      <w:r w:rsidR="005B3D0C">
        <w:rPr>
          <w:lang w:eastAsia="ar-SA"/>
        </w:rPr>
        <w:t xml:space="preserve"> </w:t>
      </w:r>
      <w:r w:rsidR="00A63A21">
        <w:rPr>
          <w:lang w:eastAsia="ar-SA"/>
        </w:rPr>
        <w:t>A particular su</w:t>
      </w:r>
      <w:r w:rsidR="0091526D">
        <w:rPr>
          <w:lang w:eastAsia="ar-SA"/>
        </w:rPr>
        <w:t>bdomain should only contain entit</w:t>
      </w:r>
      <w:r w:rsidR="00A63A21">
        <w:rPr>
          <w:lang w:eastAsia="ar-SA"/>
        </w:rPr>
        <w:t>ies, relevant for the subdomain, and refer to other subdomains, where appropriate, in order to avoid duplication or, worse, similar ent</w:t>
      </w:r>
      <w:r w:rsidR="0091526D">
        <w:rPr>
          <w:lang w:eastAsia="ar-SA"/>
        </w:rPr>
        <w:t>it</w:t>
      </w:r>
      <w:r w:rsidR="00A63A21">
        <w:rPr>
          <w:lang w:eastAsia="ar-SA"/>
        </w:rPr>
        <w:t xml:space="preserve">ies with different meaning. This </w:t>
      </w:r>
      <w:r w:rsidR="00EC2C2D">
        <w:rPr>
          <w:lang w:eastAsia="ar-SA"/>
        </w:rPr>
        <w:t xml:space="preserve">clearly </w:t>
      </w:r>
      <w:r w:rsidR="00A63A21">
        <w:rPr>
          <w:lang w:eastAsia="ar-SA"/>
        </w:rPr>
        <w:t xml:space="preserve">requires co-ordination across the different subdomains. </w:t>
      </w:r>
      <w:r w:rsidR="0091526D">
        <w:rPr>
          <w:lang w:eastAsia="ar-SA"/>
        </w:rPr>
        <w:t xml:space="preserve"> This fact has been recognised by IMO and </w:t>
      </w:r>
      <w:r w:rsidR="00C240E8" w:rsidRPr="00C240E8">
        <w:rPr>
          <w:highlight w:val="yellow"/>
          <w:lang w:eastAsia="ar-SA"/>
        </w:rPr>
        <w:t>will result</w:t>
      </w:r>
      <w:r w:rsidR="0091526D">
        <w:rPr>
          <w:lang w:eastAsia="ar-SA"/>
        </w:rPr>
        <w:t xml:space="preserve"> in the establishment of the IMO/IHO Harmonisation Group on Data Modelling (HGDM).</w:t>
      </w:r>
    </w:p>
    <w:p w14:paraId="6BB9C986" w14:textId="77777777" w:rsidR="00A17F80" w:rsidRDefault="00EC2C2D" w:rsidP="00F50CC5">
      <w:pPr>
        <w:pStyle w:val="BodyText"/>
        <w:jc w:val="left"/>
        <w:rPr>
          <w:lang w:eastAsia="ar-SA"/>
        </w:rPr>
      </w:pPr>
      <w:r>
        <w:rPr>
          <w:lang w:eastAsia="ar-SA"/>
        </w:rPr>
        <w:t>IHO developed the S-100 GI Registry to capture, amongst others, their data modelling needs.</w:t>
      </w:r>
    </w:p>
    <w:p w14:paraId="5174FCF5" w14:textId="77777777" w:rsidR="00A2711D" w:rsidRDefault="004E76AE" w:rsidP="00A2711D">
      <w:pPr>
        <w:pStyle w:val="BodyText"/>
        <w:keepNext/>
        <w:jc w:val="center"/>
      </w:pPr>
      <w:r>
        <w:rPr>
          <w:noProof/>
          <w:lang w:val="en-US" w:eastAsia="en-US"/>
        </w:rPr>
        <w:lastRenderedPageBreak/>
        <w:drawing>
          <wp:inline distT="0" distB="0" distL="0" distR="0" wp14:anchorId="16FBB7C1" wp14:editId="51C514E5">
            <wp:extent cx="5774448" cy="580188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 IHOregistr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74448" cy="5801880"/>
                    </a:xfrm>
                    <a:prstGeom prst="rect">
                      <a:avLst/>
                    </a:prstGeom>
                  </pic:spPr>
                </pic:pic>
              </a:graphicData>
            </a:graphic>
          </wp:inline>
        </w:drawing>
      </w:r>
    </w:p>
    <w:p w14:paraId="101936C5" w14:textId="77777777" w:rsidR="00A17F80" w:rsidRDefault="00A2711D" w:rsidP="00A2711D">
      <w:pPr>
        <w:pStyle w:val="Caption"/>
        <w:jc w:val="center"/>
        <w:rPr>
          <w:lang w:eastAsia="ar-SA"/>
        </w:rPr>
      </w:pPr>
      <w:r>
        <w:t xml:space="preserve">Figure </w:t>
      </w:r>
      <w:r w:rsidR="006704DC">
        <w:fldChar w:fldCharType="begin"/>
      </w:r>
      <w:r w:rsidR="007B05D6">
        <w:instrText xml:space="preserve"> SEQ Figure \* ARABIC </w:instrText>
      </w:r>
      <w:r w:rsidR="006704DC">
        <w:fldChar w:fldCharType="separate"/>
      </w:r>
      <w:r>
        <w:rPr>
          <w:noProof/>
        </w:rPr>
        <w:t>4</w:t>
      </w:r>
      <w:r w:rsidR="006704DC">
        <w:rPr>
          <w:noProof/>
        </w:rPr>
        <w:fldChar w:fldCharType="end"/>
      </w:r>
      <w:r>
        <w:t xml:space="preserve"> The IHO GI Registry</w:t>
      </w:r>
    </w:p>
    <w:p w14:paraId="3256EF65" w14:textId="77777777" w:rsidR="00A61917" w:rsidRDefault="00A61917" w:rsidP="00A61917">
      <w:pPr>
        <w:pStyle w:val="BodyText"/>
      </w:pPr>
      <w:r>
        <w:t xml:space="preserve">Data processing and electronic data interchange rely heavily on accurate, reliable, controllable and verifiable data recorded in databases. A prerequisite for correct and proper use and interpretation of data is that both users and owners of data have a common understanding of the meaning and representation of the data. To facilitate this common understanding, a number of characteristics, or attributes, of the data have to be defined. </w:t>
      </w:r>
    </w:p>
    <w:p w14:paraId="4C2AC8A3" w14:textId="77777777" w:rsidR="00A61917" w:rsidRDefault="00A61917" w:rsidP="00A61917">
      <w:pPr>
        <w:pStyle w:val="BodyText"/>
      </w:pPr>
      <w:r>
        <w:t>These common understanding of characteristics, attributes etcetera are stored in a registry.</w:t>
      </w:r>
    </w:p>
    <w:p w14:paraId="205FF1FA" w14:textId="77777777" w:rsidR="00A61917" w:rsidRDefault="00A61917" w:rsidP="00A61917">
      <w:pPr>
        <w:pStyle w:val="BodyText"/>
        <w:autoSpaceDE w:val="0"/>
        <w:jc w:val="left"/>
      </w:pPr>
    </w:p>
    <w:p w14:paraId="1BD2D8B7" w14:textId="77777777" w:rsidR="00A61917" w:rsidRDefault="00A61917" w:rsidP="00A61917">
      <w:pPr>
        <w:pStyle w:val="BodyText"/>
        <w:autoSpaceDE w:val="0"/>
        <w:jc w:val="left"/>
      </w:pPr>
      <w:r>
        <w:t xml:space="preserve">Rather than develop a registry specifically for e-Navigation the IHO GI Registry is going to be used for e-Navigation.  In order to be able to execute the operational services, these services have to be converted to products. These products then have to be described in a product specification in order to get a common understanding about the meaning and representation of data as </w:t>
      </w:r>
      <w:proofErr w:type="spellStart"/>
      <w:r>
        <w:t>metioned</w:t>
      </w:r>
      <w:proofErr w:type="spellEnd"/>
      <w:r>
        <w:t xml:space="preserve"> above. IHO has done so for the products related to the IHO domain, IALA has to do so for the products for the IALA Domains. </w:t>
      </w:r>
    </w:p>
    <w:p w14:paraId="02D0B69B" w14:textId="77777777" w:rsidR="00A61917" w:rsidRDefault="00A61917" w:rsidP="00A61917">
      <w:pPr>
        <w:pStyle w:val="BodyText"/>
        <w:autoSpaceDE w:val="0"/>
        <w:jc w:val="left"/>
      </w:pPr>
    </w:p>
    <w:p w14:paraId="1BFA0EC9" w14:textId="77777777" w:rsidR="00EC2C2D" w:rsidRDefault="00A61917" w:rsidP="00A61917">
      <w:pPr>
        <w:pStyle w:val="BodyText"/>
        <w:autoSpaceDE w:val="0"/>
        <w:jc w:val="left"/>
      </w:pPr>
      <w:r>
        <w:t>The procedure to get entries in the IHO GI Registry and register as a Domain owner is described in S-99.  IALA is currently developing a guideline describing the processes regarding Domain management and the processes to get entries in the Registry of the IALA Domain.</w:t>
      </w:r>
    </w:p>
    <w:p w14:paraId="6315EA85" w14:textId="77777777" w:rsidR="00EC2C2D" w:rsidRDefault="00A61917" w:rsidP="00EC2C2D">
      <w:pPr>
        <w:pStyle w:val="Heading1"/>
      </w:pPr>
      <w:r>
        <w:lastRenderedPageBreak/>
        <w:t>THE SHORE-BASED SET</w:t>
      </w:r>
      <w:r w:rsidR="00EC2C2D" w:rsidRPr="00EC2C2D">
        <w:t>UP FOR FACILITATING E-NAVIGATIO</w:t>
      </w:r>
      <w:r w:rsidR="00EC2C2D">
        <w:t>N</w:t>
      </w:r>
    </w:p>
    <w:p w14:paraId="5AD2D552" w14:textId="77777777" w:rsidR="00EC2C2D" w:rsidRDefault="00EC2C2D" w:rsidP="00EC2C2D">
      <w:pPr>
        <w:pStyle w:val="BodyText"/>
      </w:pPr>
      <w:r>
        <w:t xml:space="preserve">The shore-based systems of IALA National Members are built to </w:t>
      </w:r>
      <w:r w:rsidR="00C240E8">
        <w:t xml:space="preserve">provide commonly recognised </w:t>
      </w:r>
      <w:r>
        <w:t>serv</w:t>
      </w:r>
      <w:r w:rsidR="00C240E8">
        <w:t>ice</w:t>
      </w:r>
      <w:r>
        <w:t>s</w:t>
      </w:r>
      <w:r w:rsidR="00C240E8">
        <w:t>,</w:t>
      </w:r>
      <w:r>
        <w:t xml:space="preserve"> </w:t>
      </w:r>
      <w:r w:rsidR="00C240E8">
        <w:t>for example,</w:t>
      </w:r>
      <w:r>
        <w:t xml:space="preserve"> in the realms of Aids-to-Navigation and VTS.  Therefore, they already have </w:t>
      </w:r>
      <w:r w:rsidR="00C240E8">
        <w:t xml:space="preserve">more or less </w:t>
      </w:r>
      <w:r>
        <w:t xml:space="preserve">similar architectures. </w:t>
      </w:r>
      <w:r w:rsidR="0095724E">
        <w:t>e</w:t>
      </w:r>
      <w:r w:rsidR="00C240E8">
        <w:t>-Navigation will impact these sy</w:t>
      </w:r>
      <w:r w:rsidR="0095724E">
        <w:t>stems by requiring harmonisation and, thus, adaptation</w:t>
      </w:r>
      <w:r w:rsidR="00C240E8">
        <w:t xml:space="preserve"> of system</w:t>
      </w:r>
      <w:r w:rsidR="0095724E">
        <w:t>s and their</w:t>
      </w:r>
      <w:r w:rsidR="00C240E8">
        <w:t xml:space="preserve"> interfaces</w:t>
      </w:r>
      <w:r w:rsidR="0095724E">
        <w:t>.</w:t>
      </w:r>
      <w:r>
        <w:t xml:space="preserve"> The impact for existing systems is mainly in the Data Exchange part as a consequence of the provided operational services. The impact </w:t>
      </w:r>
      <w:r w:rsidR="00BD4FBB">
        <w:t>may</w:t>
      </w:r>
      <w:r w:rsidR="0095724E">
        <w:t xml:space="preserve"> be different for each </w:t>
      </w:r>
      <w:r w:rsidR="00BD4FBB">
        <w:t>shore based</w:t>
      </w:r>
      <w:r>
        <w:t xml:space="preserve"> user and will depend on the services provided, </w:t>
      </w:r>
      <w:r w:rsidR="00BD4FBB">
        <w:t>in line with</w:t>
      </w:r>
      <w:r>
        <w:t xml:space="preserve"> the</w:t>
      </w:r>
      <w:r w:rsidR="00BD4FBB">
        <w:t xml:space="preserve"> Maritime Service P</w:t>
      </w:r>
      <w:r>
        <w:t>ortfolio</w:t>
      </w:r>
      <w:r w:rsidR="00BD4FBB">
        <w:t xml:space="preserve"> defined for the area</w:t>
      </w:r>
      <w:r>
        <w:t xml:space="preserve">. </w:t>
      </w:r>
    </w:p>
    <w:p w14:paraId="654E7EEE" w14:textId="77777777" w:rsidR="004E5DBA" w:rsidRDefault="004E5DBA" w:rsidP="004E5DBA">
      <w:pPr>
        <w:pStyle w:val="BodyText"/>
        <w:jc w:val="left"/>
        <w:rPr>
          <w:lang w:eastAsia="ar-SA"/>
        </w:rPr>
      </w:pPr>
    </w:p>
    <w:p w14:paraId="0F686FFE" w14:textId="77777777" w:rsidR="00A2711D" w:rsidRDefault="00F208B1" w:rsidP="00A2711D">
      <w:pPr>
        <w:pStyle w:val="BodyText"/>
        <w:keepNext/>
        <w:jc w:val="center"/>
      </w:pPr>
      <w:r>
        <w:rPr>
          <w:noProof/>
          <w:lang w:val="en-US" w:eastAsia="en-US"/>
        </w:rPr>
        <w:drawing>
          <wp:inline distT="0" distB="0" distL="0" distR="0" wp14:anchorId="10BF6E5C" wp14:editId="1AF978BF">
            <wp:extent cx="6120130" cy="4612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 Shorebased Arch 29031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4612640"/>
                    </a:xfrm>
                    <a:prstGeom prst="rect">
                      <a:avLst/>
                    </a:prstGeom>
                  </pic:spPr>
                </pic:pic>
              </a:graphicData>
            </a:graphic>
          </wp:inline>
        </w:drawing>
      </w:r>
    </w:p>
    <w:p w14:paraId="349D1C98" w14:textId="77777777" w:rsidR="000726C5" w:rsidRDefault="00A2711D" w:rsidP="00A2711D">
      <w:pPr>
        <w:pStyle w:val="Caption"/>
        <w:jc w:val="center"/>
        <w:rPr>
          <w:lang w:eastAsia="ar-SA"/>
        </w:rPr>
      </w:pPr>
      <w:r>
        <w:t xml:space="preserve">Figure </w:t>
      </w:r>
      <w:r w:rsidR="006704DC">
        <w:fldChar w:fldCharType="begin"/>
      </w:r>
      <w:r>
        <w:instrText xml:space="preserve"> SEQ Figure \* ARABIC </w:instrText>
      </w:r>
      <w:r w:rsidR="006704DC">
        <w:fldChar w:fldCharType="separate"/>
      </w:r>
      <w:r>
        <w:rPr>
          <w:noProof/>
        </w:rPr>
        <w:t>5</w:t>
      </w:r>
      <w:r w:rsidR="006704DC">
        <w:fldChar w:fldCharType="end"/>
      </w:r>
      <w:r>
        <w:t xml:space="preserve"> The Shore-based e-Navigation Architecture</w:t>
      </w:r>
    </w:p>
    <w:p w14:paraId="0A5ECB57" w14:textId="77777777" w:rsidR="00EC2C2D" w:rsidRDefault="00EC2C2D" w:rsidP="00EC2C2D">
      <w:pPr>
        <w:pStyle w:val="BodyText"/>
      </w:pPr>
      <w:r>
        <w:t>By ad</w:t>
      </w:r>
      <w:r w:rsidR="00BD4FBB">
        <w:t xml:space="preserve">option of the S-100 </w:t>
      </w:r>
      <w:r w:rsidR="009B3062">
        <w:t xml:space="preserve">GI </w:t>
      </w:r>
      <w:r w:rsidR="00BD4FBB">
        <w:t>Registry as</w:t>
      </w:r>
      <w:r w:rsidR="009B3062">
        <w:t xml:space="preserve"> the register</w:t>
      </w:r>
      <w:r w:rsidR="00BD4FBB">
        <w:t xml:space="preserve"> for the product specifications, </w:t>
      </w:r>
      <w:r>
        <w:t>a</w:t>
      </w:r>
      <w:r w:rsidR="00BD4FBB">
        <w:t>n</w:t>
      </w:r>
      <w:r>
        <w:t xml:space="preserve"> interface is specified for the exchange of information between the different stakeholders. The data processing part is the responsibility of the regarding stakeholder, the representation and HMI is partly unified by preconditions on por</w:t>
      </w:r>
      <w:r w:rsidR="009B3062">
        <w:t>trayal requirements within the Portrayal Register</w:t>
      </w:r>
      <w:r>
        <w:t xml:space="preserve"> of the relevant domain.</w:t>
      </w:r>
    </w:p>
    <w:p w14:paraId="71AB6D18" w14:textId="77777777" w:rsidR="00EC2C2D" w:rsidRDefault="00EC2C2D" w:rsidP="00EC2C2D">
      <w:pPr>
        <w:pStyle w:val="BodyText"/>
      </w:pPr>
      <w:r>
        <w:t>The information</w:t>
      </w:r>
      <w:r w:rsidR="009E6237">
        <w:t>,</w:t>
      </w:r>
      <w:r>
        <w:t xml:space="preserve"> which can be exchanged</w:t>
      </w:r>
      <w:r w:rsidR="009E6237">
        <w:t>,</w:t>
      </w:r>
      <w:r>
        <w:t xml:space="preserve"> is independent f</w:t>
      </w:r>
      <w:r w:rsidR="009B3062">
        <w:t>ro</w:t>
      </w:r>
      <w:r>
        <w:t>m the medium used as carrier for the information (data). This means that usage of the operational service is not limited by one specific piece of h</w:t>
      </w:r>
      <w:r w:rsidR="009B3062">
        <w:t>ardware but facilitates more tha</w:t>
      </w:r>
      <w:r>
        <w:t xml:space="preserve">n one </w:t>
      </w:r>
      <w:r w:rsidR="009B3062">
        <w:t>type</w:t>
      </w:r>
      <w:r>
        <w:t xml:space="preserve"> of carrier (i.e. radio (data</w:t>
      </w:r>
      <w:r w:rsidR="009B3062">
        <w:t>-</w:t>
      </w:r>
      <w:r>
        <w:t>)link, physical connection, internet etc</w:t>
      </w:r>
      <w:r w:rsidR="009B3062">
        <w:t>etera</w:t>
      </w:r>
      <w:r>
        <w:t>)</w:t>
      </w:r>
    </w:p>
    <w:p w14:paraId="58851D2A" w14:textId="77777777" w:rsidR="000726C5" w:rsidRDefault="000726C5" w:rsidP="000726C5">
      <w:pPr>
        <w:pStyle w:val="BodyText"/>
        <w:jc w:val="left"/>
        <w:rPr>
          <w:lang w:eastAsia="ar-SA"/>
        </w:rPr>
      </w:pPr>
    </w:p>
    <w:sectPr w:rsidR="000726C5" w:rsidSect="00EF15F6">
      <w:headerReference w:type="default" r:id="rId18"/>
      <w:footerReference w:type="default" r:id="rId19"/>
      <w:headerReference w:type="first" r:id="rId20"/>
      <w:footerReference w:type="first" r:id="rId21"/>
      <w:pgSz w:w="11906" w:h="16838"/>
      <w:pgMar w:top="1134" w:right="1134" w:bottom="851" w:left="1134" w:header="567" w:footer="567"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10" w:author="Hogendoorn, Rene" w:date="2012-03-29T13:18:00Z" w:initials="RAH">
    <w:p w14:paraId="6F99E923" w14:textId="77777777" w:rsidR="0095724E" w:rsidRDefault="0095724E">
      <w:pPr>
        <w:pStyle w:val="CommentText"/>
      </w:pPr>
      <w:r>
        <w:rPr>
          <w:rStyle w:val="CommentReference"/>
        </w:rPr>
        <w:annotationRef/>
      </w:r>
      <w:r>
        <w:t>Make circle sizes equal</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C8F6BDA" w14:textId="77777777" w:rsidR="007B05D6" w:rsidRDefault="007B05D6" w:rsidP="009E1230">
      <w:r>
        <w:separator/>
      </w:r>
    </w:p>
  </w:endnote>
  <w:endnote w:type="continuationSeparator" w:id="0">
    <w:p w14:paraId="7C6BC76B" w14:textId="77777777" w:rsidR="007B05D6" w:rsidRDefault="007B05D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3A5FC6" w14:textId="77777777" w:rsidR="00EF15F6" w:rsidRPr="00EF15F6" w:rsidRDefault="00EF15F6">
    <w:pPr>
      <w:pStyle w:val="Footer"/>
    </w:pPr>
    <w:r>
      <w:tab/>
      <w:t xml:space="preserve">Page </w:t>
    </w:r>
    <w:r w:rsidR="006704DC" w:rsidRPr="00EF15F6">
      <w:fldChar w:fldCharType="begin"/>
    </w:r>
    <w:r w:rsidRPr="00EF15F6">
      <w:instrText xml:space="preserve"> PAGE  \* Arabic  \* MERGEFORMAT </w:instrText>
    </w:r>
    <w:r w:rsidR="006704DC" w:rsidRPr="00EF15F6">
      <w:fldChar w:fldCharType="separate"/>
    </w:r>
    <w:r w:rsidR="006766E4">
      <w:rPr>
        <w:noProof/>
      </w:rPr>
      <w:t>7</w:t>
    </w:r>
    <w:r w:rsidR="006704DC" w:rsidRPr="00EF15F6">
      <w:fldChar w:fldCharType="end"/>
    </w:r>
    <w:r w:rsidRPr="00EF15F6">
      <w:t xml:space="preserve"> of </w:t>
    </w:r>
    <w:r w:rsidR="006766E4">
      <w:fldChar w:fldCharType="begin"/>
    </w:r>
    <w:r w:rsidR="006766E4">
      <w:instrText xml:space="preserve"> NUMPAGES  \* Arabic  \* MERGEFORMAT </w:instrText>
    </w:r>
    <w:r w:rsidR="006766E4">
      <w:fldChar w:fldCharType="separate"/>
    </w:r>
    <w:r w:rsidR="006766E4">
      <w:rPr>
        <w:noProof/>
      </w:rPr>
      <w:t>7</w:t>
    </w:r>
    <w:r w:rsidR="006766E4">
      <w:rPr>
        <w:noProof/>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EE906C" w14:textId="77777777" w:rsidR="00097584" w:rsidRDefault="00097584" w:rsidP="006E2FDD">
    <w:pPr>
      <w:pStyle w:val="Footer"/>
    </w:pPr>
    <w:r>
      <w:tab/>
    </w:r>
    <w:r w:rsidRPr="008136BC">
      <w:rPr>
        <w:lang w:val="en-US"/>
      </w:rPr>
      <w:t xml:space="preserve">Page </w:t>
    </w:r>
    <w:r w:rsidR="006704DC" w:rsidRPr="008136BC">
      <w:rPr>
        <w:lang w:val="en-US"/>
      </w:rPr>
      <w:fldChar w:fldCharType="begin"/>
    </w:r>
    <w:r w:rsidRPr="008136BC">
      <w:rPr>
        <w:lang w:val="en-US"/>
      </w:rPr>
      <w:instrText xml:space="preserve"> PAGE </w:instrText>
    </w:r>
    <w:r w:rsidR="006704DC" w:rsidRPr="008136BC">
      <w:rPr>
        <w:lang w:val="en-US"/>
      </w:rPr>
      <w:fldChar w:fldCharType="separate"/>
    </w:r>
    <w:r w:rsidR="00C771C8">
      <w:rPr>
        <w:noProof/>
        <w:lang w:val="en-US"/>
      </w:rPr>
      <w:t>12</w:t>
    </w:r>
    <w:r w:rsidR="006704DC" w:rsidRPr="008136BC">
      <w:rPr>
        <w:lang w:val="en-US"/>
      </w:rPr>
      <w:fldChar w:fldCharType="end"/>
    </w:r>
    <w:r w:rsidRPr="008136BC">
      <w:rPr>
        <w:lang w:val="en-US"/>
      </w:rPr>
      <w:t xml:space="preserve"> of </w:t>
    </w:r>
    <w:r w:rsidR="006704DC" w:rsidRPr="008136BC">
      <w:rPr>
        <w:lang w:val="en-US"/>
      </w:rPr>
      <w:fldChar w:fldCharType="begin"/>
    </w:r>
    <w:r w:rsidRPr="008136BC">
      <w:rPr>
        <w:lang w:val="en-US"/>
      </w:rPr>
      <w:instrText xml:space="preserve"> NUMPAGES </w:instrText>
    </w:r>
    <w:r w:rsidR="006704DC" w:rsidRPr="008136BC">
      <w:rPr>
        <w:lang w:val="en-US"/>
      </w:rPr>
      <w:fldChar w:fldCharType="separate"/>
    </w:r>
    <w:r w:rsidR="000F7A6B">
      <w:rPr>
        <w:noProof/>
        <w:lang w:val="en-US"/>
      </w:rPr>
      <w:t>12</w:t>
    </w:r>
    <w:r w:rsidR="006704DC"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3BA299FC" w14:textId="77777777" w:rsidR="007B05D6" w:rsidRDefault="007B05D6" w:rsidP="009E1230">
      <w:r>
        <w:separator/>
      </w:r>
    </w:p>
  </w:footnote>
  <w:footnote w:type="continuationSeparator" w:id="0">
    <w:p w14:paraId="0271E867" w14:textId="77777777" w:rsidR="007B05D6" w:rsidRDefault="007B05D6"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40284E" w14:textId="77777777" w:rsidR="00EF15F6" w:rsidRPr="00EF15F6" w:rsidRDefault="006A2A06" w:rsidP="00EF15F6">
    <w:pPr>
      <w:pStyle w:val="Header"/>
      <w:jc w:val="center"/>
    </w:pPr>
    <w:r>
      <w:tab/>
    </w:r>
    <w:r>
      <w:tab/>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168FFE" w14:textId="77777777" w:rsidR="00097584" w:rsidRDefault="00F06879" w:rsidP="006E2FDD">
    <w:pPr>
      <w:pBdr>
        <w:bottom w:val="single" w:sz="4" w:space="1" w:color="auto"/>
      </w:pBdr>
      <w:jc w:val="center"/>
    </w:pPr>
    <w:r>
      <w:t>Working towards the d</w:t>
    </w:r>
    <w:r w:rsidR="00097584">
      <w:t>raft Recommendation on the IALA e-Navigation Stack</w:t>
    </w:r>
  </w:p>
  <w:p w14:paraId="149EEFC6" w14:textId="77777777" w:rsidR="00097584" w:rsidRPr="006E2FDD" w:rsidRDefault="00097584" w:rsidP="006E2FDD">
    <w:pPr>
      <w:pStyle w:val="Header"/>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7C"/>
    <w:multiLevelType w:val="singleLevel"/>
    <w:tmpl w:val="14F43706"/>
    <w:lvl w:ilvl="0">
      <w:start w:val="1"/>
      <w:numFmt w:val="decimal"/>
      <w:pStyle w:val="ListNumber5"/>
      <w:lvlText w:val="%1."/>
      <w:lvlJc w:val="left"/>
      <w:pPr>
        <w:tabs>
          <w:tab w:val="num" w:pos="1492"/>
        </w:tabs>
        <w:ind w:left="1492" w:hanging="360"/>
      </w:pPr>
    </w:lvl>
  </w:abstractNum>
  <w:abstractNum w:abstractNumId="1">
    <w:nsid w:val="FFFFFF7E"/>
    <w:multiLevelType w:val="singleLevel"/>
    <w:tmpl w:val="74F8EDFA"/>
    <w:lvl w:ilvl="0">
      <w:start w:val="1"/>
      <w:numFmt w:val="decimal"/>
      <w:pStyle w:val="ListNumber3"/>
      <w:lvlText w:val="%1."/>
      <w:lvlJc w:val="left"/>
      <w:pPr>
        <w:tabs>
          <w:tab w:val="num" w:pos="926"/>
        </w:tabs>
        <w:ind w:left="926" w:hanging="360"/>
      </w:pPr>
    </w:lvl>
  </w:abstractNum>
  <w:abstractNum w:abstractNumId="2">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3">
    <w:nsid w:val="FFFFFF82"/>
    <w:multiLevelType w:val="singleLevel"/>
    <w:tmpl w:val="F522AE72"/>
    <w:lvl w:ilvl="0">
      <w:start w:val="1"/>
      <w:numFmt w:val="bullet"/>
      <w:pStyle w:val="ListBullet3"/>
      <w:lvlText w:val=""/>
      <w:lvlJc w:val="left"/>
      <w:pPr>
        <w:tabs>
          <w:tab w:val="num" w:pos="926"/>
        </w:tabs>
        <w:ind w:left="926" w:hanging="360"/>
      </w:pPr>
      <w:rPr>
        <w:rFonts w:ascii="Symbol" w:hAnsi="Symbol" w:hint="default"/>
      </w:rPr>
    </w:lvl>
  </w:abstractNum>
  <w:abstractNum w:abstractNumId="4">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5">
    <w:nsid w:val="00000001"/>
    <w:multiLevelType w:val="multilevel"/>
    <w:tmpl w:val="00000001"/>
    <w:lvl w:ilvl="0">
      <w:start w:val="1"/>
      <w:numFmt w:val="decimal"/>
      <w:lvlText w:val="Table %1"/>
      <w:lvlJc w:val="left"/>
      <w:pPr>
        <w:tabs>
          <w:tab w:val="num" w:pos="1134"/>
        </w:tabs>
        <w:ind w:left="1134" w:hanging="1134"/>
      </w:pPr>
      <w:rPr>
        <w:rFonts w:cs="Times New Roman"/>
        <w:b w:val="0"/>
        <w:bCs w:val="0"/>
        <w:i w:val="0"/>
        <w:iCs w:val="0"/>
        <w:caps w:val="0"/>
        <w:smallCaps w:val="0"/>
        <w:dstrike/>
        <w:vanish w:val="0"/>
        <w:color w:val="000000"/>
        <w:spacing w:val="0"/>
        <w:kern w:val="1"/>
        <w:position w:val="0"/>
        <w:sz w:val="24"/>
        <w:u w:val="none"/>
        <w:vertAlign w:val="baseline"/>
        <w:em w:val="none"/>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00000002"/>
    <w:multiLevelType w:val="singleLevel"/>
    <w:tmpl w:val="00000002"/>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7">
    <w:nsid w:val="03A21C71"/>
    <w:multiLevelType w:val="hybridMultilevel"/>
    <w:tmpl w:val="AEFCAD28"/>
    <w:lvl w:ilvl="0" w:tplc="5498B6F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32881088" w:tentative="1">
      <w:start w:val="1"/>
      <w:numFmt w:val="lowerLetter"/>
      <w:lvlText w:val="%2."/>
      <w:lvlJc w:val="left"/>
      <w:pPr>
        <w:ind w:left="1440" w:hanging="360"/>
      </w:pPr>
    </w:lvl>
    <w:lvl w:ilvl="2" w:tplc="8256C1F0" w:tentative="1">
      <w:start w:val="1"/>
      <w:numFmt w:val="lowerRoman"/>
      <w:lvlText w:val="%3."/>
      <w:lvlJc w:val="right"/>
      <w:pPr>
        <w:ind w:left="2160" w:hanging="180"/>
      </w:pPr>
    </w:lvl>
    <w:lvl w:ilvl="3" w:tplc="9B6045E0" w:tentative="1">
      <w:start w:val="1"/>
      <w:numFmt w:val="decimal"/>
      <w:lvlText w:val="%4."/>
      <w:lvlJc w:val="left"/>
      <w:pPr>
        <w:ind w:left="2880" w:hanging="360"/>
      </w:pPr>
    </w:lvl>
    <w:lvl w:ilvl="4" w:tplc="305451A0" w:tentative="1">
      <w:start w:val="1"/>
      <w:numFmt w:val="lowerLetter"/>
      <w:lvlText w:val="%5."/>
      <w:lvlJc w:val="left"/>
      <w:pPr>
        <w:ind w:left="3600" w:hanging="360"/>
      </w:pPr>
    </w:lvl>
    <w:lvl w:ilvl="5" w:tplc="DC5AF46E" w:tentative="1">
      <w:start w:val="1"/>
      <w:numFmt w:val="lowerRoman"/>
      <w:lvlText w:val="%6."/>
      <w:lvlJc w:val="right"/>
      <w:pPr>
        <w:ind w:left="4320" w:hanging="180"/>
      </w:pPr>
    </w:lvl>
    <w:lvl w:ilvl="6" w:tplc="E760FD82" w:tentative="1">
      <w:start w:val="1"/>
      <w:numFmt w:val="decimal"/>
      <w:lvlText w:val="%7."/>
      <w:lvlJc w:val="left"/>
      <w:pPr>
        <w:ind w:left="5040" w:hanging="360"/>
      </w:pPr>
    </w:lvl>
    <w:lvl w:ilvl="7" w:tplc="03260C1A" w:tentative="1">
      <w:start w:val="1"/>
      <w:numFmt w:val="lowerLetter"/>
      <w:lvlText w:val="%8."/>
      <w:lvlJc w:val="left"/>
      <w:pPr>
        <w:ind w:left="5760" w:hanging="360"/>
      </w:pPr>
    </w:lvl>
    <w:lvl w:ilvl="8" w:tplc="A86CAB42" w:tentative="1">
      <w:start w:val="1"/>
      <w:numFmt w:val="lowerRoman"/>
      <w:lvlText w:val="%9."/>
      <w:lvlJc w:val="right"/>
      <w:pPr>
        <w:ind w:left="6480" w:hanging="180"/>
      </w:pPr>
    </w:lvl>
  </w:abstractNum>
  <w:abstractNum w:abstractNumId="8">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9">
    <w:nsid w:val="07F146F7"/>
    <w:multiLevelType w:val="hybridMultilevel"/>
    <w:tmpl w:val="641CEA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0C973FBE"/>
    <w:multiLevelType w:val="multilevel"/>
    <w:tmpl w:val="78968F12"/>
    <w:lvl w:ilvl="0">
      <w:start w:val="1"/>
      <w:numFmt w:val="bullet"/>
      <w:pStyle w:val="Bullet"/>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9C37E91"/>
    <w:multiLevelType w:val="multilevel"/>
    <w:tmpl w:val="98464F68"/>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
    <w:nsid w:val="19C855D4"/>
    <w:multiLevelType w:val="hybridMultilevel"/>
    <w:tmpl w:val="7226A2B6"/>
    <w:lvl w:ilvl="0" w:tplc="DBEA42B2">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267F211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nsid w:val="37074C3B"/>
    <w:multiLevelType w:val="hybridMultilevel"/>
    <w:tmpl w:val="3A9CEC86"/>
    <w:lvl w:ilvl="0" w:tplc="E9ECC186">
      <w:start w:val="5"/>
      <w:numFmt w:val="bullet"/>
      <w:pStyle w:val="IALAHeading1"/>
      <w:lvlText w:val="-"/>
      <w:lvlJc w:val="left"/>
      <w:pPr>
        <w:tabs>
          <w:tab w:val="num" w:pos="600"/>
        </w:tabs>
        <w:ind w:left="600" w:hanging="360"/>
      </w:pPr>
      <w:rPr>
        <w:rFonts w:ascii="Times New Roman" w:eastAsia="Times New Roman" w:hAnsi="Times New Roman" w:cs="Times New Roman" w:hint="default"/>
      </w:rPr>
    </w:lvl>
    <w:lvl w:ilvl="1" w:tplc="FFFFFFFF">
      <w:start w:val="1"/>
      <w:numFmt w:val="bullet"/>
      <w:pStyle w:val="IALAHeading2"/>
      <w:lvlText w:val="o"/>
      <w:lvlJc w:val="left"/>
      <w:pPr>
        <w:tabs>
          <w:tab w:val="num" w:pos="1320"/>
        </w:tabs>
        <w:ind w:left="1320" w:hanging="360"/>
      </w:pPr>
      <w:rPr>
        <w:rFonts w:ascii="Courier New" w:hAnsi="Courier New" w:cs="Symbol" w:hint="default"/>
      </w:rPr>
    </w:lvl>
    <w:lvl w:ilvl="2" w:tplc="0407001B">
      <w:start w:val="1"/>
      <w:numFmt w:val="bullet"/>
      <w:pStyle w:val="IALAHeading3"/>
      <w:lvlText w:val=""/>
      <w:lvlJc w:val="left"/>
      <w:pPr>
        <w:tabs>
          <w:tab w:val="num" w:pos="2040"/>
        </w:tabs>
        <w:ind w:left="2040" w:hanging="360"/>
      </w:pPr>
      <w:rPr>
        <w:rFonts w:ascii="Wingdings" w:hAnsi="Wingdings" w:hint="default"/>
      </w:rPr>
    </w:lvl>
    <w:lvl w:ilvl="3" w:tplc="0407000F" w:tentative="1">
      <w:start w:val="1"/>
      <w:numFmt w:val="bullet"/>
      <w:lvlText w:val=""/>
      <w:lvlJc w:val="left"/>
      <w:pPr>
        <w:tabs>
          <w:tab w:val="num" w:pos="2760"/>
        </w:tabs>
        <w:ind w:left="2760" w:hanging="360"/>
      </w:pPr>
      <w:rPr>
        <w:rFonts w:ascii="Symbol" w:hAnsi="Symbol" w:hint="default"/>
      </w:rPr>
    </w:lvl>
    <w:lvl w:ilvl="4" w:tplc="04070019" w:tentative="1">
      <w:start w:val="1"/>
      <w:numFmt w:val="bullet"/>
      <w:lvlText w:val="o"/>
      <w:lvlJc w:val="left"/>
      <w:pPr>
        <w:tabs>
          <w:tab w:val="num" w:pos="3480"/>
        </w:tabs>
        <w:ind w:left="3480" w:hanging="360"/>
      </w:pPr>
      <w:rPr>
        <w:rFonts w:ascii="Courier New" w:hAnsi="Courier New" w:cs="Symbol" w:hint="default"/>
      </w:rPr>
    </w:lvl>
    <w:lvl w:ilvl="5" w:tplc="0407001B" w:tentative="1">
      <w:start w:val="1"/>
      <w:numFmt w:val="bullet"/>
      <w:lvlText w:val=""/>
      <w:lvlJc w:val="left"/>
      <w:pPr>
        <w:tabs>
          <w:tab w:val="num" w:pos="4200"/>
        </w:tabs>
        <w:ind w:left="4200" w:hanging="360"/>
      </w:pPr>
      <w:rPr>
        <w:rFonts w:ascii="Wingdings" w:hAnsi="Wingdings" w:hint="default"/>
      </w:rPr>
    </w:lvl>
    <w:lvl w:ilvl="6" w:tplc="0407000F" w:tentative="1">
      <w:start w:val="1"/>
      <w:numFmt w:val="bullet"/>
      <w:lvlText w:val=""/>
      <w:lvlJc w:val="left"/>
      <w:pPr>
        <w:tabs>
          <w:tab w:val="num" w:pos="4920"/>
        </w:tabs>
        <w:ind w:left="4920" w:hanging="360"/>
      </w:pPr>
      <w:rPr>
        <w:rFonts w:ascii="Symbol" w:hAnsi="Symbol" w:hint="default"/>
      </w:rPr>
    </w:lvl>
    <w:lvl w:ilvl="7" w:tplc="04070019" w:tentative="1">
      <w:start w:val="1"/>
      <w:numFmt w:val="bullet"/>
      <w:lvlText w:val="o"/>
      <w:lvlJc w:val="left"/>
      <w:pPr>
        <w:tabs>
          <w:tab w:val="num" w:pos="5640"/>
        </w:tabs>
        <w:ind w:left="5640" w:hanging="360"/>
      </w:pPr>
      <w:rPr>
        <w:rFonts w:ascii="Courier New" w:hAnsi="Courier New" w:cs="Symbol" w:hint="default"/>
      </w:rPr>
    </w:lvl>
    <w:lvl w:ilvl="8" w:tplc="0407001B" w:tentative="1">
      <w:start w:val="1"/>
      <w:numFmt w:val="bullet"/>
      <w:lvlText w:val=""/>
      <w:lvlJc w:val="left"/>
      <w:pPr>
        <w:tabs>
          <w:tab w:val="num" w:pos="6360"/>
        </w:tabs>
        <w:ind w:left="6360" w:hanging="360"/>
      </w:pPr>
      <w:rPr>
        <w:rFonts w:ascii="Wingdings" w:hAnsi="Wingdings" w:hint="default"/>
      </w:rPr>
    </w:lvl>
  </w:abstractNum>
  <w:abstractNum w:abstractNumId="1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8FC4B75"/>
    <w:multiLevelType w:val="hybridMultilevel"/>
    <w:tmpl w:val="4F2E0E30"/>
    <w:lvl w:ilvl="0" w:tplc="1DB65A1E">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3E6B4F5D"/>
    <w:multiLevelType w:val="hybridMultilevel"/>
    <w:tmpl w:val="E932E71C"/>
    <w:lvl w:ilvl="0" w:tplc="CEC032A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070019" w:tentative="1">
      <w:start w:val="1"/>
      <w:numFmt w:val="lowerLetter"/>
      <w:lvlText w:val="%2."/>
      <w:lvlJc w:val="left"/>
      <w:pPr>
        <w:ind w:left="8594" w:hanging="360"/>
      </w:pPr>
    </w:lvl>
    <w:lvl w:ilvl="2" w:tplc="0407001B" w:tentative="1">
      <w:start w:val="1"/>
      <w:numFmt w:val="lowerRoman"/>
      <w:lvlText w:val="%3."/>
      <w:lvlJc w:val="right"/>
      <w:pPr>
        <w:ind w:left="9314" w:hanging="180"/>
      </w:pPr>
    </w:lvl>
    <w:lvl w:ilvl="3" w:tplc="0407000F" w:tentative="1">
      <w:start w:val="1"/>
      <w:numFmt w:val="decimal"/>
      <w:lvlText w:val="%4."/>
      <w:lvlJc w:val="left"/>
      <w:pPr>
        <w:ind w:left="10034" w:hanging="360"/>
      </w:pPr>
    </w:lvl>
    <w:lvl w:ilvl="4" w:tplc="04070019" w:tentative="1">
      <w:start w:val="1"/>
      <w:numFmt w:val="lowerLetter"/>
      <w:lvlText w:val="%5."/>
      <w:lvlJc w:val="left"/>
      <w:pPr>
        <w:ind w:left="10754" w:hanging="360"/>
      </w:pPr>
    </w:lvl>
    <w:lvl w:ilvl="5" w:tplc="0407001B" w:tentative="1">
      <w:start w:val="1"/>
      <w:numFmt w:val="lowerRoman"/>
      <w:lvlText w:val="%6."/>
      <w:lvlJc w:val="right"/>
      <w:pPr>
        <w:ind w:left="11474" w:hanging="180"/>
      </w:pPr>
    </w:lvl>
    <w:lvl w:ilvl="6" w:tplc="0407000F" w:tentative="1">
      <w:start w:val="1"/>
      <w:numFmt w:val="decimal"/>
      <w:lvlText w:val="%7."/>
      <w:lvlJc w:val="left"/>
      <w:pPr>
        <w:ind w:left="12194" w:hanging="360"/>
      </w:pPr>
    </w:lvl>
    <w:lvl w:ilvl="7" w:tplc="04070019" w:tentative="1">
      <w:start w:val="1"/>
      <w:numFmt w:val="lowerLetter"/>
      <w:lvlText w:val="%8."/>
      <w:lvlJc w:val="left"/>
      <w:pPr>
        <w:ind w:left="12914" w:hanging="360"/>
      </w:pPr>
    </w:lvl>
    <w:lvl w:ilvl="8" w:tplc="0407001B" w:tentative="1">
      <w:start w:val="1"/>
      <w:numFmt w:val="lowerRoman"/>
      <w:lvlText w:val="%9."/>
      <w:lvlJc w:val="right"/>
      <w:pPr>
        <w:ind w:left="13634" w:hanging="180"/>
      </w:pPr>
    </w:lvl>
  </w:abstractNum>
  <w:abstractNum w:abstractNumId="22">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
    <w:nsid w:val="4EEC6DE5"/>
    <w:multiLevelType w:val="hybridMultilevel"/>
    <w:tmpl w:val="B5D2CD3A"/>
    <w:lvl w:ilvl="0" w:tplc="5234F282">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6484E88"/>
    <w:multiLevelType w:val="multilevel"/>
    <w:tmpl w:val="EBF834FE"/>
    <w:lvl w:ilvl="0">
      <w:start w:val="1"/>
      <w:numFmt w:val="decimal"/>
      <w:pStyle w:val="TableofFigur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78BA4B1E"/>
    <w:multiLevelType w:val="multilevel"/>
    <w:tmpl w:val="0A163C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31"/>
  </w:num>
  <w:num w:numId="2">
    <w:abstractNumId w:val="3"/>
  </w:num>
  <w:num w:numId="3">
    <w:abstractNumId w:val="18"/>
  </w:num>
  <w:num w:numId="4">
    <w:abstractNumId w:val="11"/>
  </w:num>
  <w:num w:numId="5">
    <w:abstractNumId w:val="0"/>
  </w:num>
  <w:num w:numId="6">
    <w:abstractNumId w:val="1"/>
  </w:num>
  <w:num w:numId="7">
    <w:abstractNumId w:val="12"/>
  </w:num>
  <w:num w:numId="8">
    <w:abstractNumId w:val="17"/>
  </w:num>
  <w:num w:numId="9">
    <w:abstractNumId w:val="8"/>
  </w:num>
  <w:num w:numId="10">
    <w:abstractNumId w:val="28"/>
  </w:num>
  <w:num w:numId="11">
    <w:abstractNumId w:val="23"/>
  </w:num>
  <w:num w:numId="12">
    <w:abstractNumId w:val="10"/>
  </w:num>
  <w:num w:numId="13">
    <w:abstractNumId w:val="30"/>
  </w:num>
  <w:num w:numId="14">
    <w:abstractNumId w:val="7"/>
  </w:num>
  <w:num w:numId="15">
    <w:abstractNumId w:val="19"/>
  </w:num>
  <w:num w:numId="16">
    <w:abstractNumId w:val="16"/>
  </w:num>
  <w:num w:numId="17">
    <w:abstractNumId w:val="24"/>
  </w:num>
  <w:num w:numId="18">
    <w:abstractNumId w:val="21"/>
  </w:num>
  <w:num w:numId="19">
    <w:abstractNumId w:val="29"/>
  </w:num>
  <w:num w:numId="20">
    <w:abstractNumId w:val="13"/>
  </w:num>
  <w:num w:numId="21">
    <w:abstractNumId w:val="22"/>
  </w:num>
  <w:num w:numId="22">
    <w:abstractNumId w:val="4"/>
  </w:num>
  <w:num w:numId="23">
    <w:abstractNumId w:val="2"/>
  </w:num>
  <w:num w:numId="24">
    <w:abstractNumId w:val="15"/>
  </w:num>
  <w:num w:numId="25">
    <w:abstractNumId w:val="27"/>
  </w:num>
  <w:num w:numId="26">
    <w:abstractNumId w:val="26"/>
  </w:num>
  <w:num w:numId="27">
    <w:abstractNumId w:val="14"/>
  </w:num>
  <w:num w:numId="28">
    <w:abstractNumId w:val="25"/>
  </w:num>
  <w:num w:numId="29">
    <w:abstractNumId w:val="5"/>
  </w:num>
  <w:num w:numId="30">
    <w:abstractNumId w:val="9"/>
  </w:num>
  <w:num w:numId="31">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GB" w:vendorID="64" w:dllVersion="131078" w:nlCheck="1" w:checkStyle="0"/>
  <w:activeWritingStyle w:appName="MSWord" w:lang="en-US" w:vendorID="64" w:dllVersion="131078" w:nlCheck="1" w:checkStyle="1"/>
  <w:activeWritingStyle w:appName="MSWord" w:lang="fr-FR"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autoHyphenation/>
  <w:hyphenationZone w:val="357"/>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2"/>
  </w:compat>
  <w:rsids>
    <w:rsidRoot w:val="00847451"/>
    <w:rsid w:val="00012849"/>
    <w:rsid w:val="00015365"/>
    <w:rsid w:val="0001681F"/>
    <w:rsid w:val="00025E0F"/>
    <w:rsid w:val="000277B6"/>
    <w:rsid w:val="00030C74"/>
    <w:rsid w:val="00031BA3"/>
    <w:rsid w:val="000327AE"/>
    <w:rsid w:val="0003404F"/>
    <w:rsid w:val="000358BC"/>
    <w:rsid w:val="00035D06"/>
    <w:rsid w:val="00040E7D"/>
    <w:rsid w:val="000420D8"/>
    <w:rsid w:val="0004410E"/>
    <w:rsid w:val="000448A8"/>
    <w:rsid w:val="0005369C"/>
    <w:rsid w:val="000567BC"/>
    <w:rsid w:val="000639C3"/>
    <w:rsid w:val="0006424B"/>
    <w:rsid w:val="00070873"/>
    <w:rsid w:val="000726C5"/>
    <w:rsid w:val="000736EB"/>
    <w:rsid w:val="000754E2"/>
    <w:rsid w:val="00076C2D"/>
    <w:rsid w:val="0008026F"/>
    <w:rsid w:val="00083AFA"/>
    <w:rsid w:val="000849FF"/>
    <w:rsid w:val="00097584"/>
    <w:rsid w:val="000A1C14"/>
    <w:rsid w:val="000A40CC"/>
    <w:rsid w:val="000A4AC0"/>
    <w:rsid w:val="000A52C6"/>
    <w:rsid w:val="000B4174"/>
    <w:rsid w:val="000B42C3"/>
    <w:rsid w:val="000B5A63"/>
    <w:rsid w:val="000C0955"/>
    <w:rsid w:val="000C0BC4"/>
    <w:rsid w:val="000C2333"/>
    <w:rsid w:val="000C4D16"/>
    <w:rsid w:val="000C77B4"/>
    <w:rsid w:val="000D3E6E"/>
    <w:rsid w:val="000D7400"/>
    <w:rsid w:val="000E15A1"/>
    <w:rsid w:val="000E21BC"/>
    <w:rsid w:val="000E6514"/>
    <w:rsid w:val="000F5000"/>
    <w:rsid w:val="000F7A6B"/>
    <w:rsid w:val="00112256"/>
    <w:rsid w:val="00121BC2"/>
    <w:rsid w:val="001236B8"/>
    <w:rsid w:val="00133584"/>
    <w:rsid w:val="001345A1"/>
    <w:rsid w:val="00134673"/>
    <w:rsid w:val="0013731C"/>
    <w:rsid w:val="0014061B"/>
    <w:rsid w:val="00142288"/>
    <w:rsid w:val="00142B01"/>
    <w:rsid w:val="0014309F"/>
    <w:rsid w:val="00146612"/>
    <w:rsid w:val="00146C2D"/>
    <w:rsid w:val="0015370B"/>
    <w:rsid w:val="00160676"/>
    <w:rsid w:val="00160BFD"/>
    <w:rsid w:val="001648BF"/>
    <w:rsid w:val="00176F94"/>
    <w:rsid w:val="00184986"/>
    <w:rsid w:val="001951C0"/>
    <w:rsid w:val="001B450B"/>
    <w:rsid w:val="001B7F79"/>
    <w:rsid w:val="001C27DF"/>
    <w:rsid w:val="001D28EC"/>
    <w:rsid w:val="001D3B7C"/>
    <w:rsid w:val="001D56C4"/>
    <w:rsid w:val="001D7306"/>
    <w:rsid w:val="001D7D5A"/>
    <w:rsid w:val="001E2F1E"/>
    <w:rsid w:val="001E67EA"/>
    <w:rsid w:val="001E7399"/>
    <w:rsid w:val="001F045B"/>
    <w:rsid w:val="00203828"/>
    <w:rsid w:val="00207EE6"/>
    <w:rsid w:val="00214FF6"/>
    <w:rsid w:val="00220C63"/>
    <w:rsid w:val="002229B6"/>
    <w:rsid w:val="00230672"/>
    <w:rsid w:val="002336C2"/>
    <w:rsid w:val="002361B3"/>
    <w:rsid w:val="00245E58"/>
    <w:rsid w:val="00250EAB"/>
    <w:rsid w:val="00274EF5"/>
    <w:rsid w:val="002928B2"/>
    <w:rsid w:val="002932E8"/>
    <w:rsid w:val="002959E4"/>
    <w:rsid w:val="002B451A"/>
    <w:rsid w:val="002C054C"/>
    <w:rsid w:val="002D09D7"/>
    <w:rsid w:val="002D4569"/>
    <w:rsid w:val="002D60CE"/>
    <w:rsid w:val="002D7D01"/>
    <w:rsid w:val="002F393E"/>
    <w:rsid w:val="00302B18"/>
    <w:rsid w:val="0030657B"/>
    <w:rsid w:val="003166E9"/>
    <w:rsid w:val="003251CD"/>
    <w:rsid w:val="003256B3"/>
    <w:rsid w:val="0032752D"/>
    <w:rsid w:val="003373D5"/>
    <w:rsid w:val="0034786D"/>
    <w:rsid w:val="00351DF6"/>
    <w:rsid w:val="00367F66"/>
    <w:rsid w:val="00370529"/>
    <w:rsid w:val="00384876"/>
    <w:rsid w:val="003848BB"/>
    <w:rsid w:val="00391013"/>
    <w:rsid w:val="003942E5"/>
    <w:rsid w:val="00395D68"/>
    <w:rsid w:val="003967B7"/>
    <w:rsid w:val="003A4769"/>
    <w:rsid w:val="003B38D7"/>
    <w:rsid w:val="003B6827"/>
    <w:rsid w:val="003C0F37"/>
    <w:rsid w:val="003C25A1"/>
    <w:rsid w:val="003C44EB"/>
    <w:rsid w:val="003C61BE"/>
    <w:rsid w:val="003D306A"/>
    <w:rsid w:val="003D31C1"/>
    <w:rsid w:val="003D7FCE"/>
    <w:rsid w:val="003E2334"/>
    <w:rsid w:val="003E2CCA"/>
    <w:rsid w:val="003E4980"/>
    <w:rsid w:val="003F23D2"/>
    <w:rsid w:val="00402985"/>
    <w:rsid w:val="0040369C"/>
    <w:rsid w:val="00404AA2"/>
    <w:rsid w:val="00406DB1"/>
    <w:rsid w:val="004124A1"/>
    <w:rsid w:val="00412757"/>
    <w:rsid w:val="00414AF2"/>
    <w:rsid w:val="00422E65"/>
    <w:rsid w:val="0042521A"/>
    <w:rsid w:val="00433501"/>
    <w:rsid w:val="0044047B"/>
    <w:rsid w:val="00447684"/>
    <w:rsid w:val="00451473"/>
    <w:rsid w:val="0045182B"/>
    <w:rsid w:val="0045270C"/>
    <w:rsid w:val="004575F4"/>
    <w:rsid w:val="00460028"/>
    <w:rsid w:val="004668B4"/>
    <w:rsid w:val="004720BD"/>
    <w:rsid w:val="00474633"/>
    <w:rsid w:val="00480042"/>
    <w:rsid w:val="0048400A"/>
    <w:rsid w:val="004A32AA"/>
    <w:rsid w:val="004A3821"/>
    <w:rsid w:val="004A5425"/>
    <w:rsid w:val="004A6F7D"/>
    <w:rsid w:val="004B36B6"/>
    <w:rsid w:val="004B3EFD"/>
    <w:rsid w:val="004C0429"/>
    <w:rsid w:val="004C2F5C"/>
    <w:rsid w:val="004D03B2"/>
    <w:rsid w:val="004D19AB"/>
    <w:rsid w:val="004D6F1E"/>
    <w:rsid w:val="004E5553"/>
    <w:rsid w:val="004E5DBA"/>
    <w:rsid w:val="004E6931"/>
    <w:rsid w:val="004E76AE"/>
    <w:rsid w:val="004F4B68"/>
    <w:rsid w:val="004F72F9"/>
    <w:rsid w:val="005207B2"/>
    <w:rsid w:val="005238D9"/>
    <w:rsid w:val="00523E18"/>
    <w:rsid w:val="00527069"/>
    <w:rsid w:val="00531A93"/>
    <w:rsid w:val="00543C98"/>
    <w:rsid w:val="0054674E"/>
    <w:rsid w:val="005526A5"/>
    <w:rsid w:val="00554384"/>
    <w:rsid w:val="00555F95"/>
    <w:rsid w:val="005630DA"/>
    <w:rsid w:val="005666AB"/>
    <w:rsid w:val="00575140"/>
    <w:rsid w:val="00576D51"/>
    <w:rsid w:val="00581016"/>
    <w:rsid w:val="00582569"/>
    <w:rsid w:val="00584952"/>
    <w:rsid w:val="00592A0F"/>
    <w:rsid w:val="005A0AC3"/>
    <w:rsid w:val="005A0B6F"/>
    <w:rsid w:val="005A234C"/>
    <w:rsid w:val="005A2A7D"/>
    <w:rsid w:val="005A79A1"/>
    <w:rsid w:val="005B28DF"/>
    <w:rsid w:val="005B3D0C"/>
    <w:rsid w:val="005B7778"/>
    <w:rsid w:val="005B77AC"/>
    <w:rsid w:val="005D7C83"/>
    <w:rsid w:val="005D7DAF"/>
    <w:rsid w:val="005E02FE"/>
    <w:rsid w:val="005E4C02"/>
    <w:rsid w:val="005E71A1"/>
    <w:rsid w:val="005F47B0"/>
    <w:rsid w:val="005F7D26"/>
    <w:rsid w:val="0060045E"/>
    <w:rsid w:val="00601898"/>
    <w:rsid w:val="006052C5"/>
    <w:rsid w:val="00606D79"/>
    <w:rsid w:val="00612D39"/>
    <w:rsid w:val="00622187"/>
    <w:rsid w:val="006340AA"/>
    <w:rsid w:val="006439BC"/>
    <w:rsid w:val="00653F42"/>
    <w:rsid w:val="00664F05"/>
    <w:rsid w:val="00665CDF"/>
    <w:rsid w:val="006704DC"/>
    <w:rsid w:val="006716CE"/>
    <w:rsid w:val="00671BC8"/>
    <w:rsid w:val="00671F86"/>
    <w:rsid w:val="00675FFD"/>
    <w:rsid w:val="006766E4"/>
    <w:rsid w:val="00681BC4"/>
    <w:rsid w:val="0068405A"/>
    <w:rsid w:val="0068689F"/>
    <w:rsid w:val="00691B22"/>
    <w:rsid w:val="006A2A06"/>
    <w:rsid w:val="006A63D8"/>
    <w:rsid w:val="006C46EF"/>
    <w:rsid w:val="006C7F4D"/>
    <w:rsid w:val="006D058E"/>
    <w:rsid w:val="006D1C64"/>
    <w:rsid w:val="006D2725"/>
    <w:rsid w:val="006D3859"/>
    <w:rsid w:val="006E23DC"/>
    <w:rsid w:val="006E2FDD"/>
    <w:rsid w:val="00706760"/>
    <w:rsid w:val="00713300"/>
    <w:rsid w:val="00715A8F"/>
    <w:rsid w:val="00715AE7"/>
    <w:rsid w:val="00715EB6"/>
    <w:rsid w:val="00716F05"/>
    <w:rsid w:val="0072093C"/>
    <w:rsid w:val="00721DBE"/>
    <w:rsid w:val="00727BC0"/>
    <w:rsid w:val="007311C8"/>
    <w:rsid w:val="0073199A"/>
    <w:rsid w:val="007342C2"/>
    <w:rsid w:val="00737017"/>
    <w:rsid w:val="007448BD"/>
    <w:rsid w:val="00750F89"/>
    <w:rsid w:val="00751EB7"/>
    <w:rsid w:val="007578C8"/>
    <w:rsid w:val="00764CAD"/>
    <w:rsid w:val="00767FC6"/>
    <w:rsid w:val="007722E5"/>
    <w:rsid w:val="00782710"/>
    <w:rsid w:val="00782BB3"/>
    <w:rsid w:val="00783820"/>
    <w:rsid w:val="0079565B"/>
    <w:rsid w:val="00796BF5"/>
    <w:rsid w:val="007A25FA"/>
    <w:rsid w:val="007A7835"/>
    <w:rsid w:val="007B05D6"/>
    <w:rsid w:val="007B0743"/>
    <w:rsid w:val="007B7810"/>
    <w:rsid w:val="007C794C"/>
    <w:rsid w:val="007D251F"/>
    <w:rsid w:val="007E43BC"/>
    <w:rsid w:val="007E5F13"/>
    <w:rsid w:val="007E7445"/>
    <w:rsid w:val="007F147D"/>
    <w:rsid w:val="007F23DA"/>
    <w:rsid w:val="007F709A"/>
    <w:rsid w:val="00800D78"/>
    <w:rsid w:val="00812D90"/>
    <w:rsid w:val="008136BC"/>
    <w:rsid w:val="00821CE7"/>
    <w:rsid w:val="00823AA1"/>
    <w:rsid w:val="00826FD1"/>
    <w:rsid w:val="00834067"/>
    <w:rsid w:val="0083420F"/>
    <w:rsid w:val="00841402"/>
    <w:rsid w:val="008451D5"/>
    <w:rsid w:val="00847451"/>
    <w:rsid w:val="0085269A"/>
    <w:rsid w:val="008528BD"/>
    <w:rsid w:val="008539A1"/>
    <w:rsid w:val="00853F45"/>
    <w:rsid w:val="00857962"/>
    <w:rsid w:val="00857D3F"/>
    <w:rsid w:val="00866182"/>
    <w:rsid w:val="008763CD"/>
    <w:rsid w:val="00877576"/>
    <w:rsid w:val="00881D85"/>
    <w:rsid w:val="00890969"/>
    <w:rsid w:val="00891438"/>
    <w:rsid w:val="00891558"/>
    <w:rsid w:val="00891CDE"/>
    <w:rsid w:val="008931CC"/>
    <w:rsid w:val="00894737"/>
    <w:rsid w:val="008A4488"/>
    <w:rsid w:val="008B1BA8"/>
    <w:rsid w:val="008B3CD6"/>
    <w:rsid w:val="008C2E24"/>
    <w:rsid w:val="008C4329"/>
    <w:rsid w:val="008D6775"/>
    <w:rsid w:val="008E3CEC"/>
    <w:rsid w:val="008E5F8D"/>
    <w:rsid w:val="008F0428"/>
    <w:rsid w:val="008F2DC5"/>
    <w:rsid w:val="008F3C50"/>
    <w:rsid w:val="008F5859"/>
    <w:rsid w:val="00911F03"/>
    <w:rsid w:val="00914C5F"/>
    <w:rsid w:val="0091526D"/>
    <w:rsid w:val="00916DB7"/>
    <w:rsid w:val="00921872"/>
    <w:rsid w:val="00925B87"/>
    <w:rsid w:val="00925F7D"/>
    <w:rsid w:val="009343E2"/>
    <w:rsid w:val="00944F5B"/>
    <w:rsid w:val="009504E2"/>
    <w:rsid w:val="00953AFA"/>
    <w:rsid w:val="00956293"/>
    <w:rsid w:val="0095724E"/>
    <w:rsid w:val="009623AA"/>
    <w:rsid w:val="009651EC"/>
    <w:rsid w:val="009658B8"/>
    <w:rsid w:val="009676C6"/>
    <w:rsid w:val="00972CB9"/>
    <w:rsid w:val="009810F9"/>
    <w:rsid w:val="00982482"/>
    <w:rsid w:val="00984498"/>
    <w:rsid w:val="00985597"/>
    <w:rsid w:val="009928CF"/>
    <w:rsid w:val="00994957"/>
    <w:rsid w:val="009B3062"/>
    <w:rsid w:val="009B30D7"/>
    <w:rsid w:val="009B4209"/>
    <w:rsid w:val="009B6A6C"/>
    <w:rsid w:val="009C22FA"/>
    <w:rsid w:val="009C3998"/>
    <w:rsid w:val="009C6C22"/>
    <w:rsid w:val="009D2690"/>
    <w:rsid w:val="009D7A94"/>
    <w:rsid w:val="009E1230"/>
    <w:rsid w:val="009E2E3C"/>
    <w:rsid w:val="009E6237"/>
    <w:rsid w:val="009F3A99"/>
    <w:rsid w:val="009F7D5B"/>
    <w:rsid w:val="00A051BC"/>
    <w:rsid w:val="00A05F03"/>
    <w:rsid w:val="00A13CBA"/>
    <w:rsid w:val="00A13F43"/>
    <w:rsid w:val="00A15AA8"/>
    <w:rsid w:val="00A16496"/>
    <w:rsid w:val="00A17F80"/>
    <w:rsid w:val="00A2711D"/>
    <w:rsid w:val="00A27A7A"/>
    <w:rsid w:val="00A400A4"/>
    <w:rsid w:val="00A546EF"/>
    <w:rsid w:val="00A61917"/>
    <w:rsid w:val="00A6192B"/>
    <w:rsid w:val="00A620F4"/>
    <w:rsid w:val="00A6234F"/>
    <w:rsid w:val="00A63A21"/>
    <w:rsid w:val="00A63C7B"/>
    <w:rsid w:val="00A64BCB"/>
    <w:rsid w:val="00A66D1E"/>
    <w:rsid w:val="00A7335C"/>
    <w:rsid w:val="00A750CA"/>
    <w:rsid w:val="00A852E9"/>
    <w:rsid w:val="00A95535"/>
    <w:rsid w:val="00AA0A26"/>
    <w:rsid w:val="00AA2A80"/>
    <w:rsid w:val="00AA2DF8"/>
    <w:rsid w:val="00AA6F11"/>
    <w:rsid w:val="00AB225C"/>
    <w:rsid w:val="00AB2FA0"/>
    <w:rsid w:val="00AB5265"/>
    <w:rsid w:val="00AB5CAB"/>
    <w:rsid w:val="00AC2C6D"/>
    <w:rsid w:val="00AC4EAC"/>
    <w:rsid w:val="00AC6D1A"/>
    <w:rsid w:val="00AD05A0"/>
    <w:rsid w:val="00AD46C7"/>
    <w:rsid w:val="00AD4C85"/>
    <w:rsid w:val="00AE3102"/>
    <w:rsid w:val="00AE5700"/>
    <w:rsid w:val="00AE71C9"/>
    <w:rsid w:val="00AF00DA"/>
    <w:rsid w:val="00AF2FF2"/>
    <w:rsid w:val="00AF615B"/>
    <w:rsid w:val="00AF6FE4"/>
    <w:rsid w:val="00B04E05"/>
    <w:rsid w:val="00B076A9"/>
    <w:rsid w:val="00B14F94"/>
    <w:rsid w:val="00B25634"/>
    <w:rsid w:val="00B30D72"/>
    <w:rsid w:val="00B367FD"/>
    <w:rsid w:val="00B36989"/>
    <w:rsid w:val="00B36C94"/>
    <w:rsid w:val="00B4218E"/>
    <w:rsid w:val="00B43C65"/>
    <w:rsid w:val="00B50A08"/>
    <w:rsid w:val="00B60321"/>
    <w:rsid w:val="00B67FA6"/>
    <w:rsid w:val="00B70C4C"/>
    <w:rsid w:val="00B756DF"/>
    <w:rsid w:val="00B91264"/>
    <w:rsid w:val="00B95779"/>
    <w:rsid w:val="00B96596"/>
    <w:rsid w:val="00B9698A"/>
    <w:rsid w:val="00B97987"/>
    <w:rsid w:val="00BA1000"/>
    <w:rsid w:val="00BA6AD9"/>
    <w:rsid w:val="00BB7124"/>
    <w:rsid w:val="00BC7559"/>
    <w:rsid w:val="00BD4FBB"/>
    <w:rsid w:val="00BD5834"/>
    <w:rsid w:val="00C03C1E"/>
    <w:rsid w:val="00C04095"/>
    <w:rsid w:val="00C063C9"/>
    <w:rsid w:val="00C06F47"/>
    <w:rsid w:val="00C1540B"/>
    <w:rsid w:val="00C174AD"/>
    <w:rsid w:val="00C21A7D"/>
    <w:rsid w:val="00C23159"/>
    <w:rsid w:val="00C240E8"/>
    <w:rsid w:val="00C30BF5"/>
    <w:rsid w:val="00C34EF1"/>
    <w:rsid w:val="00C371DC"/>
    <w:rsid w:val="00C3736C"/>
    <w:rsid w:val="00C41EFF"/>
    <w:rsid w:val="00C44957"/>
    <w:rsid w:val="00C45472"/>
    <w:rsid w:val="00C45B30"/>
    <w:rsid w:val="00C478C3"/>
    <w:rsid w:val="00C51121"/>
    <w:rsid w:val="00C51F80"/>
    <w:rsid w:val="00C528B9"/>
    <w:rsid w:val="00C531DA"/>
    <w:rsid w:val="00C56D46"/>
    <w:rsid w:val="00C570B5"/>
    <w:rsid w:val="00C5753D"/>
    <w:rsid w:val="00C57CE5"/>
    <w:rsid w:val="00C6074C"/>
    <w:rsid w:val="00C6423E"/>
    <w:rsid w:val="00C740ED"/>
    <w:rsid w:val="00C771C8"/>
    <w:rsid w:val="00C8115E"/>
    <w:rsid w:val="00C8750E"/>
    <w:rsid w:val="00C94A80"/>
    <w:rsid w:val="00C97520"/>
    <w:rsid w:val="00C97FD2"/>
    <w:rsid w:val="00CA2770"/>
    <w:rsid w:val="00CA559B"/>
    <w:rsid w:val="00CB11FB"/>
    <w:rsid w:val="00CB29C8"/>
    <w:rsid w:val="00CB41CC"/>
    <w:rsid w:val="00CB4864"/>
    <w:rsid w:val="00CB59FC"/>
    <w:rsid w:val="00CC48C1"/>
    <w:rsid w:val="00CC5F15"/>
    <w:rsid w:val="00CD7575"/>
    <w:rsid w:val="00CE0696"/>
    <w:rsid w:val="00CE2A9A"/>
    <w:rsid w:val="00D01DF5"/>
    <w:rsid w:val="00D044B8"/>
    <w:rsid w:val="00D05833"/>
    <w:rsid w:val="00D061FF"/>
    <w:rsid w:val="00D128D4"/>
    <w:rsid w:val="00D23B78"/>
    <w:rsid w:val="00D27541"/>
    <w:rsid w:val="00D30260"/>
    <w:rsid w:val="00D30727"/>
    <w:rsid w:val="00D363F2"/>
    <w:rsid w:val="00D3766C"/>
    <w:rsid w:val="00D52150"/>
    <w:rsid w:val="00D54316"/>
    <w:rsid w:val="00D66E2F"/>
    <w:rsid w:val="00D8400F"/>
    <w:rsid w:val="00D847AD"/>
    <w:rsid w:val="00D87703"/>
    <w:rsid w:val="00DA7DCB"/>
    <w:rsid w:val="00DB585F"/>
    <w:rsid w:val="00DC613D"/>
    <w:rsid w:val="00DD3273"/>
    <w:rsid w:val="00DE1C4F"/>
    <w:rsid w:val="00DE70A6"/>
    <w:rsid w:val="00DF19D5"/>
    <w:rsid w:val="00DF6EB4"/>
    <w:rsid w:val="00E02BAE"/>
    <w:rsid w:val="00E03257"/>
    <w:rsid w:val="00E0483F"/>
    <w:rsid w:val="00E11D5B"/>
    <w:rsid w:val="00E1534B"/>
    <w:rsid w:val="00E169D9"/>
    <w:rsid w:val="00E22226"/>
    <w:rsid w:val="00E225BF"/>
    <w:rsid w:val="00E419DF"/>
    <w:rsid w:val="00E44695"/>
    <w:rsid w:val="00E45986"/>
    <w:rsid w:val="00E50B08"/>
    <w:rsid w:val="00E520A3"/>
    <w:rsid w:val="00E626E6"/>
    <w:rsid w:val="00E70E67"/>
    <w:rsid w:val="00E711D8"/>
    <w:rsid w:val="00E77A8F"/>
    <w:rsid w:val="00E81BD0"/>
    <w:rsid w:val="00E81BEC"/>
    <w:rsid w:val="00E97BF0"/>
    <w:rsid w:val="00EA71E8"/>
    <w:rsid w:val="00EB47CA"/>
    <w:rsid w:val="00EC139E"/>
    <w:rsid w:val="00EC1B8E"/>
    <w:rsid w:val="00EC2C2D"/>
    <w:rsid w:val="00ED0582"/>
    <w:rsid w:val="00ED1580"/>
    <w:rsid w:val="00EE02AC"/>
    <w:rsid w:val="00EE340C"/>
    <w:rsid w:val="00EE3BAA"/>
    <w:rsid w:val="00EE5C74"/>
    <w:rsid w:val="00EF15AF"/>
    <w:rsid w:val="00EF15F6"/>
    <w:rsid w:val="00F06879"/>
    <w:rsid w:val="00F1606C"/>
    <w:rsid w:val="00F171EA"/>
    <w:rsid w:val="00F2080D"/>
    <w:rsid w:val="00F208B1"/>
    <w:rsid w:val="00F21104"/>
    <w:rsid w:val="00F22748"/>
    <w:rsid w:val="00F245B7"/>
    <w:rsid w:val="00F2654E"/>
    <w:rsid w:val="00F31D20"/>
    <w:rsid w:val="00F325F5"/>
    <w:rsid w:val="00F35864"/>
    <w:rsid w:val="00F360C4"/>
    <w:rsid w:val="00F4035E"/>
    <w:rsid w:val="00F50CC5"/>
    <w:rsid w:val="00F53DB6"/>
    <w:rsid w:val="00F704C0"/>
    <w:rsid w:val="00F72713"/>
    <w:rsid w:val="00F73993"/>
    <w:rsid w:val="00F949AB"/>
    <w:rsid w:val="00FA44B2"/>
    <w:rsid w:val="00FB55D9"/>
    <w:rsid w:val="00FC3BBD"/>
    <w:rsid w:val="00FD0D73"/>
    <w:rsid w:val="00FE22B9"/>
    <w:rsid w:val="00FE269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48DF2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qFormat/>
    <w:rsid w:val="00A546EF"/>
    <w:rPr>
      <w:rFonts w:ascii="Arial" w:eastAsia="Calibri" w:hAnsi="Arial" w:cs="Calibri"/>
      <w:sz w:val="22"/>
      <w:szCs w:val="22"/>
    </w:rPr>
  </w:style>
  <w:style w:type="paragraph" w:styleId="Heading1">
    <w:name w:val="heading 1"/>
    <w:basedOn w:val="Normal"/>
    <w:next w:val="BodyText"/>
    <w:link w:val="Heading1Char"/>
    <w:qFormat/>
    <w:rsid w:val="00A546EF"/>
    <w:pPr>
      <w:keepNext/>
      <w:numPr>
        <w:numId w:val="20"/>
      </w:numPr>
      <w:spacing w:before="240" w:after="240"/>
      <w:outlineLvl w:val="0"/>
    </w:pPr>
    <w:rPr>
      <w:b/>
      <w:caps/>
      <w:kern w:val="28"/>
      <w:sz w:val="24"/>
      <w:lang w:eastAsia="de-DE"/>
    </w:rPr>
  </w:style>
  <w:style w:type="paragraph" w:styleId="Heading2">
    <w:name w:val="heading 2"/>
    <w:basedOn w:val="Heading1"/>
    <w:next w:val="BodyText"/>
    <w:link w:val="Heading2Char"/>
    <w:qFormat/>
    <w:rsid w:val="00A546EF"/>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B95779"/>
    <w:pPr>
      <w:keepNext/>
      <w:keepLines/>
      <w:numPr>
        <w:ilvl w:val="2"/>
        <w:numId w:val="20"/>
      </w:numPr>
      <w:suppressAutoHyphens/>
      <w:spacing w:before="120" w:after="120"/>
      <w:jc w:val="both"/>
      <w:outlineLvl w:val="2"/>
    </w:pPr>
    <w:rPr>
      <w:szCs w:val="20"/>
      <w:lang w:eastAsia="de-DE"/>
    </w:rPr>
  </w:style>
  <w:style w:type="paragraph" w:styleId="Heading4">
    <w:name w:val="heading 4"/>
    <w:basedOn w:val="Normal"/>
    <w:next w:val="BodyTextIndent"/>
    <w:link w:val="Heading4Char"/>
    <w:rsid w:val="00A546EF"/>
    <w:pPr>
      <w:keepNext/>
      <w:numPr>
        <w:ilvl w:val="3"/>
        <w:numId w:val="20"/>
      </w:numPr>
      <w:spacing w:before="120" w:after="120"/>
      <w:outlineLvl w:val="3"/>
    </w:pPr>
    <w:rPr>
      <w:szCs w:val="20"/>
      <w:lang w:val="en-US" w:eastAsia="de-DE"/>
    </w:rPr>
  </w:style>
  <w:style w:type="paragraph" w:styleId="Heading5">
    <w:name w:val="heading 5"/>
    <w:basedOn w:val="Normal"/>
    <w:next w:val="Normal"/>
    <w:link w:val="Heading5Char"/>
    <w:rsid w:val="00A546EF"/>
    <w:pPr>
      <w:numPr>
        <w:ilvl w:val="4"/>
        <w:numId w:val="20"/>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A546EF"/>
    <w:pPr>
      <w:numPr>
        <w:ilvl w:val="5"/>
        <w:numId w:val="2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A546EF"/>
    <w:pPr>
      <w:numPr>
        <w:ilvl w:val="6"/>
        <w:numId w:val="2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A546EF"/>
    <w:pPr>
      <w:numPr>
        <w:ilvl w:val="7"/>
        <w:numId w:val="2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A546EF"/>
    <w:pPr>
      <w:numPr>
        <w:ilvl w:val="8"/>
        <w:numId w:val="2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B95779"/>
    <w:pPr>
      <w:suppressAutoHyphens/>
      <w:spacing w:after="120"/>
      <w:jc w:val="both"/>
    </w:pPr>
  </w:style>
  <w:style w:type="paragraph" w:styleId="FootnoteText">
    <w:name w:val="footnote text"/>
    <w:basedOn w:val="Normal"/>
    <w:link w:val="FootnoteTextChar"/>
    <w:semiHidden/>
    <w:rsid w:val="00A546EF"/>
    <w:rPr>
      <w:sz w:val="20"/>
      <w:szCs w:val="20"/>
    </w:rPr>
  </w:style>
  <w:style w:type="character" w:styleId="FootnoteReference">
    <w:name w:val="footnote reference"/>
    <w:semiHidden/>
    <w:rsid w:val="00A546EF"/>
    <w:rPr>
      <w:rFonts w:ascii="Arial" w:hAnsi="Arial"/>
      <w:sz w:val="16"/>
    </w:rPr>
  </w:style>
  <w:style w:type="paragraph" w:styleId="Header">
    <w:name w:val="header"/>
    <w:basedOn w:val="Normal"/>
    <w:link w:val="HeaderChar"/>
    <w:rsid w:val="00A546EF"/>
    <w:pPr>
      <w:tabs>
        <w:tab w:val="center" w:pos="4820"/>
        <w:tab w:val="right" w:pos="9639"/>
      </w:tabs>
    </w:pPr>
  </w:style>
  <w:style w:type="paragraph" w:styleId="Quote">
    <w:name w:val="Quote"/>
    <w:basedOn w:val="Normal"/>
    <w:link w:val="QuoteChar"/>
    <w:rsid w:val="00A546EF"/>
    <w:pPr>
      <w:spacing w:before="60" w:after="60"/>
      <w:ind w:left="567" w:right="935"/>
      <w:jc w:val="both"/>
    </w:pPr>
    <w:rPr>
      <w:i/>
    </w:rPr>
  </w:style>
  <w:style w:type="paragraph" w:styleId="ListBullet">
    <w:name w:val="List Bullet"/>
    <w:basedOn w:val="Normal"/>
    <w:autoRedefine/>
    <w:rsid w:val="00A546EF"/>
    <w:pPr>
      <w:spacing w:before="60" w:after="80"/>
      <w:ind w:left="354"/>
    </w:pPr>
  </w:style>
  <w:style w:type="paragraph" w:styleId="Title">
    <w:name w:val="Title"/>
    <w:basedOn w:val="Normal"/>
    <w:link w:val="TitleChar"/>
    <w:qFormat/>
    <w:rsid w:val="00A546EF"/>
    <w:pPr>
      <w:spacing w:before="120" w:after="240"/>
      <w:jc w:val="center"/>
      <w:outlineLvl w:val="0"/>
    </w:pPr>
    <w:rPr>
      <w:rFonts w:cs="Arial"/>
      <w:b/>
      <w:bCs/>
      <w:kern w:val="28"/>
      <w:sz w:val="32"/>
      <w:szCs w:val="32"/>
    </w:rPr>
  </w:style>
  <w:style w:type="paragraph" w:styleId="Footer">
    <w:name w:val="footer"/>
    <w:basedOn w:val="Normal"/>
    <w:link w:val="FooterChar"/>
    <w:rsid w:val="00A546EF"/>
    <w:pPr>
      <w:tabs>
        <w:tab w:val="center" w:pos="4820"/>
        <w:tab w:val="right" w:pos="9639"/>
      </w:tabs>
    </w:pPr>
  </w:style>
  <w:style w:type="character" w:styleId="PageNumber">
    <w:name w:val="page number"/>
    <w:rsid w:val="00A546EF"/>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A546EF"/>
    <w:pPr>
      <w:numPr>
        <w:numId w:val="16"/>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link w:val="SubtitleChar"/>
    <w:qFormat/>
    <w:rsid w:val="00A546EF"/>
    <w:pPr>
      <w:spacing w:after="60"/>
      <w:jc w:val="center"/>
      <w:outlineLvl w:val="1"/>
    </w:pPr>
    <w:rPr>
      <w:rFonts w:cs="Arial"/>
    </w:rPr>
  </w:style>
  <w:style w:type="paragraph" w:styleId="TOC1">
    <w:name w:val="toc 1"/>
    <w:basedOn w:val="Normal"/>
    <w:next w:val="Normal"/>
    <w:uiPriority w:val="39"/>
    <w:rsid w:val="00A546EF"/>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A546EF"/>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A546EF"/>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A546E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A546EF"/>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A546EF"/>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A546EF"/>
    <w:pPr>
      <w:ind w:left="1200"/>
    </w:pPr>
    <w:rPr>
      <w:sz w:val="20"/>
      <w:szCs w:val="20"/>
    </w:rPr>
  </w:style>
  <w:style w:type="paragraph" w:styleId="TOC8">
    <w:name w:val="toc 8"/>
    <w:basedOn w:val="Normal"/>
    <w:next w:val="Normal"/>
    <w:autoRedefine/>
    <w:semiHidden/>
    <w:rsid w:val="00A546EF"/>
    <w:pPr>
      <w:ind w:left="1440"/>
    </w:pPr>
    <w:rPr>
      <w:sz w:val="20"/>
      <w:szCs w:val="20"/>
    </w:rPr>
  </w:style>
  <w:style w:type="paragraph" w:styleId="TOC9">
    <w:name w:val="toc 9"/>
    <w:basedOn w:val="Normal"/>
    <w:next w:val="Normal"/>
    <w:autoRedefine/>
    <w:semiHidden/>
    <w:rsid w:val="00A546EF"/>
    <w:pPr>
      <w:ind w:left="1680"/>
    </w:pPr>
    <w:rPr>
      <w:sz w:val="20"/>
      <w:szCs w:val="20"/>
    </w:rPr>
  </w:style>
  <w:style w:type="character" w:styleId="Hyperlink">
    <w:name w:val="Hyperlink"/>
    <w:uiPriority w:val="99"/>
    <w:rsid w:val="00A546EF"/>
    <w:rPr>
      <w:dstrike w:val="0"/>
      <w:bdr w:val="none" w:sz="0" w:space="0" w:color="auto"/>
      <w:vertAlign w:val="baseline"/>
    </w:rPr>
  </w:style>
  <w:style w:type="paragraph" w:customStyle="1" w:styleId="THECOUNCIL">
    <w:name w:val="THE COUNCIL"/>
    <w:basedOn w:val="BodyText"/>
    <w:rsid w:val="00A546EF"/>
    <w:rPr>
      <w:b/>
      <w:sz w:val="28"/>
    </w:rPr>
  </w:style>
  <w:style w:type="paragraph" w:customStyle="1" w:styleId="Recallings">
    <w:name w:val="Recallings"/>
    <w:basedOn w:val="BodyText"/>
    <w:rsid w:val="00A546EF"/>
    <w:pPr>
      <w:spacing w:before="240"/>
      <w:ind w:left="425"/>
    </w:pPr>
    <w:rPr>
      <w:rFonts w:cs="Arial"/>
    </w:rPr>
  </w:style>
  <w:style w:type="paragraph" w:customStyle="1" w:styleId="RecommendsNo">
    <w:name w:val="Recommends No"/>
    <w:basedOn w:val="Normal"/>
    <w:rsid w:val="00A546EF"/>
    <w:pPr>
      <w:spacing w:after="120"/>
      <w:ind w:left="992" w:hanging="567"/>
      <w:jc w:val="both"/>
    </w:pPr>
  </w:style>
  <w:style w:type="paragraph" w:styleId="ListNumber">
    <w:name w:val="List Number"/>
    <w:basedOn w:val="Normal"/>
    <w:rsid w:val="00A546EF"/>
    <w:pPr>
      <w:numPr>
        <w:numId w:val="22"/>
      </w:numPr>
    </w:pPr>
  </w:style>
  <w:style w:type="paragraph" w:styleId="ListNumber2">
    <w:name w:val="List Number 2"/>
    <w:basedOn w:val="Normal"/>
    <w:rsid w:val="00A546EF"/>
    <w:pPr>
      <w:numPr>
        <w:numId w:val="23"/>
      </w:numPr>
    </w:pPr>
  </w:style>
  <w:style w:type="paragraph" w:styleId="BodyTextIndent">
    <w:name w:val="Body Text Indent"/>
    <w:basedOn w:val="Normal"/>
    <w:link w:val="BodyTextIndentChar"/>
    <w:rsid w:val="00A546EF"/>
    <w:pPr>
      <w:spacing w:after="120"/>
      <w:ind w:left="567"/>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A546EF"/>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A546EF"/>
    <w:pPr>
      <w:numPr>
        <w:numId w:val="17"/>
      </w:numPr>
      <w:spacing w:after="120"/>
      <w:jc w:val="both"/>
      <w:outlineLvl w:val="0"/>
    </w:pPr>
    <w:rPr>
      <w:rFonts w:cs="Arial"/>
    </w:rPr>
  </w:style>
  <w:style w:type="paragraph" w:customStyle="1" w:styleId="Bullet1text">
    <w:name w:val="Bullet 1 text"/>
    <w:basedOn w:val="Normal"/>
    <w:rsid w:val="00A546EF"/>
    <w:pPr>
      <w:suppressAutoHyphens/>
      <w:spacing w:after="120"/>
      <w:ind w:left="1134"/>
      <w:jc w:val="both"/>
    </w:pPr>
    <w:rPr>
      <w:rFonts w:cs="Arial"/>
      <w:lang w:val="fr-FR"/>
    </w:rPr>
  </w:style>
  <w:style w:type="paragraph" w:customStyle="1" w:styleId="Bullet2">
    <w:name w:val="Bullet 2"/>
    <w:basedOn w:val="Normal"/>
    <w:rsid w:val="00A546EF"/>
    <w:pPr>
      <w:numPr>
        <w:ilvl w:val="1"/>
        <w:numId w:val="17"/>
      </w:numPr>
      <w:spacing w:after="120"/>
      <w:jc w:val="both"/>
    </w:pPr>
    <w:rPr>
      <w:rFonts w:cs="Arial"/>
    </w:rPr>
  </w:style>
  <w:style w:type="paragraph" w:customStyle="1" w:styleId="Bullet2text">
    <w:name w:val="Bullet 2 text"/>
    <w:basedOn w:val="Normal"/>
    <w:rsid w:val="00A546EF"/>
    <w:pPr>
      <w:suppressAutoHyphens/>
      <w:spacing w:after="120"/>
      <w:ind w:left="1701"/>
      <w:jc w:val="both"/>
    </w:pPr>
    <w:rPr>
      <w:rFonts w:cs="Arial"/>
    </w:rPr>
  </w:style>
  <w:style w:type="paragraph" w:customStyle="1" w:styleId="Bullet3">
    <w:name w:val="Bullet 3"/>
    <w:basedOn w:val="Normal"/>
    <w:rsid w:val="00A546EF"/>
    <w:pPr>
      <w:numPr>
        <w:ilvl w:val="2"/>
        <w:numId w:val="17"/>
      </w:numPr>
      <w:spacing w:after="60"/>
      <w:jc w:val="both"/>
    </w:pPr>
    <w:rPr>
      <w:rFonts w:cs="Arial"/>
      <w:sz w:val="20"/>
    </w:rPr>
  </w:style>
  <w:style w:type="paragraph" w:customStyle="1" w:styleId="Bullet3text">
    <w:name w:val="Bullet 3 text"/>
    <w:basedOn w:val="Normal"/>
    <w:rsid w:val="00A546EF"/>
    <w:pPr>
      <w:suppressAutoHyphens/>
      <w:spacing w:after="60"/>
      <w:ind w:left="2268"/>
    </w:pPr>
    <w:rPr>
      <w:rFonts w:cs="Arial"/>
      <w:sz w:val="20"/>
    </w:rPr>
  </w:style>
  <w:style w:type="paragraph" w:customStyle="1" w:styleId="Figure">
    <w:name w:val="Figure_#"/>
    <w:basedOn w:val="Normal"/>
    <w:next w:val="Normal"/>
    <w:link w:val="FigureZchn"/>
    <w:qFormat/>
    <w:rsid w:val="00527069"/>
    <w:pPr>
      <w:numPr>
        <w:numId w:val="19"/>
      </w:numPr>
      <w:suppressAutoHyphens/>
      <w:spacing w:before="120" w:after="120"/>
      <w:jc w:val="center"/>
    </w:pPr>
    <w:rPr>
      <w:i/>
      <w:szCs w:val="20"/>
    </w:rPr>
  </w:style>
  <w:style w:type="paragraph" w:customStyle="1" w:styleId="List1">
    <w:name w:val="List 1"/>
    <w:basedOn w:val="Normal"/>
    <w:qFormat/>
    <w:rsid w:val="00B95779"/>
    <w:pPr>
      <w:numPr>
        <w:numId w:val="21"/>
      </w:numPr>
      <w:suppressAutoHyphens/>
      <w:spacing w:after="120"/>
      <w:jc w:val="both"/>
    </w:pPr>
    <w:rPr>
      <w:rFonts w:eastAsia="MS Mincho"/>
      <w:lang w:eastAsia="ja-JP"/>
    </w:rPr>
  </w:style>
  <w:style w:type="paragraph" w:customStyle="1" w:styleId="List1indent">
    <w:name w:val="List 1 indent"/>
    <w:basedOn w:val="Normal"/>
    <w:rsid w:val="002336C2"/>
    <w:pPr>
      <w:numPr>
        <w:ilvl w:val="1"/>
        <w:numId w:val="1"/>
      </w:numPr>
      <w:spacing w:after="120"/>
      <w:ind w:left="1134" w:hanging="567"/>
      <w:jc w:val="both"/>
    </w:pPr>
    <w:rPr>
      <w:szCs w:val="20"/>
    </w:rPr>
  </w:style>
  <w:style w:type="paragraph" w:customStyle="1" w:styleId="List1indent2">
    <w:name w:val="List 1 indent 2"/>
    <w:basedOn w:val="Normal"/>
    <w:rsid w:val="00A546EF"/>
    <w:pPr>
      <w:widowControl w:val="0"/>
      <w:numPr>
        <w:ilvl w:val="2"/>
        <w:numId w:val="2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A546EF"/>
    <w:pPr>
      <w:spacing w:after="60"/>
      <w:ind w:left="1701"/>
      <w:jc w:val="both"/>
    </w:pPr>
    <w:rPr>
      <w:rFonts w:cs="Arial"/>
      <w:sz w:val="20"/>
    </w:rPr>
  </w:style>
  <w:style w:type="paragraph" w:customStyle="1" w:styleId="List1indenttext">
    <w:name w:val="List 1 indent text"/>
    <w:basedOn w:val="Normal"/>
    <w:rsid w:val="00A546EF"/>
    <w:pPr>
      <w:spacing w:after="120"/>
      <w:ind w:left="1134"/>
      <w:jc w:val="both"/>
    </w:pPr>
    <w:rPr>
      <w:szCs w:val="20"/>
    </w:rPr>
  </w:style>
  <w:style w:type="paragraph" w:customStyle="1" w:styleId="List1text">
    <w:name w:val="List 1 text"/>
    <w:basedOn w:val="Normal"/>
    <w:qFormat/>
    <w:rsid w:val="00A546EF"/>
    <w:pPr>
      <w:spacing w:after="120"/>
      <w:ind w:left="567"/>
      <w:jc w:val="both"/>
    </w:pPr>
    <w:rPr>
      <w:rFonts w:cs="Arial"/>
    </w:rPr>
  </w:style>
  <w:style w:type="character" w:customStyle="1" w:styleId="StyleFootnoteReference115ptBlack">
    <w:name w:val="Style Footnote Reference + 11.5 pt Black"/>
    <w:rsid w:val="00A546EF"/>
    <w:rPr>
      <w:rFonts w:ascii="Arial" w:hAnsi="Arial"/>
      <w:color w:val="000000"/>
      <w:sz w:val="23"/>
    </w:rPr>
  </w:style>
  <w:style w:type="paragraph" w:customStyle="1" w:styleId="Table">
    <w:name w:val="Table_#"/>
    <w:basedOn w:val="Normal"/>
    <w:next w:val="Normal"/>
    <w:qFormat/>
    <w:rsid w:val="00A546EF"/>
    <w:pPr>
      <w:numPr>
        <w:numId w:val="26"/>
      </w:numPr>
      <w:spacing w:before="120" w:after="120"/>
      <w:jc w:val="center"/>
    </w:pPr>
    <w:rPr>
      <w:i/>
      <w:szCs w:val="20"/>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A546EF"/>
    <w:pPr>
      <w:numPr>
        <w:numId w:val="24"/>
      </w:numPr>
      <w:spacing w:after="120"/>
    </w:pPr>
    <w:rPr>
      <w:szCs w:val="20"/>
    </w:rPr>
  </w:style>
  <w:style w:type="paragraph" w:customStyle="1" w:styleId="Appendix">
    <w:name w:val="Appendix"/>
    <w:basedOn w:val="Normal"/>
    <w:next w:val="Normal"/>
    <w:rsid w:val="00A546EF"/>
    <w:pPr>
      <w:numPr>
        <w:numId w:val="14"/>
      </w:numPr>
      <w:tabs>
        <w:tab w:val="left" w:pos="1985"/>
      </w:tabs>
      <w:spacing w:before="120" w:after="240"/>
    </w:pPr>
    <w:rPr>
      <w:rFonts w:eastAsia="Times New Roman" w:cs="Times New Roman"/>
      <w:b/>
      <w:sz w:val="24"/>
      <w:szCs w:val="28"/>
      <w:lang w:eastAsia="en-US"/>
    </w:rPr>
  </w:style>
  <w:style w:type="paragraph" w:styleId="TableofFigures">
    <w:name w:val="table of figures"/>
    <w:basedOn w:val="Normal"/>
    <w:next w:val="Normal"/>
    <w:autoRedefine/>
    <w:uiPriority w:val="99"/>
    <w:rsid w:val="00A546EF"/>
    <w:pPr>
      <w:numPr>
        <w:numId w:val="25"/>
      </w:numPr>
      <w:tabs>
        <w:tab w:val="right" w:pos="9639"/>
      </w:tabs>
      <w:spacing w:before="60" w:after="60"/>
      <w:ind w:right="284"/>
    </w:pPr>
    <w:rPr>
      <w:rFonts w:eastAsia="Times New Roman" w:cs="Times New Roman"/>
      <w:szCs w:val="24"/>
      <w:lang w:eastAsia="en-US"/>
    </w:rPr>
  </w:style>
  <w:style w:type="paragraph" w:customStyle="1" w:styleId="equation">
    <w:name w:val="equation"/>
    <w:basedOn w:val="Normal"/>
    <w:next w:val="BodyText"/>
    <w:qFormat/>
    <w:rsid w:val="00A546EF"/>
    <w:pPr>
      <w:keepNext/>
      <w:numPr>
        <w:numId w:val="18"/>
      </w:numPr>
      <w:tabs>
        <w:tab w:val="left" w:pos="142"/>
      </w:tabs>
      <w:spacing w:after="120"/>
      <w:jc w:val="right"/>
    </w:pPr>
    <w:rPr>
      <w:rFonts w:eastAsia="Times New Roman" w:cs="Times New Roman"/>
      <w:szCs w:val="24"/>
      <w:lang w:eastAsia="en-US"/>
    </w:rPr>
  </w:style>
  <w:style w:type="character" w:customStyle="1" w:styleId="BodyTextChar">
    <w:name w:val="Body Text Char"/>
    <w:link w:val="BodyText"/>
    <w:rsid w:val="00B95779"/>
    <w:rPr>
      <w:rFonts w:ascii="Arial" w:eastAsia="Calibri" w:hAnsi="Arial" w:cs="Calibri"/>
      <w:sz w:val="22"/>
      <w:szCs w:val="22"/>
    </w:rPr>
  </w:style>
  <w:style w:type="character" w:customStyle="1" w:styleId="BodyTextIndent2Char">
    <w:name w:val="Body Text Indent 2 Char"/>
    <w:link w:val="BodyTextIndent2"/>
    <w:rsid w:val="00A546EF"/>
    <w:rPr>
      <w:rFonts w:ascii="Arial" w:eastAsia="Calibri" w:hAnsi="Arial" w:cs="Calibri"/>
      <w:sz w:val="22"/>
      <w:szCs w:val="22"/>
      <w:lang w:eastAsia="de-DE"/>
    </w:rPr>
  </w:style>
  <w:style w:type="paragraph" w:styleId="EnvelopeReturn">
    <w:name w:val="envelope return"/>
    <w:basedOn w:val="Normal"/>
    <w:rsid w:val="00A13F43"/>
    <w:rPr>
      <w:rFonts w:cs="Arial"/>
      <w:sz w:val="20"/>
      <w:szCs w:val="20"/>
    </w:rPr>
  </w:style>
  <w:style w:type="paragraph" w:styleId="ListBullet3">
    <w:name w:val="List Bullet 3"/>
    <w:basedOn w:val="Normal"/>
    <w:autoRedefine/>
    <w:rsid w:val="00A13F43"/>
    <w:pPr>
      <w:numPr>
        <w:numId w:val="2"/>
      </w:numPr>
      <w:spacing w:after="120"/>
    </w:pPr>
    <w:rPr>
      <w:rFonts w:ascii="Times New Roman" w:hAnsi="Times New Roman"/>
      <w:sz w:val="24"/>
      <w:szCs w:val="20"/>
    </w:rPr>
  </w:style>
  <w:style w:type="paragraph" w:customStyle="1" w:styleId="IALAHeading1">
    <w:name w:val="IALA Heading 1"/>
    <w:basedOn w:val="Heading1"/>
    <w:rsid w:val="00847451"/>
    <w:pPr>
      <w:numPr>
        <w:numId w:val="3"/>
      </w:numPr>
      <w:spacing w:after="120"/>
    </w:pPr>
    <w:rPr>
      <w:caps w:val="0"/>
      <w:kern w:val="0"/>
      <w:sz w:val="28"/>
      <w:lang w:eastAsia="en-US"/>
    </w:rPr>
  </w:style>
  <w:style w:type="paragraph" w:customStyle="1" w:styleId="Bullet">
    <w:name w:val="Bullet"/>
    <w:basedOn w:val="Normal"/>
    <w:rsid w:val="00847451"/>
    <w:pPr>
      <w:keepLines/>
      <w:numPr>
        <w:numId w:val="4"/>
      </w:numPr>
      <w:spacing w:before="120"/>
      <w:ind w:right="380"/>
    </w:pPr>
    <w:rPr>
      <w:sz w:val="24"/>
      <w:szCs w:val="20"/>
      <w:lang w:val="en-AU"/>
    </w:rPr>
  </w:style>
  <w:style w:type="paragraph" w:customStyle="1" w:styleId="IALAHeading2">
    <w:name w:val="IALA Heading 2"/>
    <w:basedOn w:val="Heading2"/>
    <w:rsid w:val="00847451"/>
    <w:pPr>
      <w:numPr>
        <w:numId w:val="3"/>
      </w:numPr>
      <w:tabs>
        <w:tab w:val="clear" w:pos="1320"/>
        <w:tab w:val="num" w:pos="576"/>
      </w:tabs>
      <w:spacing w:before="240"/>
      <w:ind w:left="576" w:hanging="576"/>
    </w:pPr>
    <w:rPr>
      <w:i/>
      <w:sz w:val="24"/>
    </w:rPr>
  </w:style>
  <w:style w:type="paragraph" w:customStyle="1" w:styleId="IALABodyText">
    <w:name w:val="IALA Body Text"/>
    <w:basedOn w:val="Normal"/>
    <w:rsid w:val="00847451"/>
    <w:pPr>
      <w:spacing w:before="120"/>
    </w:pPr>
    <w:rPr>
      <w:rFonts w:ascii="Times New Roman" w:hAnsi="Times New Roman"/>
      <w:bCs/>
      <w:sz w:val="24"/>
      <w:szCs w:val="20"/>
    </w:rPr>
  </w:style>
  <w:style w:type="paragraph" w:styleId="ListNumber5">
    <w:name w:val="List Number 5"/>
    <w:basedOn w:val="Normal"/>
    <w:rsid w:val="00C3736C"/>
    <w:pPr>
      <w:numPr>
        <w:numId w:val="5"/>
      </w:numPr>
    </w:pPr>
    <w:rPr>
      <w:rFonts w:ascii="Times New Roman" w:hAnsi="Times New Roman"/>
      <w:sz w:val="24"/>
      <w:szCs w:val="20"/>
    </w:rPr>
  </w:style>
  <w:style w:type="paragraph" w:customStyle="1" w:styleId="IALABodyText0">
    <w:name w:val="IALA BodyText"/>
    <w:basedOn w:val="Normal"/>
    <w:rsid w:val="006E2FDD"/>
    <w:pPr>
      <w:spacing w:before="120" w:after="120"/>
    </w:pPr>
    <w:rPr>
      <w:rFonts w:ascii="Times New Roman" w:hAnsi="Times New Roman"/>
      <w:b/>
      <w:sz w:val="24"/>
      <w:szCs w:val="20"/>
    </w:rPr>
  </w:style>
  <w:style w:type="paragraph" w:customStyle="1" w:styleId="IALASubtitle">
    <w:name w:val="IALA Subtitle"/>
    <w:basedOn w:val="Title"/>
    <w:rsid w:val="006E2FDD"/>
    <w:pPr>
      <w:spacing w:before="60"/>
    </w:pPr>
    <w:rPr>
      <w:sz w:val="24"/>
    </w:rPr>
  </w:style>
  <w:style w:type="paragraph" w:customStyle="1" w:styleId="IALAHeading3">
    <w:name w:val="IALA Heading 3"/>
    <w:basedOn w:val="Heading3"/>
    <w:next w:val="Normal"/>
    <w:rsid w:val="002336C2"/>
    <w:pPr>
      <w:numPr>
        <w:numId w:val="3"/>
      </w:numPr>
      <w:tabs>
        <w:tab w:val="clear" w:pos="2040"/>
        <w:tab w:val="num" w:pos="720"/>
      </w:tabs>
      <w:spacing w:before="240"/>
      <w:ind w:left="720" w:hanging="720"/>
    </w:pPr>
    <w:rPr>
      <w:rFonts w:ascii="Times New Roman" w:hAnsi="Times New Roman"/>
      <w:iCs/>
      <w:sz w:val="24"/>
      <w:u w:val="single"/>
      <w:lang w:eastAsia="en-US"/>
    </w:rPr>
  </w:style>
  <w:style w:type="paragraph" w:styleId="ListNumber3">
    <w:name w:val="List Number 3"/>
    <w:basedOn w:val="Normal"/>
    <w:rsid w:val="002336C2"/>
    <w:pPr>
      <w:numPr>
        <w:numId w:val="6"/>
      </w:numPr>
    </w:pPr>
    <w:rPr>
      <w:rFonts w:ascii="Times New Roman" w:hAnsi="Times New Roman"/>
      <w:sz w:val="24"/>
      <w:szCs w:val="20"/>
    </w:rPr>
  </w:style>
  <w:style w:type="paragraph" w:styleId="List2">
    <w:name w:val="List 2"/>
    <w:basedOn w:val="Normal"/>
    <w:rsid w:val="002336C2"/>
    <w:pPr>
      <w:ind w:left="566" w:hanging="283"/>
      <w:contextualSpacing/>
    </w:pPr>
  </w:style>
  <w:style w:type="paragraph" w:customStyle="1" w:styleId="IALABodyTextIndent">
    <w:name w:val="IALA Body Text Indent"/>
    <w:basedOn w:val="BodyText"/>
    <w:rsid w:val="00737017"/>
    <w:pPr>
      <w:ind w:firstLine="720"/>
      <w:jc w:val="left"/>
    </w:pPr>
    <w:rPr>
      <w:rFonts w:ascii="Times New Roman" w:hAnsi="Times New Roman"/>
      <w:sz w:val="24"/>
      <w:szCs w:val="20"/>
      <w:lang w:val="de-DE"/>
    </w:rPr>
  </w:style>
  <w:style w:type="paragraph" w:styleId="ListBullet5">
    <w:name w:val="List Bullet 5"/>
    <w:basedOn w:val="Normal"/>
    <w:autoRedefine/>
    <w:rsid w:val="00737017"/>
    <w:pPr>
      <w:tabs>
        <w:tab w:val="num" w:pos="1492"/>
      </w:tabs>
      <w:ind w:left="1492" w:hanging="360"/>
    </w:pPr>
    <w:rPr>
      <w:rFonts w:ascii="Times New Roman" w:hAnsi="Times New Roman"/>
      <w:sz w:val="24"/>
      <w:szCs w:val="20"/>
    </w:rPr>
  </w:style>
  <w:style w:type="paragraph" w:customStyle="1" w:styleId="TableNo">
    <w:name w:val="Table_No"/>
    <w:basedOn w:val="Normal"/>
    <w:next w:val="Normal"/>
    <w:rsid w:val="00AC6D1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szCs w:val="20"/>
    </w:rPr>
  </w:style>
  <w:style w:type="character" w:customStyle="1" w:styleId="apple-style-span">
    <w:name w:val="apple-style-span"/>
    <w:basedOn w:val="DefaultParagraphFont"/>
    <w:rsid w:val="00AC6D1A"/>
  </w:style>
  <w:style w:type="table" w:styleId="TableGrid">
    <w:name w:val="Table Grid"/>
    <w:basedOn w:val="TableNormal"/>
    <w:rsid w:val="00A40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Characters">
    <w:name w:val="Footnote Characters"/>
    <w:rsid w:val="007F147D"/>
    <w:rPr>
      <w:sz w:val="18"/>
      <w:vertAlign w:val="superscript"/>
    </w:rPr>
  </w:style>
  <w:style w:type="character" w:customStyle="1" w:styleId="FigureZchn">
    <w:name w:val="Figure_# Zchn"/>
    <w:link w:val="Figure"/>
    <w:rsid w:val="00527069"/>
    <w:rPr>
      <w:rFonts w:ascii="Arial" w:eastAsia="Calibri" w:hAnsi="Arial" w:cs="Calibri"/>
      <w:i/>
      <w:sz w:val="22"/>
    </w:rPr>
  </w:style>
  <w:style w:type="paragraph" w:styleId="TOCHeading">
    <w:name w:val="TOC Heading"/>
    <w:basedOn w:val="Heading1"/>
    <w:next w:val="Normal"/>
    <w:uiPriority w:val="39"/>
    <w:rsid w:val="00C1540B"/>
    <w:pPr>
      <w:keepLines/>
      <w:numPr>
        <w:numId w:val="0"/>
      </w:numPr>
      <w:spacing w:before="480" w:after="0" w:line="276" w:lineRule="auto"/>
      <w:outlineLvl w:val="9"/>
    </w:pPr>
    <w:rPr>
      <w:rFonts w:ascii="Cambria" w:eastAsia="Times New Roman" w:hAnsi="Cambria" w:cs="Times New Roman"/>
      <w:bCs/>
      <w:caps w:val="0"/>
      <w:color w:val="365F91"/>
      <w:kern w:val="0"/>
      <w:sz w:val="28"/>
      <w:szCs w:val="28"/>
      <w:lang w:val="en-US" w:eastAsia="en-US"/>
    </w:rPr>
  </w:style>
  <w:style w:type="character" w:customStyle="1" w:styleId="WW8Num7z0">
    <w:name w:val="WW8Num7z0"/>
    <w:rsid w:val="008E5F8D"/>
    <w:rPr>
      <w:rFonts w:ascii="Symbol" w:hAnsi="Symbol"/>
    </w:rPr>
  </w:style>
  <w:style w:type="paragraph" w:customStyle="1" w:styleId="ActionIALA">
    <w:name w:val="Action IALA"/>
    <w:basedOn w:val="Normal"/>
    <w:next w:val="Normal"/>
    <w:rsid w:val="00A546EF"/>
    <w:pPr>
      <w:spacing w:before="120" w:after="120"/>
      <w:jc w:val="both"/>
    </w:pPr>
    <w:rPr>
      <w:rFonts w:eastAsia="MS Mincho" w:cs="Arial"/>
      <w:i/>
      <w:iCs/>
    </w:rPr>
  </w:style>
  <w:style w:type="paragraph" w:customStyle="1" w:styleId="ActionItem">
    <w:name w:val="Action Item"/>
    <w:basedOn w:val="Normal"/>
    <w:next w:val="Normal"/>
    <w:link w:val="ActionItemChar"/>
    <w:rsid w:val="00A546EF"/>
    <w:pPr>
      <w:spacing w:before="240" w:after="240"/>
    </w:pPr>
    <w:rPr>
      <w:rFonts w:eastAsia="Times New Roman" w:cs="Times New Roman"/>
      <w:i/>
      <w:sz w:val="24"/>
      <w:szCs w:val="24"/>
      <w:lang w:eastAsia="en-US"/>
    </w:rPr>
  </w:style>
  <w:style w:type="character" w:customStyle="1" w:styleId="ActionItemChar">
    <w:name w:val="Action Item Char"/>
    <w:link w:val="ActionItem"/>
    <w:rsid w:val="00A546EF"/>
    <w:rPr>
      <w:rFonts w:ascii="Arial" w:hAnsi="Arial"/>
      <w:i/>
      <w:sz w:val="24"/>
      <w:szCs w:val="24"/>
      <w:lang w:eastAsia="en-US"/>
    </w:rPr>
  </w:style>
  <w:style w:type="paragraph" w:customStyle="1" w:styleId="ActionMember">
    <w:name w:val="Action Member"/>
    <w:basedOn w:val="Normal"/>
    <w:next w:val="Normal"/>
    <w:rsid w:val="00A546EF"/>
    <w:pPr>
      <w:spacing w:after="120"/>
      <w:jc w:val="both"/>
    </w:pPr>
    <w:rPr>
      <w:rFonts w:eastAsia="MS Mincho"/>
      <w:i/>
      <w:iCs/>
      <w:lang w:eastAsia="ja-JP"/>
    </w:rPr>
  </w:style>
  <w:style w:type="paragraph" w:customStyle="1" w:styleId="Agenda1">
    <w:name w:val="Agenda 1"/>
    <w:basedOn w:val="Normal"/>
    <w:rsid w:val="00A546EF"/>
    <w:pPr>
      <w:numPr>
        <w:numId w:val="9"/>
      </w:numPr>
      <w:tabs>
        <w:tab w:val="left" w:pos="7371"/>
      </w:tabs>
      <w:spacing w:before="120" w:after="120"/>
      <w:jc w:val="both"/>
    </w:pPr>
    <w:rPr>
      <w:rFonts w:eastAsia="Times New Roman" w:cs="Times New Roman"/>
      <w:szCs w:val="20"/>
      <w:lang w:eastAsia="en-US"/>
    </w:rPr>
  </w:style>
  <w:style w:type="paragraph" w:customStyle="1" w:styleId="Agenda2">
    <w:name w:val="Agenda 2"/>
    <w:basedOn w:val="Normal"/>
    <w:rsid w:val="00A546EF"/>
    <w:pPr>
      <w:numPr>
        <w:ilvl w:val="1"/>
        <w:numId w:val="9"/>
      </w:numPr>
      <w:tabs>
        <w:tab w:val="left" w:pos="7371"/>
      </w:tabs>
      <w:spacing w:after="120"/>
    </w:pPr>
    <w:rPr>
      <w:rFonts w:eastAsia="MS Mincho" w:cs="Times New Roman"/>
      <w:szCs w:val="24"/>
      <w:lang w:eastAsia="ja-JP"/>
    </w:rPr>
  </w:style>
  <w:style w:type="paragraph" w:customStyle="1" w:styleId="Agenda30">
    <w:name w:val="Agenda 3"/>
    <w:basedOn w:val="Normal"/>
    <w:autoRedefine/>
    <w:rsid w:val="00A546EF"/>
    <w:pPr>
      <w:numPr>
        <w:ilvl w:val="2"/>
        <w:numId w:val="7"/>
      </w:numPr>
      <w:tabs>
        <w:tab w:val="left" w:pos="7371"/>
      </w:tabs>
      <w:spacing w:after="120"/>
    </w:pPr>
    <w:rPr>
      <w:rFonts w:eastAsia="Times New Roman" w:cs="Times New Roman"/>
      <w:sz w:val="20"/>
      <w:szCs w:val="24"/>
      <w:lang w:eastAsia="en-US"/>
    </w:rPr>
  </w:style>
  <w:style w:type="paragraph" w:customStyle="1" w:styleId="AgendaItem1">
    <w:name w:val="Agenda Item_1"/>
    <w:basedOn w:val="Normal"/>
    <w:next w:val="Normal"/>
    <w:rsid w:val="00A546EF"/>
    <w:pPr>
      <w:numPr>
        <w:numId w:val="8"/>
      </w:numPr>
      <w:spacing w:before="240" w:after="240"/>
      <w:jc w:val="both"/>
    </w:pPr>
    <w:rPr>
      <w:rFonts w:eastAsia="Times New Roman" w:cs="Times New Roman"/>
      <w:b/>
      <w:sz w:val="24"/>
      <w:szCs w:val="24"/>
      <w:lang w:eastAsia="en-US"/>
    </w:rPr>
  </w:style>
  <w:style w:type="paragraph" w:customStyle="1" w:styleId="AgendaItem2">
    <w:name w:val="Agenda Item_2"/>
    <w:basedOn w:val="Normal"/>
    <w:rsid w:val="00A546EF"/>
    <w:pPr>
      <w:numPr>
        <w:ilvl w:val="1"/>
        <w:numId w:val="8"/>
      </w:numPr>
      <w:tabs>
        <w:tab w:val="left" w:pos="2268"/>
      </w:tabs>
      <w:spacing w:after="120"/>
      <w:jc w:val="both"/>
    </w:pPr>
    <w:rPr>
      <w:rFonts w:eastAsia="Times New Roman" w:cs="Times New Roman"/>
      <w:szCs w:val="24"/>
      <w:lang w:eastAsia="en-US"/>
    </w:rPr>
  </w:style>
  <w:style w:type="paragraph" w:customStyle="1" w:styleId="Agenda3">
    <w:name w:val="Agenda3"/>
    <w:basedOn w:val="Normal"/>
    <w:rsid w:val="00A546EF"/>
    <w:pPr>
      <w:numPr>
        <w:ilvl w:val="2"/>
        <w:numId w:val="9"/>
      </w:numPr>
      <w:tabs>
        <w:tab w:val="left" w:pos="2552"/>
      </w:tabs>
    </w:pPr>
    <w:rPr>
      <w:rFonts w:eastAsia="Times New Roman" w:cs="Arial"/>
      <w:lang w:val="fr-CA" w:eastAsia="en-US"/>
    </w:rPr>
  </w:style>
  <w:style w:type="character" w:customStyle="1" w:styleId="Heading1Char">
    <w:name w:val="Heading 1 Char"/>
    <w:link w:val="Heading1"/>
    <w:rsid w:val="00A546EF"/>
    <w:rPr>
      <w:rFonts w:ascii="Arial" w:eastAsia="Calibri" w:hAnsi="Arial" w:cs="Calibri"/>
      <w:b/>
      <w:caps/>
      <w:kern w:val="28"/>
      <w:sz w:val="24"/>
      <w:szCs w:val="22"/>
      <w:lang w:eastAsia="de-DE"/>
    </w:rPr>
  </w:style>
  <w:style w:type="paragraph" w:customStyle="1" w:styleId="Annex">
    <w:name w:val="Annex"/>
    <w:basedOn w:val="Heading1"/>
    <w:next w:val="Normal"/>
    <w:autoRedefine/>
    <w:rsid w:val="00A546EF"/>
    <w:pPr>
      <w:numPr>
        <w:numId w:val="10"/>
      </w:numPr>
      <w:jc w:val="both"/>
    </w:pPr>
    <w:rPr>
      <w:snapToGrid w:val="0"/>
      <w:kern w:val="0"/>
      <w:lang w:eastAsia="en-GB"/>
    </w:rPr>
  </w:style>
  <w:style w:type="paragraph" w:customStyle="1" w:styleId="AnnexFigure">
    <w:name w:val="Annex Figure"/>
    <w:basedOn w:val="Normal"/>
    <w:next w:val="Normal"/>
    <w:rsid w:val="00A546EF"/>
    <w:pPr>
      <w:numPr>
        <w:numId w:val="11"/>
      </w:numPr>
      <w:spacing w:before="120" w:after="120"/>
      <w:jc w:val="center"/>
    </w:pPr>
    <w:rPr>
      <w:i/>
    </w:rPr>
  </w:style>
  <w:style w:type="paragraph" w:customStyle="1" w:styleId="AnnexHeading1">
    <w:name w:val="Annex Heading 1"/>
    <w:basedOn w:val="Normal"/>
    <w:next w:val="BodyText"/>
    <w:rsid w:val="00A546EF"/>
    <w:pPr>
      <w:numPr>
        <w:numId w:val="12"/>
      </w:numPr>
      <w:spacing w:before="120" w:after="120"/>
    </w:pPr>
    <w:rPr>
      <w:rFonts w:cs="Arial"/>
      <w:b/>
      <w:caps/>
      <w:sz w:val="24"/>
    </w:rPr>
  </w:style>
  <w:style w:type="paragraph" w:customStyle="1" w:styleId="AnnexHeading2">
    <w:name w:val="Annex Heading 2"/>
    <w:basedOn w:val="Normal"/>
    <w:next w:val="BodyText"/>
    <w:rsid w:val="00A546EF"/>
    <w:pPr>
      <w:numPr>
        <w:ilvl w:val="1"/>
        <w:numId w:val="12"/>
      </w:numPr>
      <w:spacing w:before="120" w:after="120"/>
    </w:pPr>
    <w:rPr>
      <w:rFonts w:cs="Arial"/>
      <w:b/>
    </w:rPr>
  </w:style>
  <w:style w:type="paragraph" w:customStyle="1" w:styleId="AnnexHeading3">
    <w:name w:val="Annex Heading 3"/>
    <w:basedOn w:val="Normal"/>
    <w:next w:val="Normal"/>
    <w:rsid w:val="00A546EF"/>
    <w:pPr>
      <w:numPr>
        <w:ilvl w:val="2"/>
        <w:numId w:val="12"/>
      </w:numPr>
      <w:spacing w:before="120" w:after="120"/>
    </w:pPr>
    <w:rPr>
      <w:rFonts w:cs="Arial"/>
    </w:rPr>
  </w:style>
  <w:style w:type="paragraph" w:customStyle="1" w:styleId="AnnexHeading4">
    <w:name w:val="Annex Heading 4"/>
    <w:basedOn w:val="Normal"/>
    <w:next w:val="BodyText"/>
    <w:rsid w:val="00A546EF"/>
    <w:pPr>
      <w:numPr>
        <w:ilvl w:val="3"/>
        <w:numId w:val="12"/>
      </w:numPr>
      <w:spacing w:before="120" w:after="120"/>
    </w:pPr>
    <w:rPr>
      <w:rFonts w:cs="Arial"/>
    </w:rPr>
  </w:style>
  <w:style w:type="paragraph" w:customStyle="1" w:styleId="AnnexTable">
    <w:name w:val="Annex Table"/>
    <w:basedOn w:val="Normal"/>
    <w:next w:val="Normal"/>
    <w:rsid w:val="00A546EF"/>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A546EF"/>
    <w:pPr>
      <w:numPr>
        <w:numId w:val="15"/>
      </w:numPr>
      <w:spacing w:before="120" w:after="120"/>
    </w:pPr>
    <w:rPr>
      <w:rFonts w:cs="Arial"/>
      <w:b/>
      <w:caps/>
      <w:sz w:val="24"/>
    </w:rPr>
  </w:style>
  <w:style w:type="paragraph" w:customStyle="1" w:styleId="AppendixHeading2">
    <w:name w:val="Appendix Heading 2"/>
    <w:basedOn w:val="Normal"/>
    <w:next w:val="BodyText"/>
    <w:rsid w:val="00A546EF"/>
    <w:pPr>
      <w:numPr>
        <w:ilvl w:val="1"/>
        <w:numId w:val="15"/>
      </w:numPr>
      <w:spacing w:before="120" w:after="120"/>
    </w:pPr>
    <w:rPr>
      <w:rFonts w:cs="Arial"/>
      <w:b/>
    </w:rPr>
  </w:style>
  <w:style w:type="paragraph" w:customStyle="1" w:styleId="AppendixHeading3">
    <w:name w:val="Appendix Heading 3"/>
    <w:basedOn w:val="Normal"/>
    <w:next w:val="Normal"/>
    <w:rsid w:val="00A546EF"/>
    <w:pPr>
      <w:numPr>
        <w:ilvl w:val="2"/>
        <w:numId w:val="15"/>
      </w:numPr>
      <w:spacing w:before="120" w:after="120"/>
    </w:pPr>
    <w:rPr>
      <w:rFonts w:cs="Arial"/>
    </w:rPr>
  </w:style>
  <w:style w:type="paragraph" w:customStyle="1" w:styleId="AppendixHeading4">
    <w:name w:val="Appendix Heading 4"/>
    <w:basedOn w:val="Normal"/>
    <w:next w:val="BodyText"/>
    <w:rsid w:val="00A546EF"/>
    <w:pPr>
      <w:numPr>
        <w:ilvl w:val="3"/>
        <w:numId w:val="15"/>
      </w:numPr>
      <w:spacing w:before="120" w:after="120"/>
    </w:pPr>
    <w:rPr>
      <w:rFonts w:cs="Arial"/>
    </w:rPr>
  </w:style>
  <w:style w:type="character" w:customStyle="1" w:styleId="BodyTextIndentChar">
    <w:name w:val="Body Text Indent Char"/>
    <w:link w:val="BodyTextIndent"/>
    <w:rsid w:val="00A546EF"/>
    <w:rPr>
      <w:rFonts w:ascii="Arial" w:eastAsia="Calibri" w:hAnsi="Arial" w:cs="Calibri"/>
      <w:sz w:val="22"/>
      <w:szCs w:val="22"/>
    </w:rPr>
  </w:style>
  <w:style w:type="character" w:customStyle="1" w:styleId="FooterChar">
    <w:name w:val="Footer Char"/>
    <w:link w:val="Footer"/>
    <w:rsid w:val="00A546EF"/>
    <w:rPr>
      <w:rFonts w:ascii="Arial" w:eastAsia="Calibri" w:hAnsi="Arial" w:cs="Calibri"/>
      <w:sz w:val="22"/>
      <w:szCs w:val="22"/>
    </w:rPr>
  </w:style>
  <w:style w:type="character" w:customStyle="1" w:styleId="FootnoteTextChar">
    <w:name w:val="Footnote Text Char"/>
    <w:link w:val="FootnoteText"/>
    <w:semiHidden/>
    <w:rsid w:val="00A546EF"/>
    <w:rPr>
      <w:rFonts w:ascii="Arial" w:eastAsia="Calibri" w:hAnsi="Arial" w:cs="Calibri"/>
    </w:rPr>
  </w:style>
  <w:style w:type="character" w:customStyle="1" w:styleId="HeaderChar">
    <w:name w:val="Header Char"/>
    <w:link w:val="Header"/>
    <w:rsid w:val="00A546EF"/>
    <w:rPr>
      <w:rFonts w:ascii="Arial" w:eastAsia="Calibri" w:hAnsi="Arial" w:cs="Calibri"/>
      <w:sz w:val="22"/>
      <w:szCs w:val="22"/>
    </w:rPr>
  </w:style>
  <w:style w:type="character" w:customStyle="1" w:styleId="Heading2Char">
    <w:name w:val="Heading 2 Char"/>
    <w:link w:val="Heading2"/>
    <w:rsid w:val="00A546EF"/>
    <w:rPr>
      <w:rFonts w:ascii="Arial" w:eastAsia="MS Mincho" w:hAnsi="Arial"/>
      <w:b/>
      <w:kern w:val="28"/>
      <w:sz w:val="22"/>
      <w:lang w:eastAsia="de-DE"/>
    </w:rPr>
  </w:style>
  <w:style w:type="character" w:customStyle="1" w:styleId="Heading3Char">
    <w:name w:val="Heading 3 Char"/>
    <w:link w:val="Heading3"/>
    <w:rsid w:val="00B95779"/>
    <w:rPr>
      <w:rFonts w:ascii="Arial" w:eastAsia="Calibri" w:hAnsi="Arial" w:cs="Calibri"/>
      <w:sz w:val="22"/>
      <w:lang w:eastAsia="de-DE"/>
    </w:rPr>
  </w:style>
  <w:style w:type="character" w:customStyle="1" w:styleId="Heading4Char">
    <w:name w:val="Heading 4 Char"/>
    <w:link w:val="Heading4"/>
    <w:rsid w:val="00A546EF"/>
    <w:rPr>
      <w:rFonts w:ascii="Arial" w:eastAsia="Calibri" w:hAnsi="Arial" w:cs="Calibri"/>
      <w:sz w:val="22"/>
      <w:lang w:val="en-US" w:eastAsia="de-DE"/>
    </w:rPr>
  </w:style>
  <w:style w:type="character" w:customStyle="1" w:styleId="Heading5Char">
    <w:name w:val="Heading 5 Char"/>
    <w:link w:val="Heading5"/>
    <w:rsid w:val="00A546EF"/>
    <w:rPr>
      <w:rFonts w:ascii="Arial" w:hAnsi="Arial"/>
      <w:sz w:val="22"/>
      <w:lang w:val="de-DE" w:eastAsia="de-DE"/>
    </w:rPr>
  </w:style>
  <w:style w:type="character" w:customStyle="1" w:styleId="Heading6Char">
    <w:name w:val="Heading 6 Char"/>
    <w:link w:val="Heading6"/>
    <w:rsid w:val="00A546EF"/>
    <w:rPr>
      <w:rFonts w:ascii="Arial" w:eastAsia="Calibri" w:hAnsi="Arial" w:cs="Calibri"/>
      <w:sz w:val="22"/>
      <w:lang w:val="de-DE" w:eastAsia="de-DE"/>
    </w:rPr>
  </w:style>
  <w:style w:type="character" w:customStyle="1" w:styleId="Heading7Char">
    <w:name w:val="Heading 7 Char"/>
    <w:link w:val="Heading7"/>
    <w:rsid w:val="00A546EF"/>
    <w:rPr>
      <w:rFonts w:ascii="Arial" w:eastAsia="Calibri" w:hAnsi="Arial" w:cs="Calibri"/>
      <w:sz w:val="22"/>
      <w:lang w:val="de-DE" w:eastAsia="de-DE"/>
    </w:rPr>
  </w:style>
  <w:style w:type="character" w:customStyle="1" w:styleId="Heading8Char">
    <w:name w:val="Heading 8 Char"/>
    <w:link w:val="Heading8"/>
    <w:rsid w:val="00A546EF"/>
    <w:rPr>
      <w:rFonts w:ascii="Arial" w:eastAsia="Calibri" w:hAnsi="Arial" w:cs="Calibri"/>
      <w:sz w:val="22"/>
      <w:lang w:val="de-DE" w:eastAsia="de-DE"/>
    </w:rPr>
  </w:style>
  <w:style w:type="character" w:customStyle="1" w:styleId="Heading9Char">
    <w:name w:val="Heading 9 Char"/>
    <w:link w:val="Heading9"/>
    <w:rsid w:val="00A546EF"/>
    <w:rPr>
      <w:rFonts w:ascii="Arial" w:eastAsia="Calibri" w:hAnsi="Arial" w:cs="Calibri"/>
      <w:sz w:val="22"/>
      <w:lang w:val="de-DE" w:eastAsia="de-DE"/>
    </w:rPr>
  </w:style>
  <w:style w:type="paragraph" w:customStyle="1" w:styleId="List1indent1">
    <w:name w:val="List 1 indent 1"/>
    <w:basedOn w:val="Normal"/>
    <w:qFormat/>
    <w:rsid w:val="00A546EF"/>
    <w:pPr>
      <w:numPr>
        <w:ilvl w:val="1"/>
        <w:numId w:val="21"/>
      </w:numPr>
      <w:spacing w:after="120"/>
      <w:jc w:val="both"/>
    </w:pPr>
    <w:rPr>
      <w:rFonts w:cs="Arial"/>
    </w:rPr>
  </w:style>
  <w:style w:type="paragraph" w:customStyle="1" w:styleId="List1indent1text">
    <w:name w:val="List 1 indent 1 text"/>
    <w:basedOn w:val="Normal"/>
    <w:rsid w:val="00A546EF"/>
    <w:pPr>
      <w:spacing w:after="120"/>
      <w:ind w:left="1134"/>
      <w:jc w:val="both"/>
    </w:pPr>
    <w:rPr>
      <w:rFonts w:cs="Arial"/>
      <w:lang w:eastAsia="fr-FR"/>
    </w:rPr>
  </w:style>
  <w:style w:type="character" w:customStyle="1" w:styleId="QuoteChar">
    <w:name w:val="Quote Char"/>
    <w:link w:val="Quote"/>
    <w:rsid w:val="00A546EF"/>
    <w:rPr>
      <w:rFonts w:ascii="Arial" w:eastAsia="Calibri" w:hAnsi="Arial" w:cs="Calibri"/>
      <w:i/>
      <w:sz w:val="22"/>
      <w:szCs w:val="22"/>
    </w:rPr>
  </w:style>
  <w:style w:type="character" w:customStyle="1" w:styleId="SubtitleChar">
    <w:name w:val="Subtitle Char"/>
    <w:link w:val="Subtitle"/>
    <w:rsid w:val="00A546EF"/>
    <w:rPr>
      <w:rFonts w:ascii="Arial" w:eastAsia="Calibri" w:hAnsi="Arial" w:cs="Arial"/>
      <w:sz w:val="22"/>
      <w:szCs w:val="22"/>
    </w:rPr>
  </w:style>
  <w:style w:type="character" w:customStyle="1" w:styleId="TitleChar">
    <w:name w:val="Title Char"/>
    <w:link w:val="Title"/>
    <w:rsid w:val="00A546EF"/>
    <w:rPr>
      <w:rFonts w:ascii="Arial" w:eastAsia="Calibri" w:hAnsi="Arial" w:cs="Arial"/>
      <w:b/>
      <w:bCs/>
      <w:kern w:val="28"/>
      <w:sz w:val="32"/>
      <w:szCs w:val="32"/>
    </w:rPr>
  </w:style>
  <w:style w:type="paragraph" w:customStyle="1" w:styleId="WGnumbering">
    <w:name w:val="WG numbering"/>
    <w:basedOn w:val="Normal"/>
    <w:rsid w:val="00A546EF"/>
    <w:pPr>
      <w:numPr>
        <w:numId w:val="27"/>
      </w:numPr>
    </w:pPr>
  </w:style>
  <w:style w:type="paragraph" w:customStyle="1" w:styleId="Workinggroup">
    <w:name w:val="Working group"/>
    <w:basedOn w:val="Normal"/>
    <w:next w:val="Normal"/>
    <w:autoRedefine/>
    <w:rsid w:val="00A546EF"/>
    <w:pPr>
      <w:numPr>
        <w:numId w:val="28"/>
      </w:numPr>
      <w:tabs>
        <w:tab w:val="left" w:pos="2835"/>
      </w:tabs>
      <w:spacing w:before="240" w:after="240"/>
    </w:pPr>
    <w:rPr>
      <w:rFonts w:eastAsia="MS Mincho" w:cs="Times New Roman"/>
      <w:b/>
      <w:sz w:val="28"/>
      <w:szCs w:val="24"/>
      <w:lang w:eastAsia="ja-JP"/>
    </w:rPr>
  </w:style>
  <w:style w:type="paragraph" w:styleId="Caption">
    <w:name w:val="caption"/>
    <w:basedOn w:val="Normal"/>
    <w:next w:val="Normal"/>
    <w:unhideWhenUsed/>
    <w:qFormat/>
    <w:rsid w:val="00D3766C"/>
    <w:pPr>
      <w:spacing w:after="200"/>
    </w:pPr>
    <w:rPr>
      <w:b/>
      <w:bCs/>
      <w:color w:val="4F81BD" w:themeColor="accent1"/>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qFormat/>
    <w:rsid w:val="00A546EF"/>
    <w:rPr>
      <w:rFonts w:ascii="Arial" w:eastAsia="Calibri" w:hAnsi="Arial" w:cs="Calibri"/>
      <w:sz w:val="22"/>
      <w:szCs w:val="22"/>
    </w:rPr>
  </w:style>
  <w:style w:type="paragraph" w:styleId="Heading1">
    <w:name w:val="heading 1"/>
    <w:basedOn w:val="Normal"/>
    <w:next w:val="BodyText"/>
    <w:link w:val="Heading1Char"/>
    <w:qFormat/>
    <w:rsid w:val="00A546EF"/>
    <w:pPr>
      <w:keepNext/>
      <w:numPr>
        <w:numId w:val="20"/>
      </w:numPr>
      <w:spacing w:before="240" w:after="240"/>
      <w:outlineLvl w:val="0"/>
    </w:pPr>
    <w:rPr>
      <w:b/>
      <w:caps/>
      <w:kern w:val="28"/>
      <w:sz w:val="24"/>
      <w:lang w:eastAsia="de-DE"/>
    </w:rPr>
  </w:style>
  <w:style w:type="paragraph" w:styleId="Heading2">
    <w:name w:val="heading 2"/>
    <w:basedOn w:val="Heading1"/>
    <w:next w:val="BodyText"/>
    <w:link w:val="Heading2Char"/>
    <w:qFormat/>
    <w:rsid w:val="00A546EF"/>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B95779"/>
    <w:pPr>
      <w:keepNext/>
      <w:keepLines/>
      <w:numPr>
        <w:ilvl w:val="2"/>
        <w:numId w:val="20"/>
      </w:numPr>
      <w:suppressAutoHyphens/>
      <w:spacing w:before="120" w:after="120"/>
      <w:jc w:val="both"/>
      <w:outlineLvl w:val="2"/>
    </w:pPr>
    <w:rPr>
      <w:szCs w:val="20"/>
      <w:lang w:eastAsia="de-DE"/>
    </w:rPr>
  </w:style>
  <w:style w:type="paragraph" w:styleId="Heading4">
    <w:name w:val="heading 4"/>
    <w:basedOn w:val="Normal"/>
    <w:next w:val="BodyTextIndent"/>
    <w:link w:val="Heading4Char"/>
    <w:rsid w:val="00A546EF"/>
    <w:pPr>
      <w:keepNext/>
      <w:numPr>
        <w:ilvl w:val="3"/>
        <w:numId w:val="20"/>
      </w:numPr>
      <w:spacing w:before="120" w:after="120"/>
      <w:outlineLvl w:val="3"/>
    </w:pPr>
    <w:rPr>
      <w:szCs w:val="20"/>
      <w:lang w:val="en-US" w:eastAsia="de-DE"/>
    </w:rPr>
  </w:style>
  <w:style w:type="paragraph" w:styleId="Heading5">
    <w:name w:val="heading 5"/>
    <w:basedOn w:val="Normal"/>
    <w:next w:val="Normal"/>
    <w:link w:val="Heading5Char"/>
    <w:rsid w:val="00A546EF"/>
    <w:pPr>
      <w:numPr>
        <w:ilvl w:val="4"/>
        <w:numId w:val="20"/>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A546EF"/>
    <w:pPr>
      <w:numPr>
        <w:ilvl w:val="5"/>
        <w:numId w:val="2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A546EF"/>
    <w:pPr>
      <w:numPr>
        <w:ilvl w:val="6"/>
        <w:numId w:val="2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A546EF"/>
    <w:pPr>
      <w:numPr>
        <w:ilvl w:val="7"/>
        <w:numId w:val="2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A546EF"/>
    <w:pPr>
      <w:numPr>
        <w:ilvl w:val="8"/>
        <w:numId w:val="2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B95779"/>
    <w:pPr>
      <w:suppressAutoHyphens/>
      <w:spacing w:after="120"/>
      <w:jc w:val="both"/>
    </w:pPr>
  </w:style>
  <w:style w:type="paragraph" w:styleId="FootnoteText">
    <w:name w:val="footnote text"/>
    <w:basedOn w:val="Normal"/>
    <w:link w:val="FootnoteTextChar"/>
    <w:semiHidden/>
    <w:rsid w:val="00A546EF"/>
    <w:rPr>
      <w:sz w:val="20"/>
      <w:szCs w:val="20"/>
    </w:rPr>
  </w:style>
  <w:style w:type="character" w:styleId="FootnoteReference">
    <w:name w:val="footnote reference"/>
    <w:semiHidden/>
    <w:rsid w:val="00A546EF"/>
    <w:rPr>
      <w:rFonts w:ascii="Arial" w:hAnsi="Arial"/>
      <w:sz w:val="16"/>
    </w:rPr>
  </w:style>
  <w:style w:type="paragraph" w:styleId="Header">
    <w:name w:val="header"/>
    <w:basedOn w:val="Normal"/>
    <w:link w:val="HeaderChar"/>
    <w:rsid w:val="00A546EF"/>
    <w:pPr>
      <w:tabs>
        <w:tab w:val="center" w:pos="4820"/>
        <w:tab w:val="right" w:pos="9639"/>
      </w:tabs>
    </w:pPr>
  </w:style>
  <w:style w:type="paragraph" w:styleId="Quote">
    <w:name w:val="Quote"/>
    <w:basedOn w:val="Normal"/>
    <w:link w:val="QuoteChar"/>
    <w:rsid w:val="00A546EF"/>
    <w:pPr>
      <w:spacing w:before="60" w:after="60"/>
      <w:ind w:left="567" w:right="935"/>
      <w:jc w:val="both"/>
    </w:pPr>
    <w:rPr>
      <w:i/>
    </w:rPr>
  </w:style>
  <w:style w:type="paragraph" w:styleId="ListBullet">
    <w:name w:val="List Bullet"/>
    <w:basedOn w:val="Normal"/>
    <w:autoRedefine/>
    <w:rsid w:val="00A546EF"/>
    <w:pPr>
      <w:spacing w:before="60" w:after="80"/>
      <w:ind w:left="354"/>
    </w:pPr>
  </w:style>
  <w:style w:type="paragraph" w:styleId="Title">
    <w:name w:val="Title"/>
    <w:basedOn w:val="Normal"/>
    <w:link w:val="TitleChar"/>
    <w:qFormat/>
    <w:rsid w:val="00A546EF"/>
    <w:pPr>
      <w:spacing w:before="120" w:after="240"/>
      <w:jc w:val="center"/>
      <w:outlineLvl w:val="0"/>
    </w:pPr>
    <w:rPr>
      <w:rFonts w:cs="Arial"/>
      <w:b/>
      <w:bCs/>
      <w:kern w:val="28"/>
      <w:sz w:val="32"/>
      <w:szCs w:val="32"/>
    </w:rPr>
  </w:style>
  <w:style w:type="paragraph" w:styleId="Footer">
    <w:name w:val="footer"/>
    <w:basedOn w:val="Normal"/>
    <w:link w:val="FooterChar"/>
    <w:rsid w:val="00A546EF"/>
    <w:pPr>
      <w:tabs>
        <w:tab w:val="center" w:pos="4820"/>
        <w:tab w:val="right" w:pos="9639"/>
      </w:tabs>
    </w:pPr>
  </w:style>
  <w:style w:type="character" w:styleId="PageNumber">
    <w:name w:val="page number"/>
    <w:rsid w:val="00A546EF"/>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A546EF"/>
    <w:pPr>
      <w:numPr>
        <w:numId w:val="16"/>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link w:val="SubtitleChar"/>
    <w:qFormat/>
    <w:rsid w:val="00A546EF"/>
    <w:pPr>
      <w:spacing w:after="60"/>
      <w:jc w:val="center"/>
      <w:outlineLvl w:val="1"/>
    </w:pPr>
    <w:rPr>
      <w:rFonts w:cs="Arial"/>
    </w:rPr>
  </w:style>
  <w:style w:type="paragraph" w:styleId="TOC1">
    <w:name w:val="toc 1"/>
    <w:basedOn w:val="Normal"/>
    <w:next w:val="Normal"/>
    <w:uiPriority w:val="39"/>
    <w:rsid w:val="00A546EF"/>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A546EF"/>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A546EF"/>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A546E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A546EF"/>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A546EF"/>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A546EF"/>
    <w:pPr>
      <w:ind w:left="1200"/>
    </w:pPr>
    <w:rPr>
      <w:sz w:val="20"/>
      <w:szCs w:val="20"/>
    </w:rPr>
  </w:style>
  <w:style w:type="paragraph" w:styleId="TOC8">
    <w:name w:val="toc 8"/>
    <w:basedOn w:val="Normal"/>
    <w:next w:val="Normal"/>
    <w:autoRedefine/>
    <w:semiHidden/>
    <w:rsid w:val="00A546EF"/>
    <w:pPr>
      <w:ind w:left="1440"/>
    </w:pPr>
    <w:rPr>
      <w:sz w:val="20"/>
      <w:szCs w:val="20"/>
    </w:rPr>
  </w:style>
  <w:style w:type="paragraph" w:styleId="TOC9">
    <w:name w:val="toc 9"/>
    <w:basedOn w:val="Normal"/>
    <w:next w:val="Normal"/>
    <w:autoRedefine/>
    <w:semiHidden/>
    <w:rsid w:val="00A546EF"/>
    <w:pPr>
      <w:ind w:left="1680"/>
    </w:pPr>
    <w:rPr>
      <w:sz w:val="20"/>
      <w:szCs w:val="20"/>
    </w:rPr>
  </w:style>
  <w:style w:type="character" w:styleId="Hyperlink">
    <w:name w:val="Hyperlink"/>
    <w:uiPriority w:val="99"/>
    <w:rsid w:val="00A546EF"/>
    <w:rPr>
      <w:dstrike w:val="0"/>
      <w:bdr w:val="none" w:sz="0" w:space="0" w:color="auto"/>
      <w:vertAlign w:val="baseline"/>
    </w:rPr>
  </w:style>
  <w:style w:type="paragraph" w:customStyle="1" w:styleId="THECOUNCIL">
    <w:name w:val="THE COUNCIL"/>
    <w:basedOn w:val="BodyText"/>
    <w:rsid w:val="00A546EF"/>
    <w:rPr>
      <w:b/>
      <w:sz w:val="28"/>
    </w:rPr>
  </w:style>
  <w:style w:type="paragraph" w:customStyle="1" w:styleId="Recallings">
    <w:name w:val="Recallings"/>
    <w:basedOn w:val="BodyText"/>
    <w:rsid w:val="00A546EF"/>
    <w:pPr>
      <w:spacing w:before="240"/>
      <w:ind w:left="425"/>
    </w:pPr>
    <w:rPr>
      <w:rFonts w:cs="Arial"/>
    </w:rPr>
  </w:style>
  <w:style w:type="paragraph" w:customStyle="1" w:styleId="RecommendsNo">
    <w:name w:val="Recommends No"/>
    <w:basedOn w:val="Normal"/>
    <w:rsid w:val="00A546EF"/>
    <w:pPr>
      <w:spacing w:after="120"/>
      <w:ind w:left="992" w:hanging="567"/>
      <w:jc w:val="both"/>
    </w:pPr>
  </w:style>
  <w:style w:type="paragraph" w:styleId="ListNumber">
    <w:name w:val="List Number"/>
    <w:basedOn w:val="Normal"/>
    <w:rsid w:val="00A546EF"/>
    <w:pPr>
      <w:numPr>
        <w:numId w:val="22"/>
      </w:numPr>
    </w:pPr>
  </w:style>
  <w:style w:type="paragraph" w:styleId="ListNumber2">
    <w:name w:val="List Number 2"/>
    <w:basedOn w:val="Normal"/>
    <w:rsid w:val="00A546EF"/>
    <w:pPr>
      <w:numPr>
        <w:numId w:val="23"/>
      </w:numPr>
    </w:pPr>
  </w:style>
  <w:style w:type="paragraph" w:styleId="BodyTextIndent">
    <w:name w:val="Body Text Indent"/>
    <w:basedOn w:val="Normal"/>
    <w:link w:val="BodyTextIndentChar"/>
    <w:rsid w:val="00A546EF"/>
    <w:pPr>
      <w:spacing w:after="120"/>
      <w:ind w:left="567"/>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A546EF"/>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A546EF"/>
    <w:pPr>
      <w:numPr>
        <w:numId w:val="17"/>
      </w:numPr>
      <w:spacing w:after="120"/>
      <w:jc w:val="both"/>
      <w:outlineLvl w:val="0"/>
    </w:pPr>
    <w:rPr>
      <w:rFonts w:cs="Arial"/>
    </w:rPr>
  </w:style>
  <w:style w:type="paragraph" w:customStyle="1" w:styleId="Bullet1text">
    <w:name w:val="Bullet 1 text"/>
    <w:basedOn w:val="Normal"/>
    <w:rsid w:val="00A546EF"/>
    <w:pPr>
      <w:suppressAutoHyphens/>
      <w:spacing w:after="120"/>
      <w:ind w:left="1134"/>
      <w:jc w:val="both"/>
    </w:pPr>
    <w:rPr>
      <w:rFonts w:cs="Arial"/>
      <w:lang w:val="fr-FR"/>
    </w:rPr>
  </w:style>
  <w:style w:type="paragraph" w:customStyle="1" w:styleId="Bullet2">
    <w:name w:val="Bullet 2"/>
    <w:basedOn w:val="Normal"/>
    <w:rsid w:val="00A546EF"/>
    <w:pPr>
      <w:numPr>
        <w:ilvl w:val="1"/>
        <w:numId w:val="17"/>
      </w:numPr>
      <w:spacing w:after="120"/>
      <w:jc w:val="both"/>
    </w:pPr>
    <w:rPr>
      <w:rFonts w:cs="Arial"/>
    </w:rPr>
  </w:style>
  <w:style w:type="paragraph" w:customStyle="1" w:styleId="Bullet2text">
    <w:name w:val="Bullet 2 text"/>
    <w:basedOn w:val="Normal"/>
    <w:rsid w:val="00A546EF"/>
    <w:pPr>
      <w:suppressAutoHyphens/>
      <w:spacing w:after="120"/>
      <w:ind w:left="1701"/>
      <w:jc w:val="both"/>
    </w:pPr>
    <w:rPr>
      <w:rFonts w:cs="Arial"/>
    </w:rPr>
  </w:style>
  <w:style w:type="paragraph" w:customStyle="1" w:styleId="Bullet3">
    <w:name w:val="Bullet 3"/>
    <w:basedOn w:val="Normal"/>
    <w:rsid w:val="00A546EF"/>
    <w:pPr>
      <w:numPr>
        <w:ilvl w:val="2"/>
        <w:numId w:val="17"/>
      </w:numPr>
      <w:spacing w:after="60"/>
      <w:jc w:val="both"/>
    </w:pPr>
    <w:rPr>
      <w:rFonts w:cs="Arial"/>
      <w:sz w:val="20"/>
    </w:rPr>
  </w:style>
  <w:style w:type="paragraph" w:customStyle="1" w:styleId="Bullet3text">
    <w:name w:val="Bullet 3 text"/>
    <w:basedOn w:val="Normal"/>
    <w:rsid w:val="00A546EF"/>
    <w:pPr>
      <w:suppressAutoHyphens/>
      <w:spacing w:after="60"/>
      <w:ind w:left="2268"/>
    </w:pPr>
    <w:rPr>
      <w:rFonts w:cs="Arial"/>
      <w:sz w:val="20"/>
    </w:rPr>
  </w:style>
  <w:style w:type="paragraph" w:customStyle="1" w:styleId="Figure">
    <w:name w:val="Figure_#"/>
    <w:basedOn w:val="Normal"/>
    <w:next w:val="Normal"/>
    <w:link w:val="FigureZchn"/>
    <w:qFormat/>
    <w:rsid w:val="00527069"/>
    <w:pPr>
      <w:numPr>
        <w:numId w:val="19"/>
      </w:numPr>
      <w:suppressAutoHyphens/>
      <w:spacing w:before="120" w:after="120"/>
      <w:jc w:val="center"/>
    </w:pPr>
    <w:rPr>
      <w:i/>
      <w:szCs w:val="20"/>
    </w:rPr>
  </w:style>
  <w:style w:type="paragraph" w:customStyle="1" w:styleId="List1">
    <w:name w:val="List 1"/>
    <w:basedOn w:val="Normal"/>
    <w:qFormat/>
    <w:rsid w:val="00B95779"/>
    <w:pPr>
      <w:numPr>
        <w:numId w:val="21"/>
      </w:numPr>
      <w:suppressAutoHyphens/>
      <w:spacing w:after="120"/>
      <w:jc w:val="both"/>
    </w:pPr>
    <w:rPr>
      <w:rFonts w:eastAsia="MS Mincho"/>
      <w:lang w:eastAsia="ja-JP"/>
    </w:rPr>
  </w:style>
  <w:style w:type="paragraph" w:customStyle="1" w:styleId="List1indent">
    <w:name w:val="List 1 indent"/>
    <w:basedOn w:val="Normal"/>
    <w:rsid w:val="002336C2"/>
    <w:pPr>
      <w:numPr>
        <w:ilvl w:val="1"/>
        <w:numId w:val="1"/>
      </w:numPr>
      <w:spacing w:after="120"/>
      <w:ind w:left="1134" w:hanging="567"/>
      <w:jc w:val="both"/>
    </w:pPr>
    <w:rPr>
      <w:szCs w:val="20"/>
    </w:rPr>
  </w:style>
  <w:style w:type="paragraph" w:customStyle="1" w:styleId="List1indent2">
    <w:name w:val="List 1 indent 2"/>
    <w:basedOn w:val="Normal"/>
    <w:rsid w:val="00A546EF"/>
    <w:pPr>
      <w:widowControl w:val="0"/>
      <w:numPr>
        <w:ilvl w:val="2"/>
        <w:numId w:val="2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A546EF"/>
    <w:pPr>
      <w:spacing w:after="60"/>
      <w:ind w:left="1701"/>
      <w:jc w:val="both"/>
    </w:pPr>
    <w:rPr>
      <w:rFonts w:cs="Arial"/>
      <w:sz w:val="20"/>
    </w:rPr>
  </w:style>
  <w:style w:type="paragraph" w:customStyle="1" w:styleId="List1indenttext">
    <w:name w:val="List 1 indent text"/>
    <w:basedOn w:val="Normal"/>
    <w:rsid w:val="00A546EF"/>
    <w:pPr>
      <w:spacing w:after="120"/>
      <w:ind w:left="1134"/>
      <w:jc w:val="both"/>
    </w:pPr>
    <w:rPr>
      <w:szCs w:val="20"/>
    </w:rPr>
  </w:style>
  <w:style w:type="paragraph" w:customStyle="1" w:styleId="List1text">
    <w:name w:val="List 1 text"/>
    <w:basedOn w:val="Normal"/>
    <w:qFormat/>
    <w:rsid w:val="00A546EF"/>
    <w:pPr>
      <w:spacing w:after="120"/>
      <w:ind w:left="567"/>
      <w:jc w:val="both"/>
    </w:pPr>
    <w:rPr>
      <w:rFonts w:cs="Arial"/>
    </w:rPr>
  </w:style>
  <w:style w:type="character" w:customStyle="1" w:styleId="StyleFootnoteReference115ptBlack">
    <w:name w:val="Style Footnote Reference + 11.5 pt Black"/>
    <w:rsid w:val="00A546EF"/>
    <w:rPr>
      <w:rFonts w:ascii="Arial" w:hAnsi="Arial"/>
      <w:color w:val="000000"/>
      <w:sz w:val="23"/>
    </w:rPr>
  </w:style>
  <w:style w:type="paragraph" w:customStyle="1" w:styleId="Table">
    <w:name w:val="Table_#"/>
    <w:basedOn w:val="Normal"/>
    <w:next w:val="Normal"/>
    <w:qFormat/>
    <w:rsid w:val="00A546EF"/>
    <w:pPr>
      <w:numPr>
        <w:numId w:val="26"/>
      </w:numPr>
      <w:spacing w:before="120" w:after="120"/>
      <w:jc w:val="center"/>
    </w:pPr>
    <w:rPr>
      <w:i/>
      <w:szCs w:val="20"/>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A546EF"/>
    <w:pPr>
      <w:numPr>
        <w:numId w:val="24"/>
      </w:numPr>
      <w:spacing w:after="120"/>
    </w:pPr>
    <w:rPr>
      <w:szCs w:val="20"/>
    </w:rPr>
  </w:style>
  <w:style w:type="paragraph" w:customStyle="1" w:styleId="Appendix">
    <w:name w:val="Appendix"/>
    <w:basedOn w:val="Normal"/>
    <w:next w:val="Normal"/>
    <w:rsid w:val="00A546EF"/>
    <w:pPr>
      <w:numPr>
        <w:numId w:val="14"/>
      </w:numPr>
      <w:tabs>
        <w:tab w:val="left" w:pos="1985"/>
      </w:tabs>
      <w:spacing w:before="120" w:after="240"/>
    </w:pPr>
    <w:rPr>
      <w:rFonts w:eastAsia="Times New Roman" w:cs="Times New Roman"/>
      <w:b/>
      <w:sz w:val="24"/>
      <w:szCs w:val="28"/>
      <w:lang w:eastAsia="en-US"/>
    </w:rPr>
  </w:style>
  <w:style w:type="paragraph" w:styleId="TableofFigures">
    <w:name w:val="table of figures"/>
    <w:basedOn w:val="Normal"/>
    <w:next w:val="Normal"/>
    <w:autoRedefine/>
    <w:uiPriority w:val="99"/>
    <w:rsid w:val="00A546EF"/>
    <w:pPr>
      <w:numPr>
        <w:numId w:val="25"/>
      </w:numPr>
      <w:tabs>
        <w:tab w:val="right" w:pos="9639"/>
      </w:tabs>
      <w:spacing w:before="60" w:after="60"/>
      <w:ind w:right="284"/>
    </w:pPr>
    <w:rPr>
      <w:rFonts w:eastAsia="Times New Roman" w:cs="Times New Roman"/>
      <w:szCs w:val="24"/>
      <w:lang w:eastAsia="en-US"/>
    </w:rPr>
  </w:style>
  <w:style w:type="paragraph" w:customStyle="1" w:styleId="equation">
    <w:name w:val="equation"/>
    <w:basedOn w:val="Normal"/>
    <w:next w:val="BodyText"/>
    <w:qFormat/>
    <w:rsid w:val="00A546EF"/>
    <w:pPr>
      <w:keepNext/>
      <w:numPr>
        <w:numId w:val="18"/>
      </w:numPr>
      <w:tabs>
        <w:tab w:val="left" w:pos="142"/>
      </w:tabs>
      <w:spacing w:after="120"/>
      <w:jc w:val="right"/>
    </w:pPr>
    <w:rPr>
      <w:rFonts w:eastAsia="Times New Roman" w:cs="Times New Roman"/>
      <w:szCs w:val="24"/>
      <w:lang w:eastAsia="en-US"/>
    </w:rPr>
  </w:style>
  <w:style w:type="character" w:customStyle="1" w:styleId="BodyTextChar">
    <w:name w:val="Body Text Char"/>
    <w:link w:val="BodyText"/>
    <w:rsid w:val="00B95779"/>
    <w:rPr>
      <w:rFonts w:ascii="Arial" w:eastAsia="Calibri" w:hAnsi="Arial" w:cs="Calibri"/>
      <w:sz w:val="22"/>
      <w:szCs w:val="22"/>
    </w:rPr>
  </w:style>
  <w:style w:type="character" w:customStyle="1" w:styleId="BodyTextIndent2Char">
    <w:name w:val="Body Text Indent 2 Char"/>
    <w:link w:val="BodyTextIndent2"/>
    <w:rsid w:val="00A546EF"/>
    <w:rPr>
      <w:rFonts w:ascii="Arial" w:eastAsia="Calibri" w:hAnsi="Arial" w:cs="Calibri"/>
      <w:sz w:val="22"/>
      <w:szCs w:val="22"/>
      <w:lang w:eastAsia="de-DE"/>
    </w:rPr>
  </w:style>
  <w:style w:type="paragraph" w:styleId="EnvelopeReturn">
    <w:name w:val="envelope return"/>
    <w:basedOn w:val="Normal"/>
    <w:rsid w:val="00A13F43"/>
    <w:rPr>
      <w:rFonts w:cs="Arial"/>
      <w:sz w:val="20"/>
      <w:szCs w:val="20"/>
    </w:rPr>
  </w:style>
  <w:style w:type="paragraph" w:styleId="ListBullet3">
    <w:name w:val="List Bullet 3"/>
    <w:basedOn w:val="Normal"/>
    <w:autoRedefine/>
    <w:rsid w:val="00A13F43"/>
    <w:pPr>
      <w:numPr>
        <w:numId w:val="2"/>
      </w:numPr>
      <w:spacing w:after="120"/>
    </w:pPr>
    <w:rPr>
      <w:rFonts w:ascii="Times New Roman" w:hAnsi="Times New Roman"/>
      <w:sz w:val="24"/>
      <w:szCs w:val="20"/>
    </w:rPr>
  </w:style>
  <w:style w:type="paragraph" w:customStyle="1" w:styleId="IALAHeading1">
    <w:name w:val="IALA Heading 1"/>
    <w:basedOn w:val="Heading1"/>
    <w:rsid w:val="00847451"/>
    <w:pPr>
      <w:numPr>
        <w:numId w:val="3"/>
      </w:numPr>
      <w:spacing w:after="120"/>
    </w:pPr>
    <w:rPr>
      <w:caps w:val="0"/>
      <w:kern w:val="0"/>
      <w:sz w:val="28"/>
      <w:lang w:eastAsia="en-US"/>
    </w:rPr>
  </w:style>
  <w:style w:type="paragraph" w:customStyle="1" w:styleId="Bullet">
    <w:name w:val="Bullet"/>
    <w:basedOn w:val="Normal"/>
    <w:rsid w:val="00847451"/>
    <w:pPr>
      <w:keepLines/>
      <w:numPr>
        <w:numId w:val="4"/>
      </w:numPr>
      <w:spacing w:before="120"/>
      <w:ind w:right="380"/>
    </w:pPr>
    <w:rPr>
      <w:sz w:val="24"/>
      <w:szCs w:val="20"/>
      <w:lang w:val="en-AU"/>
    </w:rPr>
  </w:style>
  <w:style w:type="paragraph" w:customStyle="1" w:styleId="IALAHeading2">
    <w:name w:val="IALA Heading 2"/>
    <w:basedOn w:val="Heading2"/>
    <w:rsid w:val="00847451"/>
    <w:pPr>
      <w:numPr>
        <w:numId w:val="3"/>
      </w:numPr>
      <w:tabs>
        <w:tab w:val="clear" w:pos="1320"/>
        <w:tab w:val="num" w:pos="576"/>
      </w:tabs>
      <w:spacing w:before="240"/>
      <w:ind w:left="576" w:hanging="576"/>
    </w:pPr>
    <w:rPr>
      <w:i/>
      <w:sz w:val="24"/>
    </w:rPr>
  </w:style>
  <w:style w:type="paragraph" w:customStyle="1" w:styleId="IALABodyText">
    <w:name w:val="IALA Body Text"/>
    <w:basedOn w:val="Normal"/>
    <w:rsid w:val="00847451"/>
    <w:pPr>
      <w:spacing w:before="120"/>
    </w:pPr>
    <w:rPr>
      <w:rFonts w:ascii="Times New Roman" w:hAnsi="Times New Roman"/>
      <w:bCs/>
      <w:sz w:val="24"/>
      <w:szCs w:val="20"/>
    </w:rPr>
  </w:style>
  <w:style w:type="paragraph" w:styleId="ListNumber5">
    <w:name w:val="List Number 5"/>
    <w:basedOn w:val="Normal"/>
    <w:rsid w:val="00C3736C"/>
    <w:pPr>
      <w:numPr>
        <w:numId w:val="5"/>
      </w:numPr>
    </w:pPr>
    <w:rPr>
      <w:rFonts w:ascii="Times New Roman" w:hAnsi="Times New Roman"/>
      <w:sz w:val="24"/>
      <w:szCs w:val="20"/>
    </w:rPr>
  </w:style>
  <w:style w:type="paragraph" w:customStyle="1" w:styleId="IALABodyText0">
    <w:name w:val="IALA BodyText"/>
    <w:basedOn w:val="Normal"/>
    <w:rsid w:val="006E2FDD"/>
    <w:pPr>
      <w:spacing w:before="120" w:after="120"/>
    </w:pPr>
    <w:rPr>
      <w:rFonts w:ascii="Times New Roman" w:hAnsi="Times New Roman"/>
      <w:b/>
      <w:sz w:val="24"/>
      <w:szCs w:val="20"/>
    </w:rPr>
  </w:style>
  <w:style w:type="paragraph" w:customStyle="1" w:styleId="IALASubtitle">
    <w:name w:val="IALA Subtitle"/>
    <w:basedOn w:val="Title"/>
    <w:rsid w:val="006E2FDD"/>
    <w:pPr>
      <w:spacing w:before="60"/>
    </w:pPr>
    <w:rPr>
      <w:sz w:val="24"/>
    </w:rPr>
  </w:style>
  <w:style w:type="paragraph" w:customStyle="1" w:styleId="IALAHeading3">
    <w:name w:val="IALA Heading 3"/>
    <w:basedOn w:val="Heading3"/>
    <w:next w:val="Normal"/>
    <w:rsid w:val="002336C2"/>
    <w:pPr>
      <w:numPr>
        <w:numId w:val="3"/>
      </w:numPr>
      <w:tabs>
        <w:tab w:val="clear" w:pos="2040"/>
        <w:tab w:val="num" w:pos="720"/>
      </w:tabs>
      <w:spacing w:before="240"/>
      <w:ind w:left="720" w:hanging="720"/>
    </w:pPr>
    <w:rPr>
      <w:rFonts w:ascii="Times New Roman" w:hAnsi="Times New Roman"/>
      <w:iCs/>
      <w:sz w:val="24"/>
      <w:u w:val="single"/>
      <w:lang w:eastAsia="en-US"/>
    </w:rPr>
  </w:style>
  <w:style w:type="paragraph" w:styleId="ListNumber3">
    <w:name w:val="List Number 3"/>
    <w:basedOn w:val="Normal"/>
    <w:rsid w:val="002336C2"/>
    <w:pPr>
      <w:numPr>
        <w:numId w:val="6"/>
      </w:numPr>
    </w:pPr>
    <w:rPr>
      <w:rFonts w:ascii="Times New Roman" w:hAnsi="Times New Roman"/>
      <w:sz w:val="24"/>
      <w:szCs w:val="20"/>
    </w:rPr>
  </w:style>
  <w:style w:type="paragraph" w:styleId="List2">
    <w:name w:val="List 2"/>
    <w:basedOn w:val="Normal"/>
    <w:rsid w:val="002336C2"/>
    <w:pPr>
      <w:ind w:left="566" w:hanging="283"/>
      <w:contextualSpacing/>
    </w:pPr>
  </w:style>
  <w:style w:type="paragraph" w:customStyle="1" w:styleId="IALABodyTextIndent">
    <w:name w:val="IALA Body Text Indent"/>
    <w:basedOn w:val="BodyText"/>
    <w:rsid w:val="00737017"/>
    <w:pPr>
      <w:ind w:firstLine="720"/>
      <w:jc w:val="left"/>
    </w:pPr>
    <w:rPr>
      <w:rFonts w:ascii="Times New Roman" w:hAnsi="Times New Roman"/>
      <w:sz w:val="24"/>
      <w:szCs w:val="20"/>
      <w:lang w:val="de-DE"/>
    </w:rPr>
  </w:style>
  <w:style w:type="paragraph" w:styleId="ListBullet5">
    <w:name w:val="List Bullet 5"/>
    <w:basedOn w:val="Normal"/>
    <w:autoRedefine/>
    <w:rsid w:val="00737017"/>
    <w:pPr>
      <w:tabs>
        <w:tab w:val="num" w:pos="1492"/>
      </w:tabs>
      <w:ind w:left="1492" w:hanging="360"/>
    </w:pPr>
    <w:rPr>
      <w:rFonts w:ascii="Times New Roman" w:hAnsi="Times New Roman"/>
      <w:sz w:val="24"/>
      <w:szCs w:val="20"/>
    </w:rPr>
  </w:style>
  <w:style w:type="paragraph" w:customStyle="1" w:styleId="TableNo">
    <w:name w:val="Table_No"/>
    <w:basedOn w:val="Normal"/>
    <w:next w:val="Normal"/>
    <w:rsid w:val="00AC6D1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szCs w:val="20"/>
    </w:rPr>
  </w:style>
  <w:style w:type="character" w:customStyle="1" w:styleId="apple-style-span">
    <w:name w:val="apple-style-span"/>
    <w:basedOn w:val="DefaultParagraphFont"/>
    <w:rsid w:val="00AC6D1A"/>
  </w:style>
  <w:style w:type="table" w:styleId="TableGrid">
    <w:name w:val="Table Grid"/>
    <w:basedOn w:val="TableNormal"/>
    <w:rsid w:val="00A40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Characters">
    <w:name w:val="Footnote Characters"/>
    <w:rsid w:val="007F147D"/>
    <w:rPr>
      <w:sz w:val="18"/>
      <w:vertAlign w:val="superscript"/>
    </w:rPr>
  </w:style>
  <w:style w:type="character" w:customStyle="1" w:styleId="FigureZchn">
    <w:name w:val="Figure_# Zchn"/>
    <w:link w:val="Figure"/>
    <w:rsid w:val="00527069"/>
    <w:rPr>
      <w:rFonts w:ascii="Arial" w:eastAsia="Calibri" w:hAnsi="Arial" w:cs="Calibri"/>
      <w:i/>
      <w:sz w:val="22"/>
    </w:rPr>
  </w:style>
  <w:style w:type="paragraph" w:styleId="TOCHeading">
    <w:name w:val="TOC Heading"/>
    <w:basedOn w:val="Heading1"/>
    <w:next w:val="Normal"/>
    <w:uiPriority w:val="39"/>
    <w:rsid w:val="00C1540B"/>
    <w:pPr>
      <w:keepLines/>
      <w:numPr>
        <w:numId w:val="0"/>
      </w:numPr>
      <w:spacing w:before="480" w:after="0" w:line="276" w:lineRule="auto"/>
      <w:outlineLvl w:val="9"/>
    </w:pPr>
    <w:rPr>
      <w:rFonts w:ascii="Cambria" w:eastAsia="Times New Roman" w:hAnsi="Cambria" w:cs="Times New Roman"/>
      <w:bCs/>
      <w:caps w:val="0"/>
      <w:color w:val="365F91"/>
      <w:kern w:val="0"/>
      <w:sz w:val="28"/>
      <w:szCs w:val="28"/>
      <w:lang w:val="en-US" w:eastAsia="en-US"/>
    </w:rPr>
  </w:style>
  <w:style w:type="character" w:customStyle="1" w:styleId="WW8Num7z0">
    <w:name w:val="WW8Num7z0"/>
    <w:rsid w:val="008E5F8D"/>
    <w:rPr>
      <w:rFonts w:ascii="Symbol" w:hAnsi="Symbol"/>
    </w:rPr>
  </w:style>
  <w:style w:type="paragraph" w:customStyle="1" w:styleId="ActionIALA">
    <w:name w:val="Action IALA"/>
    <w:basedOn w:val="Normal"/>
    <w:next w:val="Normal"/>
    <w:rsid w:val="00A546EF"/>
    <w:pPr>
      <w:spacing w:before="120" w:after="120"/>
      <w:jc w:val="both"/>
    </w:pPr>
    <w:rPr>
      <w:rFonts w:eastAsia="MS Mincho" w:cs="Arial"/>
      <w:i/>
      <w:iCs/>
    </w:rPr>
  </w:style>
  <w:style w:type="paragraph" w:customStyle="1" w:styleId="ActionItem">
    <w:name w:val="Action Item"/>
    <w:basedOn w:val="Normal"/>
    <w:next w:val="Normal"/>
    <w:link w:val="ActionItemChar"/>
    <w:rsid w:val="00A546EF"/>
    <w:pPr>
      <w:spacing w:before="240" w:after="240"/>
    </w:pPr>
    <w:rPr>
      <w:rFonts w:eastAsia="Times New Roman" w:cs="Times New Roman"/>
      <w:i/>
      <w:sz w:val="24"/>
      <w:szCs w:val="24"/>
      <w:lang w:eastAsia="en-US"/>
    </w:rPr>
  </w:style>
  <w:style w:type="character" w:customStyle="1" w:styleId="ActionItemChar">
    <w:name w:val="Action Item Char"/>
    <w:link w:val="ActionItem"/>
    <w:rsid w:val="00A546EF"/>
    <w:rPr>
      <w:rFonts w:ascii="Arial" w:hAnsi="Arial"/>
      <w:i/>
      <w:sz w:val="24"/>
      <w:szCs w:val="24"/>
      <w:lang w:eastAsia="en-US"/>
    </w:rPr>
  </w:style>
  <w:style w:type="paragraph" w:customStyle="1" w:styleId="ActionMember">
    <w:name w:val="Action Member"/>
    <w:basedOn w:val="Normal"/>
    <w:next w:val="Normal"/>
    <w:rsid w:val="00A546EF"/>
    <w:pPr>
      <w:spacing w:after="120"/>
      <w:jc w:val="both"/>
    </w:pPr>
    <w:rPr>
      <w:rFonts w:eastAsia="MS Mincho"/>
      <w:i/>
      <w:iCs/>
      <w:lang w:eastAsia="ja-JP"/>
    </w:rPr>
  </w:style>
  <w:style w:type="paragraph" w:customStyle="1" w:styleId="Agenda1">
    <w:name w:val="Agenda 1"/>
    <w:basedOn w:val="Normal"/>
    <w:rsid w:val="00A546EF"/>
    <w:pPr>
      <w:numPr>
        <w:numId w:val="9"/>
      </w:numPr>
      <w:tabs>
        <w:tab w:val="left" w:pos="7371"/>
      </w:tabs>
      <w:spacing w:before="120" w:after="120"/>
      <w:jc w:val="both"/>
    </w:pPr>
    <w:rPr>
      <w:rFonts w:eastAsia="Times New Roman" w:cs="Times New Roman"/>
      <w:szCs w:val="20"/>
      <w:lang w:eastAsia="en-US"/>
    </w:rPr>
  </w:style>
  <w:style w:type="paragraph" w:customStyle="1" w:styleId="Agenda2">
    <w:name w:val="Agenda 2"/>
    <w:basedOn w:val="Normal"/>
    <w:rsid w:val="00A546EF"/>
    <w:pPr>
      <w:numPr>
        <w:ilvl w:val="1"/>
        <w:numId w:val="9"/>
      </w:numPr>
      <w:tabs>
        <w:tab w:val="left" w:pos="7371"/>
      </w:tabs>
      <w:spacing w:after="120"/>
    </w:pPr>
    <w:rPr>
      <w:rFonts w:eastAsia="MS Mincho" w:cs="Times New Roman"/>
      <w:szCs w:val="24"/>
      <w:lang w:eastAsia="ja-JP"/>
    </w:rPr>
  </w:style>
  <w:style w:type="paragraph" w:customStyle="1" w:styleId="Agenda30">
    <w:name w:val="Agenda 3"/>
    <w:basedOn w:val="Normal"/>
    <w:autoRedefine/>
    <w:rsid w:val="00A546EF"/>
    <w:pPr>
      <w:numPr>
        <w:ilvl w:val="2"/>
        <w:numId w:val="7"/>
      </w:numPr>
      <w:tabs>
        <w:tab w:val="left" w:pos="7371"/>
      </w:tabs>
      <w:spacing w:after="120"/>
    </w:pPr>
    <w:rPr>
      <w:rFonts w:eastAsia="Times New Roman" w:cs="Times New Roman"/>
      <w:sz w:val="20"/>
      <w:szCs w:val="24"/>
      <w:lang w:eastAsia="en-US"/>
    </w:rPr>
  </w:style>
  <w:style w:type="paragraph" w:customStyle="1" w:styleId="AgendaItem1">
    <w:name w:val="Agenda Item_1"/>
    <w:basedOn w:val="Normal"/>
    <w:next w:val="Normal"/>
    <w:rsid w:val="00A546EF"/>
    <w:pPr>
      <w:numPr>
        <w:numId w:val="8"/>
      </w:numPr>
      <w:spacing w:before="240" w:after="240"/>
      <w:jc w:val="both"/>
    </w:pPr>
    <w:rPr>
      <w:rFonts w:eastAsia="Times New Roman" w:cs="Times New Roman"/>
      <w:b/>
      <w:sz w:val="24"/>
      <w:szCs w:val="24"/>
      <w:lang w:eastAsia="en-US"/>
    </w:rPr>
  </w:style>
  <w:style w:type="paragraph" w:customStyle="1" w:styleId="AgendaItem2">
    <w:name w:val="Agenda Item_2"/>
    <w:basedOn w:val="Normal"/>
    <w:rsid w:val="00A546EF"/>
    <w:pPr>
      <w:numPr>
        <w:ilvl w:val="1"/>
        <w:numId w:val="8"/>
      </w:numPr>
      <w:tabs>
        <w:tab w:val="left" w:pos="2268"/>
      </w:tabs>
      <w:spacing w:after="120"/>
      <w:jc w:val="both"/>
    </w:pPr>
    <w:rPr>
      <w:rFonts w:eastAsia="Times New Roman" w:cs="Times New Roman"/>
      <w:szCs w:val="24"/>
      <w:lang w:eastAsia="en-US"/>
    </w:rPr>
  </w:style>
  <w:style w:type="paragraph" w:customStyle="1" w:styleId="Agenda3">
    <w:name w:val="Agenda3"/>
    <w:basedOn w:val="Normal"/>
    <w:rsid w:val="00A546EF"/>
    <w:pPr>
      <w:numPr>
        <w:ilvl w:val="2"/>
        <w:numId w:val="9"/>
      </w:numPr>
      <w:tabs>
        <w:tab w:val="left" w:pos="2552"/>
      </w:tabs>
    </w:pPr>
    <w:rPr>
      <w:rFonts w:eastAsia="Times New Roman" w:cs="Arial"/>
      <w:lang w:val="fr-CA" w:eastAsia="en-US"/>
    </w:rPr>
  </w:style>
  <w:style w:type="character" w:customStyle="1" w:styleId="Heading1Char">
    <w:name w:val="Heading 1 Char"/>
    <w:link w:val="Heading1"/>
    <w:rsid w:val="00A546EF"/>
    <w:rPr>
      <w:rFonts w:ascii="Arial" w:eastAsia="Calibri" w:hAnsi="Arial" w:cs="Calibri"/>
      <w:b/>
      <w:caps/>
      <w:kern w:val="28"/>
      <w:sz w:val="24"/>
      <w:szCs w:val="22"/>
      <w:lang w:eastAsia="de-DE"/>
    </w:rPr>
  </w:style>
  <w:style w:type="paragraph" w:customStyle="1" w:styleId="Annex">
    <w:name w:val="Annex"/>
    <w:basedOn w:val="Heading1"/>
    <w:next w:val="Normal"/>
    <w:autoRedefine/>
    <w:rsid w:val="00A546EF"/>
    <w:pPr>
      <w:numPr>
        <w:numId w:val="10"/>
      </w:numPr>
      <w:jc w:val="both"/>
    </w:pPr>
    <w:rPr>
      <w:snapToGrid w:val="0"/>
      <w:kern w:val="0"/>
      <w:lang w:eastAsia="en-GB"/>
    </w:rPr>
  </w:style>
  <w:style w:type="paragraph" w:customStyle="1" w:styleId="AnnexFigure">
    <w:name w:val="Annex Figure"/>
    <w:basedOn w:val="Normal"/>
    <w:next w:val="Normal"/>
    <w:rsid w:val="00A546EF"/>
    <w:pPr>
      <w:numPr>
        <w:numId w:val="11"/>
      </w:numPr>
      <w:spacing w:before="120" w:after="120"/>
      <w:jc w:val="center"/>
    </w:pPr>
    <w:rPr>
      <w:i/>
    </w:rPr>
  </w:style>
  <w:style w:type="paragraph" w:customStyle="1" w:styleId="AnnexHeading1">
    <w:name w:val="Annex Heading 1"/>
    <w:basedOn w:val="Normal"/>
    <w:next w:val="BodyText"/>
    <w:rsid w:val="00A546EF"/>
    <w:pPr>
      <w:numPr>
        <w:numId w:val="12"/>
      </w:numPr>
      <w:spacing w:before="120" w:after="120"/>
    </w:pPr>
    <w:rPr>
      <w:rFonts w:cs="Arial"/>
      <w:b/>
      <w:caps/>
      <w:sz w:val="24"/>
    </w:rPr>
  </w:style>
  <w:style w:type="paragraph" w:customStyle="1" w:styleId="AnnexHeading2">
    <w:name w:val="Annex Heading 2"/>
    <w:basedOn w:val="Normal"/>
    <w:next w:val="BodyText"/>
    <w:rsid w:val="00A546EF"/>
    <w:pPr>
      <w:numPr>
        <w:ilvl w:val="1"/>
        <w:numId w:val="12"/>
      </w:numPr>
      <w:spacing w:before="120" w:after="120"/>
    </w:pPr>
    <w:rPr>
      <w:rFonts w:cs="Arial"/>
      <w:b/>
    </w:rPr>
  </w:style>
  <w:style w:type="paragraph" w:customStyle="1" w:styleId="AnnexHeading3">
    <w:name w:val="Annex Heading 3"/>
    <w:basedOn w:val="Normal"/>
    <w:next w:val="Normal"/>
    <w:rsid w:val="00A546EF"/>
    <w:pPr>
      <w:numPr>
        <w:ilvl w:val="2"/>
        <w:numId w:val="12"/>
      </w:numPr>
      <w:spacing w:before="120" w:after="120"/>
    </w:pPr>
    <w:rPr>
      <w:rFonts w:cs="Arial"/>
    </w:rPr>
  </w:style>
  <w:style w:type="paragraph" w:customStyle="1" w:styleId="AnnexHeading4">
    <w:name w:val="Annex Heading 4"/>
    <w:basedOn w:val="Normal"/>
    <w:next w:val="BodyText"/>
    <w:rsid w:val="00A546EF"/>
    <w:pPr>
      <w:numPr>
        <w:ilvl w:val="3"/>
        <w:numId w:val="12"/>
      </w:numPr>
      <w:spacing w:before="120" w:after="120"/>
    </w:pPr>
    <w:rPr>
      <w:rFonts w:cs="Arial"/>
    </w:rPr>
  </w:style>
  <w:style w:type="paragraph" w:customStyle="1" w:styleId="AnnexTable">
    <w:name w:val="Annex Table"/>
    <w:basedOn w:val="Normal"/>
    <w:next w:val="Normal"/>
    <w:rsid w:val="00A546EF"/>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A546EF"/>
    <w:pPr>
      <w:numPr>
        <w:numId w:val="15"/>
      </w:numPr>
      <w:spacing w:before="120" w:after="120"/>
    </w:pPr>
    <w:rPr>
      <w:rFonts w:cs="Arial"/>
      <w:b/>
      <w:caps/>
      <w:sz w:val="24"/>
    </w:rPr>
  </w:style>
  <w:style w:type="paragraph" w:customStyle="1" w:styleId="AppendixHeading2">
    <w:name w:val="Appendix Heading 2"/>
    <w:basedOn w:val="Normal"/>
    <w:next w:val="BodyText"/>
    <w:rsid w:val="00A546EF"/>
    <w:pPr>
      <w:numPr>
        <w:ilvl w:val="1"/>
        <w:numId w:val="15"/>
      </w:numPr>
      <w:spacing w:before="120" w:after="120"/>
    </w:pPr>
    <w:rPr>
      <w:rFonts w:cs="Arial"/>
      <w:b/>
    </w:rPr>
  </w:style>
  <w:style w:type="paragraph" w:customStyle="1" w:styleId="AppendixHeading3">
    <w:name w:val="Appendix Heading 3"/>
    <w:basedOn w:val="Normal"/>
    <w:next w:val="Normal"/>
    <w:rsid w:val="00A546EF"/>
    <w:pPr>
      <w:numPr>
        <w:ilvl w:val="2"/>
        <w:numId w:val="15"/>
      </w:numPr>
      <w:spacing w:before="120" w:after="120"/>
    </w:pPr>
    <w:rPr>
      <w:rFonts w:cs="Arial"/>
    </w:rPr>
  </w:style>
  <w:style w:type="paragraph" w:customStyle="1" w:styleId="AppendixHeading4">
    <w:name w:val="Appendix Heading 4"/>
    <w:basedOn w:val="Normal"/>
    <w:next w:val="BodyText"/>
    <w:rsid w:val="00A546EF"/>
    <w:pPr>
      <w:numPr>
        <w:ilvl w:val="3"/>
        <w:numId w:val="15"/>
      </w:numPr>
      <w:spacing w:before="120" w:after="120"/>
    </w:pPr>
    <w:rPr>
      <w:rFonts w:cs="Arial"/>
    </w:rPr>
  </w:style>
  <w:style w:type="character" w:customStyle="1" w:styleId="BodyTextIndentChar">
    <w:name w:val="Body Text Indent Char"/>
    <w:link w:val="BodyTextIndent"/>
    <w:rsid w:val="00A546EF"/>
    <w:rPr>
      <w:rFonts w:ascii="Arial" w:eastAsia="Calibri" w:hAnsi="Arial" w:cs="Calibri"/>
      <w:sz w:val="22"/>
      <w:szCs w:val="22"/>
    </w:rPr>
  </w:style>
  <w:style w:type="character" w:customStyle="1" w:styleId="FooterChar">
    <w:name w:val="Footer Char"/>
    <w:link w:val="Footer"/>
    <w:rsid w:val="00A546EF"/>
    <w:rPr>
      <w:rFonts w:ascii="Arial" w:eastAsia="Calibri" w:hAnsi="Arial" w:cs="Calibri"/>
      <w:sz w:val="22"/>
      <w:szCs w:val="22"/>
    </w:rPr>
  </w:style>
  <w:style w:type="character" w:customStyle="1" w:styleId="FootnoteTextChar">
    <w:name w:val="Footnote Text Char"/>
    <w:link w:val="FootnoteText"/>
    <w:semiHidden/>
    <w:rsid w:val="00A546EF"/>
    <w:rPr>
      <w:rFonts w:ascii="Arial" w:eastAsia="Calibri" w:hAnsi="Arial" w:cs="Calibri"/>
    </w:rPr>
  </w:style>
  <w:style w:type="character" w:customStyle="1" w:styleId="HeaderChar">
    <w:name w:val="Header Char"/>
    <w:link w:val="Header"/>
    <w:rsid w:val="00A546EF"/>
    <w:rPr>
      <w:rFonts w:ascii="Arial" w:eastAsia="Calibri" w:hAnsi="Arial" w:cs="Calibri"/>
      <w:sz w:val="22"/>
      <w:szCs w:val="22"/>
    </w:rPr>
  </w:style>
  <w:style w:type="character" w:customStyle="1" w:styleId="Heading2Char">
    <w:name w:val="Heading 2 Char"/>
    <w:link w:val="Heading2"/>
    <w:rsid w:val="00A546EF"/>
    <w:rPr>
      <w:rFonts w:ascii="Arial" w:eastAsia="MS Mincho" w:hAnsi="Arial"/>
      <w:b/>
      <w:kern w:val="28"/>
      <w:sz w:val="22"/>
      <w:lang w:eastAsia="de-DE"/>
    </w:rPr>
  </w:style>
  <w:style w:type="character" w:customStyle="1" w:styleId="Heading3Char">
    <w:name w:val="Heading 3 Char"/>
    <w:link w:val="Heading3"/>
    <w:rsid w:val="00B95779"/>
    <w:rPr>
      <w:rFonts w:ascii="Arial" w:eastAsia="Calibri" w:hAnsi="Arial" w:cs="Calibri"/>
      <w:sz w:val="22"/>
      <w:lang w:eastAsia="de-DE"/>
    </w:rPr>
  </w:style>
  <w:style w:type="character" w:customStyle="1" w:styleId="Heading4Char">
    <w:name w:val="Heading 4 Char"/>
    <w:link w:val="Heading4"/>
    <w:rsid w:val="00A546EF"/>
    <w:rPr>
      <w:rFonts w:ascii="Arial" w:eastAsia="Calibri" w:hAnsi="Arial" w:cs="Calibri"/>
      <w:sz w:val="22"/>
      <w:lang w:val="en-US" w:eastAsia="de-DE"/>
    </w:rPr>
  </w:style>
  <w:style w:type="character" w:customStyle="1" w:styleId="Heading5Char">
    <w:name w:val="Heading 5 Char"/>
    <w:link w:val="Heading5"/>
    <w:rsid w:val="00A546EF"/>
    <w:rPr>
      <w:rFonts w:ascii="Arial" w:hAnsi="Arial"/>
      <w:sz w:val="22"/>
      <w:lang w:val="de-DE" w:eastAsia="de-DE"/>
    </w:rPr>
  </w:style>
  <w:style w:type="character" w:customStyle="1" w:styleId="Heading6Char">
    <w:name w:val="Heading 6 Char"/>
    <w:link w:val="Heading6"/>
    <w:rsid w:val="00A546EF"/>
    <w:rPr>
      <w:rFonts w:ascii="Arial" w:eastAsia="Calibri" w:hAnsi="Arial" w:cs="Calibri"/>
      <w:sz w:val="22"/>
      <w:lang w:val="de-DE" w:eastAsia="de-DE"/>
    </w:rPr>
  </w:style>
  <w:style w:type="character" w:customStyle="1" w:styleId="Heading7Char">
    <w:name w:val="Heading 7 Char"/>
    <w:link w:val="Heading7"/>
    <w:rsid w:val="00A546EF"/>
    <w:rPr>
      <w:rFonts w:ascii="Arial" w:eastAsia="Calibri" w:hAnsi="Arial" w:cs="Calibri"/>
      <w:sz w:val="22"/>
      <w:lang w:val="de-DE" w:eastAsia="de-DE"/>
    </w:rPr>
  </w:style>
  <w:style w:type="character" w:customStyle="1" w:styleId="Heading8Char">
    <w:name w:val="Heading 8 Char"/>
    <w:link w:val="Heading8"/>
    <w:rsid w:val="00A546EF"/>
    <w:rPr>
      <w:rFonts w:ascii="Arial" w:eastAsia="Calibri" w:hAnsi="Arial" w:cs="Calibri"/>
      <w:sz w:val="22"/>
      <w:lang w:val="de-DE" w:eastAsia="de-DE"/>
    </w:rPr>
  </w:style>
  <w:style w:type="character" w:customStyle="1" w:styleId="Heading9Char">
    <w:name w:val="Heading 9 Char"/>
    <w:link w:val="Heading9"/>
    <w:rsid w:val="00A546EF"/>
    <w:rPr>
      <w:rFonts w:ascii="Arial" w:eastAsia="Calibri" w:hAnsi="Arial" w:cs="Calibri"/>
      <w:sz w:val="22"/>
      <w:lang w:val="de-DE" w:eastAsia="de-DE"/>
    </w:rPr>
  </w:style>
  <w:style w:type="paragraph" w:customStyle="1" w:styleId="List1indent1">
    <w:name w:val="List 1 indent 1"/>
    <w:basedOn w:val="Normal"/>
    <w:qFormat/>
    <w:rsid w:val="00A546EF"/>
    <w:pPr>
      <w:numPr>
        <w:ilvl w:val="1"/>
        <w:numId w:val="21"/>
      </w:numPr>
      <w:spacing w:after="120"/>
      <w:jc w:val="both"/>
    </w:pPr>
    <w:rPr>
      <w:rFonts w:cs="Arial"/>
    </w:rPr>
  </w:style>
  <w:style w:type="paragraph" w:customStyle="1" w:styleId="List1indent1text">
    <w:name w:val="List 1 indent 1 text"/>
    <w:basedOn w:val="Normal"/>
    <w:rsid w:val="00A546EF"/>
    <w:pPr>
      <w:spacing w:after="120"/>
      <w:ind w:left="1134"/>
      <w:jc w:val="both"/>
    </w:pPr>
    <w:rPr>
      <w:rFonts w:cs="Arial"/>
      <w:lang w:eastAsia="fr-FR"/>
    </w:rPr>
  </w:style>
  <w:style w:type="character" w:customStyle="1" w:styleId="QuoteChar">
    <w:name w:val="Quote Char"/>
    <w:link w:val="Quote"/>
    <w:rsid w:val="00A546EF"/>
    <w:rPr>
      <w:rFonts w:ascii="Arial" w:eastAsia="Calibri" w:hAnsi="Arial" w:cs="Calibri"/>
      <w:i/>
      <w:sz w:val="22"/>
      <w:szCs w:val="22"/>
    </w:rPr>
  </w:style>
  <w:style w:type="character" w:customStyle="1" w:styleId="SubtitleChar">
    <w:name w:val="Subtitle Char"/>
    <w:link w:val="Subtitle"/>
    <w:rsid w:val="00A546EF"/>
    <w:rPr>
      <w:rFonts w:ascii="Arial" w:eastAsia="Calibri" w:hAnsi="Arial" w:cs="Arial"/>
      <w:sz w:val="22"/>
      <w:szCs w:val="22"/>
    </w:rPr>
  </w:style>
  <w:style w:type="character" w:customStyle="1" w:styleId="TitleChar">
    <w:name w:val="Title Char"/>
    <w:link w:val="Title"/>
    <w:rsid w:val="00A546EF"/>
    <w:rPr>
      <w:rFonts w:ascii="Arial" w:eastAsia="Calibri" w:hAnsi="Arial" w:cs="Arial"/>
      <w:b/>
      <w:bCs/>
      <w:kern w:val="28"/>
      <w:sz w:val="32"/>
      <w:szCs w:val="32"/>
    </w:rPr>
  </w:style>
  <w:style w:type="paragraph" w:customStyle="1" w:styleId="WGnumbering">
    <w:name w:val="WG numbering"/>
    <w:basedOn w:val="Normal"/>
    <w:rsid w:val="00A546EF"/>
    <w:pPr>
      <w:numPr>
        <w:numId w:val="27"/>
      </w:numPr>
    </w:pPr>
  </w:style>
  <w:style w:type="paragraph" w:customStyle="1" w:styleId="Workinggroup">
    <w:name w:val="Working group"/>
    <w:basedOn w:val="Normal"/>
    <w:next w:val="Normal"/>
    <w:autoRedefine/>
    <w:rsid w:val="00A546EF"/>
    <w:pPr>
      <w:numPr>
        <w:numId w:val="28"/>
      </w:numPr>
      <w:tabs>
        <w:tab w:val="left" w:pos="2835"/>
      </w:tabs>
      <w:spacing w:before="240" w:after="240"/>
    </w:pPr>
    <w:rPr>
      <w:rFonts w:eastAsia="MS Mincho" w:cs="Times New Roman"/>
      <w:b/>
      <w:sz w:val="28"/>
      <w:szCs w:val="24"/>
      <w:lang w:eastAsia="ja-JP"/>
    </w:rPr>
  </w:style>
  <w:style w:type="paragraph" w:styleId="Caption">
    <w:name w:val="caption"/>
    <w:basedOn w:val="Normal"/>
    <w:next w:val="Normal"/>
    <w:unhideWhenUsed/>
    <w:qFormat/>
    <w:rsid w:val="00D3766C"/>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contact@iala-aism.org" TargetMode="External"/><Relationship Id="rId20" Type="http://schemas.openxmlformats.org/officeDocument/2006/relationships/header" Target="header2.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comments" Target="comments.xml"/><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Guidelines%20&amp;%20Recommendations\Recommendations\Recommendation%20Template_16Dec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A6F7C2-BB4E-794E-BFE2-26D65CB567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\Users\Mike\Documents\A_Work\IALA\Guidelines &amp; Recommendations\Recommendations\Recommendation Template_16Dec08.dotx</Template>
  <TotalTime>4</TotalTime>
  <Pages>7</Pages>
  <Words>1006</Words>
  <Characters>5739</Characters>
  <Application>Microsoft Macintosh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Recommendation Template</vt:lpstr>
      <vt:lpstr>Recommendation Template</vt:lpstr>
    </vt:vector>
  </TitlesOfParts>
  <Company>HP</Company>
  <LinksUpToDate>false</LinksUpToDate>
  <CharactersWithSpaces>6732</CharactersWithSpaces>
  <SharedDoc>false</SharedDoc>
  <HLinks>
    <vt:vector size="12" baseType="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dc:creator>
  <cp:lastModifiedBy>Mike Hadley (Home)</cp:lastModifiedBy>
  <cp:revision>3</cp:revision>
  <cp:lastPrinted>2011-05-06T09:00:00Z</cp:lastPrinted>
  <dcterms:created xsi:type="dcterms:W3CDTF">2012-04-11T12:12:00Z</dcterms:created>
  <dcterms:modified xsi:type="dcterms:W3CDTF">2012-05-03T09:21:00Z</dcterms:modified>
</cp:coreProperties>
</file>